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6" w:rsidRPr="00B1677C" w:rsidRDefault="00EF12E6" w:rsidP="00EF12E6">
      <w:pPr>
        <w:pStyle w:val="Cabealho"/>
        <w:spacing w:line="360" w:lineRule="auto"/>
        <w:ind w:firstLine="567"/>
        <w:jc w:val="center"/>
        <w:rPr>
          <w:rFonts w:ascii="Times New Roman" w:eastAsia="Arial" w:hAnsi="Times New Roman"/>
          <w:color w:val="000000"/>
          <w:sz w:val="24"/>
          <w:szCs w:val="24"/>
          <w:lang w:eastAsia="pt-BR"/>
        </w:rPr>
      </w:pPr>
      <w:r w:rsidRPr="00B1677C">
        <w:rPr>
          <w:rFonts w:ascii="Times New Roman" w:eastAsia="Arial" w:hAnsi="Times New Roman"/>
          <w:color w:val="000000"/>
          <w:sz w:val="24"/>
          <w:szCs w:val="24"/>
          <w:lang w:eastAsia="pt-BR"/>
        </w:rPr>
        <w:t>Tabela 1- Fatores de prazer nas relações de trabalho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3716"/>
      </w:tblGrid>
      <w:tr w:rsidR="00EF12E6" w:rsidRPr="00B1677C" w:rsidTr="002E73D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Temática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 xml:space="preserve">Categoria 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Subcategoria</w:t>
            </w:r>
          </w:p>
        </w:tc>
      </w:tr>
      <w:tr w:rsidR="00EF12E6" w:rsidRPr="00B1677C" w:rsidTr="002E73DB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Entre colegas</w:t>
            </w: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Ajuda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Relação de confiança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Companheirismo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Busca conjunta por soluções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E6" w:rsidRPr="00B1677C" w:rsidTr="002E73DB">
        <w:tc>
          <w:tcPr>
            <w:tcW w:w="2518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Fatores de prazer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Entre trabalhador e superior</w:t>
            </w:r>
          </w:p>
        </w:tc>
        <w:tc>
          <w:tcPr>
            <w:tcW w:w="3716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Reconhecimento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Liberdade para falar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Autonomia para agir</w:t>
            </w:r>
          </w:p>
        </w:tc>
      </w:tr>
      <w:tr w:rsidR="00EF12E6" w:rsidRPr="00B1677C" w:rsidTr="002E73DB">
        <w:tc>
          <w:tcPr>
            <w:tcW w:w="2518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Posição igualitária 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Visão humanizada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E6" w:rsidRPr="00B1677C" w:rsidTr="002E73DB">
        <w:tc>
          <w:tcPr>
            <w:tcW w:w="2518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Entre trabalhador e público atendido</w:t>
            </w:r>
          </w:p>
        </w:tc>
        <w:tc>
          <w:tcPr>
            <w:tcW w:w="3716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Melhora do paciente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Auxilio ao paciente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Reconhecimento dos pacientes e familiares</w:t>
            </w:r>
          </w:p>
        </w:tc>
      </w:tr>
    </w:tbl>
    <w:p w:rsidR="00EF12E6" w:rsidRDefault="00EF12E6"/>
    <w:p w:rsidR="00EF12E6" w:rsidRDefault="00EF12E6">
      <w:pPr>
        <w:spacing w:after="200"/>
      </w:pPr>
      <w:r>
        <w:br w:type="page"/>
      </w:r>
    </w:p>
    <w:p w:rsidR="00EF12E6" w:rsidRPr="00B1677C" w:rsidRDefault="00EF12E6" w:rsidP="00EF12E6">
      <w:pPr>
        <w:pStyle w:val="Cabealho"/>
        <w:spacing w:line="360" w:lineRule="auto"/>
        <w:ind w:firstLine="567"/>
        <w:jc w:val="center"/>
        <w:rPr>
          <w:rFonts w:ascii="Times New Roman" w:eastAsia="Arial" w:hAnsi="Times New Roman"/>
          <w:color w:val="000000"/>
          <w:sz w:val="24"/>
          <w:szCs w:val="24"/>
          <w:lang w:eastAsia="pt-BR"/>
        </w:rPr>
      </w:pPr>
      <w:r w:rsidRPr="00B1677C">
        <w:rPr>
          <w:rFonts w:ascii="Times New Roman" w:eastAsia="Arial" w:hAnsi="Times New Roman"/>
          <w:color w:val="000000"/>
          <w:sz w:val="24"/>
          <w:szCs w:val="24"/>
          <w:lang w:eastAsia="pt-BR"/>
        </w:rPr>
        <w:lastRenderedPageBreak/>
        <w:t>Tabela 2- Fatores de sofrimento nas relações de trabalho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3716"/>
      </w:tblGrid>
      <w:tr w:rsidR="00EF12E6" w:rsidRPr="00B1677C" w:rsidTr="002E73D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Temática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 xml:space="preserve">Categoria 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Subcategoria</w:t>
            </w:r>
          </w:p>
        </w:tc>
      </w:tr>
      <w:tr w:rsidR="00EF12E6" w:rsidRPr="00B1677C" w:rsidTr="002E73DB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Entre colegas</w:t>
            </w: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Cobranças indevidas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Individualismo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Falta de comprometimento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E6" w:rsidRPr="00B1677C" w:rsidTr="002E73DB">
        <w:tc>
          <w:tcPr>
            <w:tcW w:w="2518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Fatores de sofrimento</w:t>
            </w:r>
          </w:p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Entre trabalhador e superior</w:t>
            </w:r>
          </w:p>
        </w:tc>
        <w:tc>
          <w:tcPr>
            <w:tcW w:w="3716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Falta de reconhecimento 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Dificuldade de lidar com problemas</w:t>
            </w:r>
          </w:p>
        </w:tc>
      </w:tr>
      <w:tr w:rsidR="00EF12E6" w:rsidRPr="00B1677C" w:rsidTr="002E73DB">
        <w:tc>
          <w:tcPr>
            <w:tcW w:w="2518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2E6" w:rsidRPr="00B1677C" w:rsidTr="002E73DB">
        <w:tc>
          <w:tcPr>
            <w:tcW w:w="2518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hAnsi="Times New Roman" w:cs="Times New Roman"/>
                <w:sz w:val="24"/>
                <w:szCs w:val="24"/>
              </w:rPr>
              <w:t>Entre trabalhador e público atendido</w:t>
            </w:r>
          </w:p>
        </w:tc>
        <w:tc>
          <w:tcPr>
            <w:tcW w:w="3716" w:type="dxa"/>
            <w:shd w:val="clear" w:color="auto" w:fill="auto"/>
          </w:tcPr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Não reconhecimento profissional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Reclamações de pacientes</w:t>
            </w:r>
          </w:p>
          <w:p w:rsidR="00EF12E6" w:rsidRPr="00B1677C" w:rsidRDefault="00EF12E6" w:rsidP="002E73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77C">
              <w:rPr>
                <w:rFonts w:ascii="Times New Roman" w:eastAsia="Times New Roman" w:hAnsi="Times New Roman" w:cs="Times New Roman"/>
                <w:sz w:val="24"/>
                <w:szCs w:val="24"/>
              </w:rPr>
              <w:t>Morte de pacientes</w:t>
            </w:r>
          </w:p>
        </w:tc>
      </w:tr>
    </w:tbl>
    <w:p w:rsidR="00C93EC8" w:rsidRDefault="00C93EC8">
      <w:bookmarkStart w:id="0" w:name="_GoBack"/>
      <w:bookmarkEnd w:id="0"/>
    </w:p>
    <w:sectPr w:rsidR="00C9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E6"/>
    <w:rsid w:val="00C93EC8"/>
    <w:rsid w:val="00E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12E6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12E6"/>
    <w:pPr>
      <w:tabs>
        <w:tab w:val="center" w:pos="4252"/>
        <w:tab w:val="right" w:pos="8504"/>
      </w:tabs>
      <w:spacing w:line="240" w:lineRule="auto"/>
    </w:pPr>
    <w:rPr>
      <w:rFonts w:ascii="Calibri" w:eastAsia="Calibri" w:hAnsi="Calibri" w:cs="Times New Roman"/>
      <w:color w:val="auto"/>
      <w:lang w:val="x-none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12E6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12E6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12E6"/>
    <w:pPr>
      <w:tabs>
        <w:tab w:val="center" w:pos="4252"/>
        <w:tab w:val="right" w:pos="8504"/>
      </w:tabs>
      <w:spacing w:line="240" w:lineRule="auto"/>
    </w:pPr>
    <w:rPr>
      <w:rFonts w:ascii="Calibri" w:eastAsia="Calibri" w:hAnsi="Calibri" w:cs="Times New Roman"/>
      <w:color w:val="auto"/>
      <w:lang w:val="x-none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12E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Unisinos</dc:creator>
  <cp:lastModifiedBy>Unisinos</cp:lastModifiedBy>
  <cp:revision>1</cp:revision>
  <dcterms:created xsi:type="dcterms:W3CDTF">2013-12-18T16:15:00Z</dcterms:created>
  <dcterms:modified xsi:type="dcterms:W3CDTF">2013-12-18T16:16:00Z</dcterms:modified>
</cp:coreProperties>
</file>