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0195" w:rsidRPr="00680195" w:rsidRDefault="00680195" w:rsidP="00680195">
      <w:pPr>
        <w:spacing w:line="480" w:lineRule="auto"/>
        <w:rPr>
          <w:rFonts w:ascii="Times New Roman" w:eastAsia="Times New Roman" w:hAnsi="Times New Roman" w:cs="Times New Roman"/>
          <w:lang w:eastAsia="pt-BR"/>
        </w:rPr>
      </w:pPr>
    </w:p>
    <w:p w:rsidR="00680195" w:rsidRPr="00680195" w:rsidRDefault="00680195" w:rsidP="00680195">
      <w:pPr>
        <w:spacing w:after="240" w:line="480" w:lineRule="auto"/>
        <w:ind w:left="-283" w:right="-267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68019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Resumen</w:t>
      </w:r>
      <w:proofErr w:type="spellEnd"/>
    </w:p>
    <w:p w:rsidR="00680195" w:rsidRPr="00680195" w:rsidRDefault="00680195" w:rsidP="00680195">
      <w:pPr>
        <w:spacing w:after="240" w:line="480" w:lineRule="auto"/>
        <w:ind w:left="-283" w:right="-267" w:firstLine="283"/>
        <w:rPr>
          <w:rFonts w:ascii="Times New Roman" w:eastAsia="Times New Roman" w:hAnsi="Times New Roman" w:cs="Times New Roman"/>
          <w:lang w:eastAsia="pt-BR"/>
        </w:rPr>
      </w:pPr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El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envejecimiento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activo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y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saludable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ha sido perseguido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todos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sentidos por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diferentes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ámbitos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de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la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salud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, intentando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comprender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las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soluciones que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ayuden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a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la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calidad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de vida de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las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personas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mayores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. Es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posible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notar que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muchos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estudios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fuera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de Brasil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buscan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comprender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cómo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juegos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electrónicos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pueden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ayudar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con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el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envejecimiento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,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promoviendo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el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mantenimiento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de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las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funciones cognitivas. Se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buscó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,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entonces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, revisar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la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literatura sobre </w:t>
      </w:r>
      <w:proofErr w:type="gram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varias</w:t>
      </w:r>
      <w:proofErr w:type="gram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bases,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enfocándonos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artículos empíricos, especialmente sobre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actividades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con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juegos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electrónicos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relación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al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envejecimiento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,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con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énfasis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la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atención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y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la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memoria. De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la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búsqueda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tres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bases de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datos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se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logró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llegar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a 422 artículos,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sin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embargo,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con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criterios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de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inclusión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y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exclusión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, solo se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seleccionaron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nueve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artículos para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revisión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sistemática. Los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principales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hallazgos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dentro de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estos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artículos,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mitigan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que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las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funciones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con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juegos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electrónicos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pueden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ayudar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a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las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personas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mayores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las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funciones cognitivas,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además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de contribuir al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mantenimiento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de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la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autoestima y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la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inclusión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social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diversos entornos.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También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fue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posible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notar que no se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encontraron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artículos empíricos y/o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revisiones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sistemáticas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Brasil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con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el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mismo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enfoque que esta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revisión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. Por tanto, se espera que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estudios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que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relacionen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juegos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electrónicos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con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estas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variables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se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puedan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desarrollar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con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la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población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anciana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, </w:t>
      </w:r>
      <w:proofErr w:type="gram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a</w:t>
      </w:r>
      <w:proofErr w:type="gram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medida que aumenta cada vez más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el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 xml:space="preserve"> número de personas </w:t>
      </w:r>
      <w:proofErr w:type="spellStart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mayores</w:t>
      </w:r>
      <w:proofErr w:type="spellEnd"/>
      <w:r w:rsidRPr="00680195">
        <w:rPr>
          <w:rFonts w:ascii="Times New Roman" w:eastAsia="Times New Roman" w:hAnsi="Times New Roman" w:cs="Times New Roman"/>
          <w:color w:val="202124"/>
          <w:shd w:val="clear" w:color="auto" w:fill="F8F9FA"/>
          <w:lang w:eastAsia="pt-BR"/>
        </w:rPr>
        <w:t>.</w:t>
      </w:r>
    </w:p>
    <w:p w:rsidR="00680195" w:rsidRPr="00680195" w:rsidRDefault="00680195" w:rsidP="00680195">
      <w:pPr>
        <w:spacing w:after="240" w:line="480" w:lineRule="auto"/>
        <w:ind w:left="-283" w:right="-267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680195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Palabras</w:t>
      </w:r>
      <w:proofErr w:type="spellEnd"/>
      <w:r w:rsidRPr="00680195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-clave: </w:t>
      </w:r>
      <w:proofErr w:type="spellStart"/>
      <w:r w:rsidRPr="00680195">
        <w:rPr>
          <w:rFonts w:ascii="Times New Roman" w:eastAsia="Times New Roman" w:hAnsi="Times New Roman" w:cs="Times New Roman"/>
          <w:color w:val="000000"/>
          <w:lang w:eastAsia="pt-BR"/>
        </w:rPr>
        <w:t>Cognición</w:t>
      </w:r>
      <w:proofErr w:type="spellEnd"/>
      <w:r w:rsidRPr="00680195">
        <w:rPr>
          <w:rFonts w:ascii="Times New Roman" w:eastAsia="Times New Roman" w:hAnsi="Times New Roman" w:cs="Times New Roman"/>
          <w:color w:val="000000"/>
          <w:lang w:eastAsia="pt-BR"/>
        </w:rPr>
        <w:t xml:space="preserve">; </w:t>
      </w:r>
      <w:proofErr w:type="spellStart"/>
      <w:r w:rsidRPr="00680195">
        <w:rPr>
          <w:rFonts w:ascii="Times New Roman" w:eastAsia="Times New Roman" w:hAnsi="Times New Roman" w:cs="Times New Roman"/>
          <w:color w:val="000000"/>
          <w:lang w:eastAsia="pt-BR"/>
        </w:rPr>
        <w:t>Envejecimiento</w:t>
      </w:r>
      <w:proofErr w:type="spellEnd"/>
      <w:r w:rsidRPr="00680195">
        <w:rPr>
          <w:rFonts w:ascii="Times New Roman" w:eastAsia="Times New Roman" w:hAnsi="Times New Roman" w:cs="Times New Roman"/>
          <w:color w:val="000000"/>
          <w:lang w:eastAsia="pt-BR"/>
        </w:rPr>
        <w:t xml:space="preserve">; </w:t>
      </w:r>
      <w:proofErr w:type="spellStart"/>
      <w:r w:rsidRPr="00680195">
        <w:rPr>
          <w:rFonts w:ascii="Times New Roman" w:eastAsia="Times New Roman" w:hAnsi="Times New Roman" w:cs="Times New Roman"/>
          <w:color w:val="000000"/>
          <w:lang w:eastAsia="pt-BR"/>
        </w:rPr>
        <w:t>Anciano</w:t>
      </w:r>
      <w:proofErr w:type="spellEnd"/>
      <w:r w:rsidRPr="00680195">
        <w:rPr>
          <w:rFonts w:ascii="Times New Roman" w:eastAsia="Times New Roman" w:hAnsi="Times New Roman" w:cs="Times New Roman"/>
          <w:color w:val="000000"/>
          <w:lang w:eastAsia="pt-BR"/>
        </w:rPr>
        <w:t xml:space="preserve">; </w:t>
      </w:r>
      <w:proofErr w:type="spellStart"/>
      <w:r w:rsidRPr="00680195">
        <w:rPr>
          <w:rFonts w:ascii="Times New Roman" w:eastAsia="Times New Roman" w:hAnsi="Times New Roman" w:cs="Times New Roman"/>
          <w:color w:val="000000"/>
          <w:lang w:eastAsia="pt-BR"/>
        </w:rPr>
        <w:t>Juegos</w:t>
      </w:r>
      <w:proofErr w:type="spellEnd"/>
      <w:r w:rsidRPr="00680195">
        <w:rPr>
          <w:rFonts w:ascii="Times New Roman" w:eastAsia="Times New Roman" w:hAnsi="Times New Roman" w:cs="Times New Roman"/>
          <w:color w:val="000000"/>
          <w:lang w:eastAsia="pt-BR"/>
        </w:rPr>
        <w:t xml:space="preserve"> de Vídeo y </w:t>
      </w:r>
      <w:proofErr w:type="spellStart"/>
      <w:r w:rsidRPr="00680195">
        <w:rPr>
          <w:rFonts w:ascii="Times New Roman" w:eastAsia="Times New Roman" w:hAnsi="Times New Roman" w:cs="Times New Roman"/>
          <w:color w:val="000000"/>
          <w:lang w:eastAsia="pt-BR"/>
        </w:rPr>
        <w:t>Entrenamiento</w:t>
      </w:r>
      <w:proofErr w:type="spellEnd"/>
      <w:r w:rsidRPr="00680195">
        <w:rPr>
          <w:rFonts w:ascii="Times New Roman" w:eastAsia="Times New Roman" w:hAnsi="Times New Roman" w:cs="Times New Roman"/>
          <w:color w:val="000000"/>
          <w:lang w:eastAsia="pt-BR"/>
        </w:rPr>
        <w:t xml:space="preserve"> Simulado. </w:t>
      </w:r>
    </w:p>
    <w:p w:rsidR="00680195" w:rsidRPr="00680195" w:rsidRDefault="00680195" w:rsidP="00680195">
      <w:pPr>
        <w:spacing w:line="480" w:lineRule="auto"/>
        <w:rPr>
          <w:rFonts w:ascii="Times New Roman" w:eastAsia="Times New Roman" w:hAnsi="Times New Roman" w:cs="Times New Roman"/>
          <w:lang w:eastAsia="pt-BR"/>
        </w:rPr>
      </w:pPr>
    </w:p>
    <w:p w:rsidR="00154F1C" w:rsidRDefault="00154F1C"/>
    <w:sectPr w:rsidR="00154F1C" w:rsidSect="00035C7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95"/>
    <w:rsid w:val="00035C71"/>
    <w:rsid w:val="00154F1C"/>
    <w:rsid w:val="005225C6"/>
    <w:rsid w:val="005C29A9"/>
    <w:rsid w:val="00680195"/>
    <w:rsid w:val="00A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C965A3F-5874-E54E-B716-F208D2EA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1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Clara Sarmento Leite Caobelli</dc:creator>
  <cp:keywords/>
  <dc:description/>
  <cp:lastModifiedBy>Anna Clara Sarmento Leite Caobelli</cp:lastModifiedBy>
  <cp:revision>2</cp:revision>
  <dcterms:created xsi:type="dcterms:W3CDTF">2021-08-25T19:14:00Z</dcterms:created>
  <dcterms:modified xsi:type="dcterms:W3CDTF">2021-08-25T19:14:00Z</dcterms:modified>
</cp:coreProperties>
</file>