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 xml:space="preserve">Pandemia de </w:t>
      </w:r>
      <w:r w:rsidR="00A5593F" w:rsidRPr="00AD148B">
        <w:rPr>
          <w:rFonts w:ascii="Times New Roman" w:eastAsia="Times New Roman" w:hAnsi="Times New Roman" w:cs="Times New Roman"/>
          <w:b/>
          <w:color w:val="FF0000"/>
          <w:sz w:val="24"/>
          <w:szCs w:val="24"/>
        </w:rPr>
        <w:t>D</w:t>
      </w:r>
      <w:r w:rsidR="00A5593F" w:rsidRPr="00C25E6A">
        <w:rPr>
          <w:rFonts w:ascii="Times New Roman" w:eastAsia="Times New Roman" w:hAnsi="Times New Roman" w:cs="Times New Roman"/>
          <w:b/>
          <w:sz w:val="24"/>
          <w:szCs w:val="24"/>
        </w:rPr>
        <w:t>esigualdades</w:t>
      </w:r>
      <w:r w:rsidRPr="00C25E6A">
        <w:rPr>
          <w:rFonts w:ascii="Times New Roman" w:eastAsia="Times New Roman" w:hAnsi="Times New Roman" w:cs="Times New Roman"/>
          <w:b/>
          <w:sz w:val="24"/>
          <w:szCs w:val="24"/>
        </w:rPr>
        <w:t xml:space="preserve">: </w:t>
      </w:r>
      <w:r w:rsidR="005B7378" w:rsidRPr="00AD148B">
        <w:rPr>
          <w:rFonts w:ascii="Times New Roman" w:eastAsia="Times New Roman" w:hAnsi="Times New Roman" w:cs="Times New Roman"/>
          <w:b/>
          <w:color w:val="FF0000"/>
          <w:sz w:val="24"/>
          <w:szCs w:val="24"/>
        </w:rPr>
        <w:t>Q</w:t>
      </w:r>
      <w:r w:rsidRPr="00C25E6A">
        <w:rPr>
          <w:rFonts w:ascii="Times New Roman" w:eastAsia="Times New Roman" w:hAnsi="Times New Roman" w:cs="Times New Roman"/>
          <w:b/>
          <w:sz w:val="24"/>
          <w:szCs w:val="24"/>
        </w:rPr>
        <w:t xml:space="preserve">uestões de </w:t>
      </w:r>
      <w:r w:rsidR="00A5593F" w:rsidRPr="00AD148B">
        <w:rPr>
          <w:rFonts w:ascii="Times New Roman" w:eastAsia="Times New Roman" w:hAnsi="Times New Roman" w:cs="Times New Roman"/>
          <w:b/>
          <w:color w:val="FF0000"/>
          <w:sz w:val="24"/>
          <w:szCs w:val="24"/>
        </w:rPr>
        <w:t>G</w:t>
      </w:r>
      <w:r w:rsidR="00A5593F" w:rsidRPr="00C25E6A">
        <w:rPr>
          <w:rFonts w:ascii="Times New Roman" w:eastAsia="Times New Roman" w:hAnsi="Times New Roman" w:cs="Times New Roman"/>
          <w:b/>
          <w:sz w:val="24"/>
          <w:szCs w:val="24"/>
        </w:rPr>
        <w:t xml:space="preserve">ênero </w:t>
      </w:r>
      <w:r w:rsidR="00903EA7" w:rsidRPr="00C25E6A">
        <w:rPr>
          <w:rFonts w:ascii="Times New Roman" w:eastAsia="Times New Roman" w:hAnsi="Times New Roman" w:cs="Times New Roman"/>
          <w:b/>
          <w:sz w:val="24"/>
          <w:szCs w:val="24"/>
        </w:rPr>
        <w:t>e os</w:t>
      </w:r>
      <w:r w:rsidR="00BD1FC4">
        <w:rPr>
          <w:rFonts w:ascii="Times New Roman" w:eastAsia="Times New Roman" w:hAnsi="Times New Roman" w:cs="Times New Roman"/>
          <w:b/>
          <w:sz w:val="24"/>
          <w:szCs w:val="24"/>
        </w:rPr>
        <w:t xml:space="preserve"> </w:t>
      </w:r>
      <w:r w:rsidR="00A5593F" w:rsidRPr="00AD148B">
        <w:rPr>
          <w:rFonts w:ascii="Times New Roman" w:eastAsia="Times New Roman" w:hAnsi="Times New Roman" w:cs="Times New Roman"/>
          <w:b/>
          <w:color w:val="FF0000"/>
          <w:sz w:val="24"/>
          <w:szCs w:val="24"/>
        </w:rPr>
        <w:t>I</w:t>
      </w:r>
      <w:r w:rsidR="00A5593F" w:rsidRPr="00C25E6A">
        <w:rPr>
          <w:rFonts w:ascii="Times New Roman" w:eastAsia="Times New Roman" w:hAnsi="Times New Roman" w:cs="Times New Roman"/>
          <w:b/>
          <w:sz w:val="24"/>
          <w:szCs w:val="24"/>
        </w:rPr>
        <w:t xml:space="preserve">mpactos </w:t>
      </w:r>
      <w:r w:rsidR="00A5593F" w:rsidRPr="00AD148B">
        <w:rPr>
          <w:rFonts w:ascii="Times New Roman" w:eastAsia="Times New Roman" w:hAnsi="Times New Roman" w:cs="Times New Roman"/>
          <w:b/>
          <w:color w:val="FF0000"/>
          <w:sz w:val="24"/>
          <w:szCs w:val="24"/>
        </w:rPr>
        <w:t>P</w:t>
      </w:r>
      <w:r w:rsidR="00A5593F" w:rsidRPr="00C25E6A">
        <w:rPr>
          <w:rFonts w:ascii="Times New Roman" w:eastAsia="Times New Roman" w:hAnsi="Times New Roman" w:cs="Times New Roman"/>
          <w:b/>
          <w:sz w:val="24"/>
          <w:szCs w:val="24"/>
        </w:rPr>
        <w:t xml:space="preserve">sicossociais </w:t>
      </w:r>
      <w:r w:rsidRPr="00C25E6A">
        <w:rPr>
          <w:rFonts w:ascii="Times New Roman" w:eastAsia="Times New Roman" w:hAnsi="Times New Roman" w:cs="Times New Roman"/>
          <w:b/>
          <w:sz w:val="24"/>
          <w:szCs w:val="24"/>
        </w:rPr>
        <w:t>da COVID-19</w:t>
      </w:r>
    </w:p>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8"/>
          <w:szCs w:val="28"/>
          <w:lang w:val="en-US"/>
        </w:rPr>
      </w:pPr>
      <w:r w:rsidRPr="00C25E6A">
        <w:rPr>
          <w:rFonts w:ascii="Times New Roman" w:eastAsia="Times New Roman" w:hAnsi="Times New Roman" w:cs="Times New Roman"/>
          <w:b/>
          <w:sz w:val="24"/>
          <w:szCs w:val="24"/>
          <w:lang w:val="en-US"/>
        </w:rPr>
        <w:t xml:space="preserve">Pandemic of </w:t>
      </w:r>
      <w:r w:rsidR="00A5593F" w:rsidRPr="00AD148B">
        <w:rPr>
          <w:rFonts w:ascii="Times New Roman" w:eastAsia="Times New Roman" w:hAnsi="Times New Roman" w:cs="Times New Roman"/>
          <w:b/>
          <w:color w:val="FF0000"/>
          <w:sz w:val="24"/>
          <w:szCs w:val="24"/>
          <w:lang w:val="en-US"/>
        </w:rPr>
        <w:t>I</w:t>
      </w:r>
      <w:r w:rsidR="00A5593F" w:rsidRPr="00C25E6A">
        <w:rPr>
          <w:rFonts w:ascii="Times New Roman" w:eastAsia="Times New Roman" w:hAnsi="Times New Roman" w:cs="Times New Roman"/>
          <w:b/>
          <w:sz w:val="24"/>
          <w:szCs w:val="24"/>
          <w:lang w:val="en-US"/>
        </w:rPr>
        <w:t>nequalities</w:t>
      </w:r>
      <w:r w:rsidRPr="00C25E6A">
        <w:rPr>
          <w:rFonts w:ascii="Times New Roman" w:eastAsia="Times New Roman" w:hAnsi="Times New Roman" w:cs="Times New Roman"/>
          <w:b/>
          <w:sz w:val="24"/>
          <w:szCs w:val="24"/>
          <w:lang w:val="en-US"/>
        </w:rPr>
        <w:t xml:space="preserve">: </w:t>
      </w:r>
      <w:r w:rsidR="005B7378" w:rsidRPr="00AD148B">
        <w:rPr>
          <w:rFonts w:ascii="Times New Roman" w:eastAsia="Times New Roman" w:hAnsi="Times New Roman" w:cs="Times New Roman"/>
          <w:b/>
          <w:color w:val="FF0000"/>
          <w:sz w:val="24"/>
          <w:szCs w:val="24"/>
          <w:lang w:val="en-US"/>
        </w:rPr>
        <w:t>G</w:t>
      </w:r>
      <w:r w:rsidRPr="00C25E6A">
        <w:rPr>
          <w:rFonts w:ascii="Times New Roman" w:eastAsia="Times New Roman" w:hAnsi="Times New Roman" w:cs="Times New Roman"/>
          <w:b/>
          <w:sz w:val="24"/>
          <w:szCs w:val="24"/>
          <w:lang w:val="en-US"/>
        </w:rPr>
        <w:t xml:space="preserve">ender </w:t>
      </w:r>
      <w:r w:rsidR="00A5593F" w:rsidRPr="00AD148B">
        <w:rPr>
          <w:rFonts w:ascii="Times New Roman" w:eastAsia="Times New Roman" w:hAnsi="Times New Roman" w:cs="Times New Roman"/>
          <w:b/>
          <w:color w:val="FF0000"/>
          <w:sz w:val="24"/>
          <w:szCs w:val="24"/>
          <w:lang w:val="en-US"/>
        </w:rPr>
        <w:t>I</w:t>
      </w:r>
      <w:r w:rsidR="00A5593F" w:rsidRPr="00C25E6A">
        <w:rPr>
          <w:rFonts w:ascii="Times New Roman" w:eastAsia="Times New Roman" w:hAnsi="Times New Roman" w:cs="Times New Roman"/>
          <w:b/>
          <w:sz w:val="24"/>
          <w:szCs w:val="24"/>
          <w:lang w:val="en-US"/>
        </w:rPr>
        <w:t xml:space="preserve">ssues </w:t>
      </w:r>
      <w:r w:rsidR="00903EA7" w:rsidRPr="00C25E6A">
        <w:rPr>
          <w:rFonts w:ascii="Times New Roman" w:eastAsia="Times New Roman" w:hAnsi="Times New Roman" w:cs="Times New Roman"/>
          <w:b/>
          <w:sz w:val="24"/>
          <w:szCs w:val="24"/>
          <w:lang w:val="en-US"/>
        </w:rPr>
        <w:t>and the</w:t>
      </w:r>
      <w:r w:rsidR="00BD1FC4">
        <w:rPr>
          <w:rFonts w:ascii="Times New Roman" w:eastAsia="Times New Roman" w:hAnsi="Times New Roman" w:cs="Times New Roman"/>
          <w:b/>
          <w:sz w:val="24"/>
          <w:szCs w:val="24"/>
          <w:lang w:val="en-US"/>
        </w:rPr>
        <w:t xml:space="preserve"> </w:t>
      </w:r>
      <w:r w:rsidR="00A5593F" w:rsidRPr="00AD148B">
        <w:rPr>
          <w:rFonts w:ascii="Times New Roman" w:eastAsia="Times New Roman" w:hAnsi="Times New Roman" w:cs="Times New Roman"/>
          <w:b/>
          <w:color w:val="FF0000"/>
          <w:sz w:val="24"/>
          <w:szCs w:val="24"/>
          <w:lang w:val="en-US"/>
        </w:rPr>
        <w:t>P</w:t>
      </w:r>
      <w:r w:rsidR="00A5593F" w:rsidRPr="00C25E6A">
        <w:rPr>
          <w:rFonts w:ascii="Times New Roman" w:eastAsia="Times New Roman" w:hAnsi="Times New Roman" w:cs="Times New Roman"/>
          <w:b/>
          <w:sz w:val="24"/>
          <w:szCs w:val="24"/>
          <w:lang w:val="en-US"/>
        </w:rPr>
        <w:t xml:space="preserve">sychosocial </w:t>
      </w:r>
      <w:r w:rsidR="00A5593F" w:rsidRPr="00AD148B">
        <w:rPr>
          <w:rFonts w:ascii="Times New Roman" w:eastAsia="Times New Roman" w:hAnsi="Times New Roman" w:cs="Times New Roman"/>
          <w:b/>
          <w:color w:val="FF0000"/>
          <w:sz w:val="24"/>
          <w:szCs w:val="24"/>
          <w:lang w:val="en-US"/>
        </w:rPr>
        <w:t>I</w:t>
      </w:r>
      <w:r w:rsidR="00A5593F" w:rsidRPr="00C25E6A">
        <w:rPr>
          <w:rFonts w:ascii="Times New Roman" w:eastAsia="Times New Roman" w:hAnsi="Times New Roman" w:cs="Times New Roman"/>
          <w:b/>
          <w:sz w:val="24"/>
          <w:szCs w:val="24"/>
          <w:lang w:val="en-US"/>
        </w:rPr>
        <w:t xml:space="preserve">mpacts </w:t>
      </w:r>
      <w:r w:rsidRPr="00C25E6A">
        <w:rPr>
          <w:rFonts w:ascii="Times New Roman" w:eastAsia="Times New Roman" w:hAnsi="Times New Roman" w:cs="Times New Roman"/>
          <w:b/>
          <w:sz w:val="24"/>
          <w:szCs w:val="24"/>
          <w:lang w:val="en-US"/>
        </w:rPr>
        <w:t>of COVID-19</w:t>
      </w:r>
    </w:p>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r w:rsidRPr="00C25E6A">
        <w:rPr>
          <w:rFonts w:ascii="Times New Roman" w:eastAsia="Times New Roman" w:hAnsi="Times New Roman" w:cs="Times New Roman"/>
          <w:b/>
          <w:sz w:val="24"/>
          <w:szCs w:val="24"/>
          <w:lang w:val="es-ES_tradnl"/>
        </w:rPr>
        <w:t xml:space="preserve">Pandemia de </w:t>
      </w:r>
      <w:r w:rsidR="00A5593F" w:rsidRPr="00AD148B">
        <w:rPr>
          <w:rFonts w:ascii="Times New Roman" w:eastAsia="Times New Roman" w:hAnsi="Times New Roman" w:cs="Times New Roman"/>
          <w:b/>
          <w:color w:val="FF0000"/>
          <w:sz w:val="24"/>
          <w:szCs w:val="24"/>
          <w:lang w:val="es-ES_tradnl"/>
        </w:rPr>
        <w:t>D</w:t>
      </w:r>
      <w:r w:rsidR="00A5593F" w:rsidRPr="00C25E6A">
        <w:rPr>
          <w:rFonts w:ascii="Times New Roman" w:eastAsia="Times New Roman" w:hAnsi="Times New Roman" w:cs="Times New Roman"/>
          <w:b/>
          <w:sz w:val="24"/>
          <w:szCs w:val="24"/>
          <w:lang w:val="es-ES_tradnl"/>
        </w:rPr>
        <w:t>esigualdades</w:t>
      </w:r>
      <w:r w:rsidRPr="00C25E6A">
        <w:rPr>
          <w:rFonts w:ascii="Times New Roman" w:eastAsia="Times New Roman" w:hAnsi="Times New Roman" w:cs="Times New Roman"/>
          <w:b/>
          <w:sz w:val="24"/>
          <w:szCs w:val="24"/>
          <w:lang w:val="es-ES_tradnl"/>
        </w:rPr>
        <w:t xml:space="preserve">: </w:t>
      </w:r>
      <w:r w:rsidR="005B7378" w:rsidRPr="00AD148B">
        <w:rPr>
          <w:rFonts w:ascii="Times New Roman" w:eastAsia="Times New Roman" w:hAnsi="Times New Roman" w:cs="Times New Roman"/>
          <w:b/>
          <w:color w:val="FF0000"/>
          <w:sz w:val="24"/>
          <w:szCs w:val="24"/>
          <w:lang w:val="es-ES_tradnl"/>
        </w:rPr>
        <w:t>G</w:t>
      </w:r>
      <w:r w:rsidRPr="00C25E6A">
        <w:rPr>
          <w:rFonts w:ascii="Times New Roman" w:eastAsia="Times New Roman" w:hAnsi="Times New Roman" w:cs="Times New Roman"/>
          <w:b/>
          <w:sz w:val="24"/>
          <w:szCs w:val="24"/>
          <w:lang w:val="es-ES_tradnl"/>
        </w:rPr>
        <w:t xml:space="preserve">énero </w:t>
      </w:r>
      <w:r w:rsidR="00903EA7" w:rsidRPr="00C25E6A">
        <w:rPr>
          <w:rFonts w:ascii="Times New Roman" w:eastAsia="Times New Roman" w:hAnsi="Times New Roman" w:cs="Times New Roman"/>
          <w:b/>
          <w:sz w:val="24"/>
          <w:szCs w:val="24"/>
          <w:lang w:val="es-ES_tradnl"/>
        </w:rPr>
        <w:t>y</w:t>
      </w:r>
      <w:r w:rsidRPr="00C25E6A">
        <w:rPr>
          <w:rFonts w:ascii="Times New Roman" w:eastAsia="Times New Roman" w:hAnsi="Times New Roman" w:cs="Times New Roman"/>
          <w:b/>
          <w:sz w:val="24"/>
          <w:szCs w:val="24"/>
          <w:lang w:val="es-ES_tradnl"/>
        </w:rPr>
        <w:t xml:space="preserve"> los </w:t>
      </w:r>
      <w:r w:rsidR="00A5593F" w:rsidRPr="00AD148B">
        <w:rPr>
          <w:rFonts w:ascii="Times New Roman" w:eastAsia="Times New Roman" w:hAnsi="Times New Roman" w:cs="Times New Roman"/>
          <w:b/>
          <w:color w:val="FF0000"/>
          <w:sz w:val="24"/>
          <w:szCs w:val="24"/>
          <w:lang w:val="es-ES_tradnl"/>
        </w:rPr>
        <w:t>I</w:t>
      </w:r>
      <w:r w:rsidR="00A5593F" w:rsidRPr="00C25E6A">
        <w:rPr>
          <w:rFonts w:ascii="Times New Roman" w:eastAsia="Times New Roman" w:hAnsi="Times New Roman" w:cs="Times New Roman"/>
          <w:b/>
          <w:sz w:val="24"/>
          <w:szCs w:val="24"/>
          <w:lang w:val="es-ES_tradnl"/>
        </w:rPr>
        <w:t xml:space="preserve">mpactos </w:t>
      </w:r>
      <w:r w:rsidR="00A5593F" w:rsidRPr="00AD148B">
        <w:rPr>
          <w:rFonts w:ascii="Times New Roman" w:eastAsia="Times New Roman" w:hAnsi="Times New Roman" w:cs="Times New Roman"/>
          <w:b/>
          <w:color w:val="FF0000"/>
          <w:sz w:val="24"/>
          <w:szCs w:val="24"/>
          <w:lang w:val="es-ES_tradnl"/>
        </w:rPr>
        <w:t>P</w:t>
      </w:r>
      <w:r w:rsidR="00A5593F" w:rsidRPr="00C25E6A">
        <w:rPr>
          <w:rFonts w:ascii="Times New Roman" w:eastAsia="Times New Roman" w:hAnsi="Times New Roman" w:cs="Times New Roman"/>
          <w:b/>
          <w:sz w:val="24"/>
          <w:szCs w:val="24"/>
          <w:lang w:val="es-ES_tradnl"/>
        </w:rPr>
        <w:t xml:space="preserve">sicosociales </w:t>
      </w:r>
      <w:r w:rsidRPr="00C25E6A">
        <w:rPr>
          <w:rFonts w:ascii="Times New Roman" w:eastAsia="Times New Roman" w:hAnsi="Times New Roman" w:cs="Times New Roman"/>
          <w:b/>
          <w:sz w:val="24"/>
          <w:szCs w:val="24"/>
          <w:lang w:val="es-ES_tradnl"/>
        </w:rPr>
        <w:t>de la COVID-19</w:t>
      </w: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pPr>
        <w:pBdr>
          <w:top w:val="nil"/>
          <w:left w:val="nil"/>
          <w:bottom w:val="nil"/>
          <w:right w:val="nil"/>
          <w:between w:val="nil"/>
        </w:pBdr>
        <w:spacing w:after="0" w:line="480" w:lineRule="auto"/>
        <w:jc w:val="center"/>
        <w:rPr>
          <w:rFonts w:ascii="Times New Roman" w:eastAsia="Times New Roman" w:hAnsi="Times New Roman" w:cs="Times New Roman"/>
          <w:b/>
          <w:sz w:val="24"/>
          <w:szCs w:val="24"/>
          <w:lang w:val="es-ES_tradnl"/>
        </w:rPr>
      </w:pPr>
    </w:p>
    <w:p w:rsidR="00812E36" w:rsidRPr="00C25E6A" w:rsidRDefault="00812E36" w:rsidP="00812E36">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Artigo empírico</w:t>
      </w: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jc w:val="center"/>
        <w:rPr>
          <w:rFonts w:ascii="Times New Roman" w:eastAsia="Times New Roman" w:hAnsi="Times New Roman" w:cs="Times New Roman"/>
          <w:b/>
          <w:sz w:val="28"/>
          <w:szCs w:val="28"/>
        </w:rPr>
      </w:pPr>
    </w:p>
    <w:p w:rsidR="00D61BCD" w:rsidRPr="00C25E6A" w:rsidRDefault="00D61BCD">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812E36" w:rsidRPr="00C25E6A" w:rsidRDefault="00812E36">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903EA7" w:rsidRPr="00C25E6A" w:rsidRDefault="00903EA7">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C25E6A" w:rsidRPr="00C25E6A" w:rsidRDefault="00C25E6A">
      <w:pPr>
        <w:pBdr>
          <w:top w:val="nil"/>
          <w:left w:val="nil"/>
          <w:bottom w:val="nil"/>
          <w:right w:val="nil"/>
          <w:between w:val="nil"/>
        </w:pBdr>
        <w:spacing w:after="0" w:line="480" w:lineRule="auto"/>
        <w:rPr>
          <w:rFonts w:ascii="Times New Roman" w:eastAsia="Times New Roman" w:hAnsi="Times New Roman" w:cs="Times New Roman"/>
          <w:b/>
          <w:sz w:val="28"/>
          <w:szCs w:val="28"/>
        </w:rPr>
      </w:pPr>
    </w:p>
    <w:p w:rsidR="00BD1FC4" w:rsidRDefault="00A5593F">
      <w:pP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Resumo</w:t>
      </w:r>
    </w:p>
    <w:p w:rsidR="00BD1FC4" w:rsidRDefault="00812E36">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 doença provocada pelo novo coronavírus SARS-CoV-2 e chamada de COVID-19 atingiu diversos países, </w:t>
      </w:r>
      <w:r w:rsidR="00F002A7" w:rsidRPr="00BD1FC4">
        <w:rPr>
          <w:rFonts w:ascii="Times New Roman" w:eastAsia="Times New Roman" w:hAnsi="Times New Roman" w:cs="Times New Roman"/>
          <w:color w:val="FF0000"/>
          <w:sz w:val="24"/>
          <w:szCs w:val="24"/>
        </w:rPr>
        <w:t>demandando</w:t>
      </w:r>
      <w:r w:rsidRPr="00C25E6A">
        <w:rPr>
          <w:rFonts w:ascii="Times New Roman" w:eastAsia="Times New Roman" w:hAnsi="Times New Roman" w:cs="Times New Roman"/>
          <w:sz w:val="24"/>
          <w:szCs w:val="24"/>
        </w:rPr>
        <w:t xml:space="preserve"> medidas e protocolos de biossegurança para frear o contágio do vírus</w:t>
      </w:r>
      <w:r w:rsidRPr="00BD1FC4">
        <w:rPr>
          <w:rFonts w:ascii="Times New Roman" w:eastAsia="Times New Roman" w:hAnsi="Times New Roman" w:cs="Times New Roman"/>
          <w:color w:val="FF0000"/>
          <w:sz w:val="24"/>
          <w:szCs w:val="24"/>
        </w:rPr>
        <w:t xml:space="preserve">. </w:t>
      </w:r>
      <w:r w:rsidR="00573F22" w:rsidRPr="00BD1FC4">
        <w:rPr>
          <w:rFonts w:ascii="Times New Roman" w:eastAsia="Times New Roman" w:hAnsi="Times New Roman" w:cs="Times New Roman"/>
          <w:color w:val="FF0000"/>
          <w:sz w:val="24"/>
          <w:szCs w:val="24"/>
        </w:rPr>
        <w:t>E</w:t>
      </w:r>
      <w:r w:rsidRPr="00C25E6A">
        <w:rPr>
          <w:rFonts w:ascii="Times New Roman" w:eastAsia="Times New Roman" w:hAnsi="Times New Roman" w:cs="Times New Roman"/>
          <w:sz w:val="24"/>
          <w:szCs w:val="24"/>
        </w:rPr>
        <w:t>ste estudo objetivou</w:t>
      </w:r>
      <w:r w:rsidR="00BD1FC4">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analisar as diferenças entre homens e mulheres frente aos impactos psicossociais gerados pela pandemia da COVID-19, a partir de uma ótica de gênero. Trata-se de um estudo transversal, de caráter descritivo-exploratório e de natureza quantitativa, cuja amostra foi constituída por 428 indivíduos. A coleta foi realizada por meio de formulário on</w:t>
      </w:r>
      <w:r w:rsidR="002D3233">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line. Os </w:t>
      </w:r>
      <w:r w:rsidR="00F002A7" w:rsidRPr="00BD1FC4">
        <w:rPr>
          <w:rFonts w:ascii="Times New Roman" w:eastAsia="Times New Roman" w:hAnsi="Times New Roman" w:cs="Times New Roman"/>
          <w:color w:val="FF0000"/>
          <w:sz w:val="24"/>
          <w:szCs w:val="24"/>
        </w:rPr>
        <w:t>dados mostram</w:t>
      </w:r>
      <w:r w:rsidR="00F002A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que as mulheres acreditam mais na efetividade do isolamento e demonstram maior preocupação com as pessoas e maior medo de perder o emprego, </w:t>
      </w:r>
      <w:r w:rsidR="00F002A7" w:rsidRPr="00BD1FC4">
        <w:rPr>
          <w:rFonts w:ascii="Times New Roman" w:eastAsia="Times New Roman" w:hAnsi="Times New Roman" w:cs="Times New Roman"/>
          <w:color w:val="FF0000"/>
          <w:sz w:val="24"/>
          <w:szCs w:val="24"/>
        </w:rPr>
        <w:t>enquanto</w:t>
      </w:r>
      <w:r w:rsidRPr="00C25E6A">
        <w:rPr>
          <w:rFonts w:ascii="Times New Roman" w:eastAsia="Times New Roman" w:hAnsi="Times New Roman" w:cs="Times New Roman"/>
          <w:sz w:val="24"/>
          <w:szCs w:val="24"/>
        </w:rPr>
        <w:t xml:space="preserve"> os homens preocupam-se mais com a economia. </w:t>
      </w:r>
      <w:r w:rsidR="00F002A7" w:rsidRPr="00BD1FC4">
        <w:rPr>
          <w:rFonts w:ascii="Times New Roman" w:eastAsia="Times New Roman" w:hAnsi="Times New Roman" w:cs="Times New Roman"/>
          <w:color w:val="FF0000"/>
          <w:sz w:val="24"/>
          <w:szCs w:val="24"/>
        </w:rPr>
        <w:t>Além disso, os resultados</w:t>
      </w:r>
      <w:r w:rsidR="00F002A7">
        <w:rPr>
          <w:rFonts w:ascii="Times New Roman" w:eastAsia="Times New Roman" w:hAnsi="Times New Roman" w:cs="Times New Roman"/>
          <w:sz w:val="24"/>
          <w:szCs w:val="24"/>
        </w:rPr>
        <w:t xml:space="preserve"> </w:t>
      </w:r>
      <w:r w:rsidR="00F002A7" w:rsidRPr="00C25E6A">
        <w:rPr>
          <w:rFonts w:ascii="Times New Roman" w:eastAsia="Times New Roman" w:hAnsi="Times New Roman" w:cs="Times New Roman"/>
          <w:sz w:val="24"/>
          <w:szCs w:val="24"/>
        </w:rPr>
        <w:t>apontam um impacto maior da pandemia e das medidas de distanciamento social na vida das mulheres. Seja pela pressão de serem cuidadoras</w:t>
      </w:r>
      <w:r w:rsidR="00B3365F" w:rsidRPr="00BD1FC4">
        <w:rPr>
          <w:rFonts w:ascii="Times New Roman" w:eastAsia="Times New Roman" w:hAnsi="Times New Roman" w:cs="Times New Roman"/>
          <w:color w:val="FF0000"/>
          <w:sz w:val="24"/>
          <w:szCs w:val="24"/>
        </w:rPr>
        <w:t>,</w:t>
      </w:r>
      <w:r w:rsidR="00F002A7" w:rsidRPr="00BD1FC4">
        <w:rPr>
          <w:rFonts w:ascii="Times New Roman" w:eastAsia="Times New Roman" w:hAnsi="Times New Roman" w:cs="Times New Roman"/>
          <w:color w:val="FF0000"/>
          <w:sz w:val="24"/>
          <w:szCs w:val="24"/>
        </w:rPr>
        <w:t xml:space="preserve"> o que as </w:t>
      </w:r>
      <w:r w:rsidR="00B3365F" w:rsidRPr="00BD1FC4">
        <w:rPr>
          <w:rFonts w:ascii="Times New Roman" w:eastAsia="Times New Roman" w:hAnsi="Times New Roman" w:cs="Times New Roman"/>
          <w:color w:val="FF0000"/>
          <w:sz w:val="24"/>
          <w:szCs w:val="24"/>
        </w:rPr>
        <w:t>deixa</w:t>
      </w:r>
      <w:r w:rsidR="00F002A7" w:rsidRPr="00BD1FC4">
        <w:rPr>
          <w:rFonts w:ascii="Times New Roman" w:eastAsia="Times New Roman" w:hAnsi="Times New Roman" w:cs="Times New Roman"/>
          <w:color w:val="FF0000"/>
          <w:sz w:val="24"/>
          <w:szCs w:val="24"/>
        </w:rPr>
        <w:t xml:space="preserve"> mais </w:t>
      </w:r>
      <w:r w:rsidR="00F002A7" w:rsidRPr="00C25E6A">
        <w:rPr>
          <w:rFonts w:ascii="Times New Roman" w:eastAsia="Times New Roman" w:hAnsi="Times New Roman" w:cs="Times New Roman"/>
          <w:sz w:val="24"/>
          <w:szCs w:val="24"/>
        </w:rPr>
        <w:t>vigilantes e preocupadas com a pandemia</w:t>
      </w:r>
      <w:r w:rsidR="00B3365F">
        <w:rPr>
          <w:rFonts w:ascii="Times New Roman" w:eastAsia="Times New Roman" w:hAnsi="Times New Roman" w:cs="Times New Roman"/>
          <w:sz w:val="24"/>
          <w:szCs w:val="24"/>
        </w:rPr>
        <w:t>,</w:t>
      </w:r>
      <w:r w:rsidR="00BD1FC4">
        <w:rPr>
          <w:rFonts w:ascii="Times New Roman" w:eastAsia="Times New Roman" w:hAnsi="Times New Roman" w:cs="Times New Roman"/>
          <w:sz w:val="24"/>
          <w:szCs w:val="24"/>
        </w:rPr>
        <w:t xml:space="preserve"> </w:t>
      </w:r>
      <w:r w:rsidR="00F002A7" w:rsidRPr="00C25E6A">
        <w:rPr>
          <w:rFonts w:ascii="Times New Roman" w:eastAsia="Times New Roman" w:hAnsi="Times New Roman" w:cs="Times New Roman"/>
          <w:sz w:val="24"/>
          <w:szCs w:val="24"/>
        </w:rPr>
        <w:t xml:space="preserve">pelo </w:t>
      </w:r>
      <w:r w:rsidR="00F002A7" w:rsidRPr="00BD1FC4">
        <w:rPr>
          <w:rFonts w:ascii="Times New Roman" w:eastAsia="Times New Roman" w:hAnsi="Times New Roman" w:cs="Times New Roman"/>
          <w:color w:val="FF0000"/>
          <w:sz w:val="24"/>
          <w:szCs w:val="24"/>
        </w:rPr>
        <w:t>medo de perder o emprego</w:t>
      </w:r>
      <w:r w:rsidR="00B3365F" w:rsidRPr="00BD1FC4">
        <w:rPr>
          <w:rFonts w:ascii="Times New Roman" w:eastAsia="Times New Roman" w:hAnsi="Times New Roman" w:cs="Times New Roman"/>
          <w:color w:val="FF0000"/>
          <w:sz w:val="24"/>
          <w:szCs w:val="24"/>
        </w:rPr>
        <w:t xml:space="preserve"> ou</w:t>
      </w:r>
      <w:r w:rsidR="00BD1FC4" w:rsidRPr="00BD1FC4">
        <w:rPr>
          <w:rFonts w:ascii="Times New Roman" w:eastAsia="Times New Roman" w:hAnsi="Times New Roman" w:cs="Times New Roman"/>
          <w:color w:val="FF0000"/>
          <w:sz w:val="24"/>
          <w:szCs w:val="24"/>
        </w:rPr>
        <w:t xml:space="preserve"> </w:t>
      </w:r>
      <w:r w:rsidR="00F002A7" w:rsidRPr="00BD1FC4">
        <w:rPr>
          <w:rFonts w:ascii="Times New Roman" w:eastAsia="Times New Roman" w:hAnsi="Times New Roman" w:cs="Times New Roman"/>
          <w:color w:val="FF0000"/>
          <w:sz w:val="24"/>
          <w:szCs w:val="24"/>
        </w:rPr>
        <w:t>pela sobrecarga</w:t>
      </w:r>
      <w:r w:rsidR="00F002A7" w:rsidRPr="00C25E6A">
        <w:rPr>
          <w:rFonts w:ascii="Times New Roman" w:eastAsia="Times New Roman" w:hAnsi="Times New Roman" w:cs="Times New Roman"/>
          <w:sz w:val="24"/>
          <w:szCs w:val="24"/>
        </w:rPr>
        <w:t xml:space="preserve"> vivenciada em função do acúmulo de funções, é fato que a pandemia tem acentuado desigualdades de gênero que já eram evidentes. </w:t>
      </w:r>
    </w:p>
    <w:p w:rsidR="00812E36" w:rsidRPr="00C25E6A" w:rsidRDefault="00812E36" w:rsidP="00812E36">
      <w:pPr>
        <w:spacing w:after="0" w:line="480" w:lineRule="auto"/>
        <w:jc w:val="both"/>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P</w:t>
      </w:r>
      <w:r w:rsidR="005B7378" w:rsidRPr="00C25E6A">
        <w:rPr>
          <w:rFonts w:ascii="Times New Roman" w:eastAsia="Times New Roman" w:hAnsi="Times New Roman" w:cs="Times New Roman"/>
          <w:sz w:val="24"/>
          <w:szCs w:val="24"/>
        </w:rPr>
        <w:t>alavras-chave</w:t>
      </w:r>
      <w:r w:rsidRPr="00C25E6A">
        <w:rPr>
          <w:rFonts w:ascii="Times New Roman" w:eastAsia="Times New Roman" w:hAnsi="Times New Roman" w:cs="Times New Roman"/>
          <w:sz w:val="24"/>
          <w:szCs w:val="24"/>
        </w:rPr>
        <w:t xml:space="preserve">: </w:t>
      </w:r>
      <w:r w:rsidR="00A5593F" w:rsidRPr="00AD148B">
        <w:rPr>
          <w:rFonts w:ascii="Times New Roman" w:eastAsia="Times New Roman" w:hAnsi="Times New Roman" w:cs="Times New Roman"/>
          <w:color w:val="FF0000"/>
          <w:sz w:val="24"/>
          <w:szCs w:val="24"/>
        </w:rPr>
        <w:t>p</w:t>
      </w:r>
      <w:r w:rsidR="00A5593F" w:rsidRPr="00C25E6A">
        <w:rPr>
          <w:rFonts w:ascii="Times New Roman" w:eastAsia="Times New Roman" w:hAnsi="Times New Roman" w:cs="Times New Roman"/>
          <w:sz w:val="24"/>
          <w:szCs w:val="24"/>
        </w:rPr>
        <w:t>andemia</w:t>
      </w:r>
      <w:r w:rsidR="00A5593F">
        <w:rPr>
          <w:rFonts w:ascii="Times New Roman" w:eastAsia="Times New Roman" w:hAnsi="Times New Roman" w:cs="Times New Roman"/>
          <w:sz w:val="24"/>
          <w:szCs w:val="24"/>
        </w:rPr>
        <w:t>,</w:t>
      </w:r>
      <w:r w:rsidR="00AD148B">
        <w:rPr>
          <w:rFonts w:ascii="Times New Roman" w:eastAsia="Times New Roman" w:hAnsi="Times New Roman" w:cs="Times New Roman"/>
          <w:sz w:val="24"/>
          <w:szCs w:val="24"/>
        </w:rPr>
        <w:t xml:space="preserve"> </w:t>
      </w:r>
      <w:r w:rsidR="00607C30" w:rsidRPr="00C25E6A">
        <w:rPr>
          <w:rFonts w:ascii="Times New Roman" w:eastAsia="Times New Roman" w:hAnsi="Times New Roman" w:cs="Times New Roman"/>
          <w:sz w:val="24"/>
          <w:szCs w:val="24"/>
        </w:rPr>
        <w:t>COVID-19</w:t>
      </w:r>
      <w:r w:rsidR="00A5593F">
        <w:rPr>
          <w:rFonts w:ascii="Times New Roman" w:eastAsia="Times New Roman" w:hAnsi="Times New Roman" w:cs="Times New Roman"/>
          <w:sz w:val="24"/>
          <w:szCs w:val="24"/>
        </w:rPr>
        <w:t>,</w:t>
      </w:r>
      <w:r w:rsidR="00BD1FC4">
        <w:rPr>
          <w:rFonts w:ascii="Times New Roman" w:eastAsia="Times New Roman" w:hAnsi="Times New Roman" w:cs="Times New Roman"/>
          <w:sz w:val="24"/>
          <w:szCs w:val="24"/>
        </w:rPr>
        <w:t xml:space="preserve"> </w:t>
      </w:r>
      <w:r w:rsidR="00A5593F" w:rsidRPr="00AD148B">
        <w:rPr>
          <w:rFonts w:ascii="Times New Roman" w:eastAsia="Times New Roman" w:hAnsi="Times New Roman" w:cs="Times New Roman"/>
          <w:color w:val="FF0000"/>
          <w:sz w:val="24"/>
          <w:szCs w:val="24"/>
        </w:rPr>
        <w:t>a</w:t>
      </w:r>
      <w:r w:rsidR="00A5593F" w:rsidRPr="00C25E6A">
        <w:rPr>
          <w:rFonts w:ascii="Times New Roman" w:eastAsia="Times New Roman" w:hAnsi="Times New Roman" w:cs="Times New Roman"/>
          <w:sz w:val="24"/>
          <w:szCs w:val="24"/>
        </w:rPr>
        <w:t xml:space="preserve">nálise </w:t>
      </w:r>
      <w:r w:rsidR="00607C30" w:rsidRPr="00C25E6A">
        <w:rPr>
          <w:rFonts w:ascii="Times New Roman" w:eastAsia="Times New Roman" w:hAnsi="Times New Roman" w:cs="Times New Roman"/>
          <w:sz w:val="24"/>
          <w:szCs w:val="24"/>
        </w:rPr>
        <w:t>de gênero na saúde</w:t>
      </w:r>
    </w:p>
    <w:p w:rsidR="00A5593F" w:rsidRDefault="00A5593F" w:rsidP="005B7378">
      <w:pPr>
        <w:spacing w:after="0" w:line="480" w:lineRule="auto"/>
        <w:rPr>
          <w:rFonts w:ascii="Times New Roman" w:eastAsia="Times New Roman" w:hAnsi="Times New Roman" w:cs="Times New Roman"/>
          <w:sz w:val="24"/>
          <w:szCs w:val="24"/>
        </w:rPr>
      </w:pPr>
    </w:p>
    <w:p w:rsidR="00BD1FC4" w:rsidRDefault="00A5593F">
      <w:pPr>
        <w:spacing w:after="0" w:line="480" w:lineRule="auto"/>
        <w:jc w:val="center"/>
        <w:rPr>
          <w:rFonts w:ascii="Times New Roman" w:eastAsia="Times New Roman" w:hAnsi="Times New Roman" w:cs="Times New Roman"/>
          <w:sz w:val="24"/>
          <w:szCs w:val="24"/>
          <w:lang w:val="en-US"/>
        </w:rPr>
      </w:pPr>
      <w:r w:rsidRPr="00C25E6A">
        <w:rPr>
          <w:rFonts w:ascii="Times New Roman" w:eastAsia="Times New Roman" w:hAnsi="Times New Roman" w:cs="Times New Roman"/>
          <w:sz w:val="24"/>
          <w:szCs w:val="24"/>
          <w:lang w:val="en-US"/>
        </w:rPr>
        <w:t>Abstract</w:t>
      </w:r>
    </w:p>
    <w:p w:rsidR="00BD1FC4" w:rsidRDefault="00812E36">
      <w:pPr>
        <w:spacing w:after="0" w:line="480" w:lineRule="auto"/>
        <w:rPr>
          <w:rFonts w:ascii="Times New Roman" w:eastAsia="Times New Roman" w:hAnsi="Times New Roman" w:cs="Times New Roman"/>
          <w:sz w:val="24"/>
          <w:szCs w:val="24"/>
          <w:lang w:val="en-US"/>
        </w:rPr>
      </w:pPr>
      <w:r w:rsidRPr="00C25E6A">
        <w:rPr>
          <w:rFonts w:ascii="Times New Roman" w:eastAsia="Times New Roman" w:hAnsi="Times New Roman" w:cs="Times New Roman"/>
          <w:sz w:val="24"/>
          <w:szCs w:val="24"/>
          <w:lang w:val="en-US"/>
        </w:rPr>
        <w:t xml:space="preserve">The disease caused by the new coronavirus SARS-CoV-2 and called COVID-19 spread throughout several countries, </w:t>
      </w:r>
      <w:r w:rsidR="0026776F" w:rsidRPr="00BD1FC4">
        <w:rPr>
          <w:rFonts w:ascii="Times New Roman" w:eastAsia="Times New Roman" w:hAnsi="Times New Roman" w:cs="Times New Roman"/>
          <w:color w:val="FF0000"/>
          <w:sz w:val="24"/>
          <w:szCs w:val="24"/>
          <w:lang w:val="en-US"/>
        </w:rPr>
        <w:t>demanding</w:t>
      </w:r>
      <w:r w:rsidRPr="00C25E6A">
        <w:rPr>
          <w:rFonts w:ascii="Times New Roman" w:eastAsia="Times New Roman" w:hAnsi="Times New Roman" w:cs="Times New Roman"/>
          <w:sz w:val="24"/>
          <w:szCs w:val="24"/>
          <w:lang w:val="en-US"/>
        </w:rPr>
        <w:t xml:space="preserve"> biosafety measures and protocols </w:t>
      </w:r>
      <w:r w:rsidR="0026776F" w:rsidRPr="00BD1FC4">
        <w:rPr>
          <w:rFonts w:ascii="Times New Roman" w:eastAsia="Times New Roman" w:hAnsi="Times New Roman" w:cs="Times New Roman"/>
          <w:color w:val="FF0000"/>
          <w:sz w:val="24"/>
          <w:szCs w:val="24"/>
          <w:lang w:val="en-US"/>
        </w:rPr>
        <w:t>in order</w:t>
      </w:r>
      <w:r w:rsidRPr="00C25E6A">
        <w:rPr>
          <w:rFonts w:ascii="Times New Roman" w:eastAsia="Times New Roman" w:hAnsi="Times New Roman" w:cs="Times New Roman"/>
          <w:sz w:val="24"/>
          <w:szCs w:val="24"/>
          <w:lang w:val="en-US"/>
        </w:rPr>
        <w:t xml:space="preserve"> to slow down the transmission of the virus. </w:t>
      </w:r>
      <w:r w:rsidR="0026776F">
        <w:rPr>
          <w:rFonts w:ascii="Times New Roman" w:eastAsia="Times New Roman" w:hAnsi="Times New Roman" w:cs="Times New Roman"/>
          <w:sz w:val="24"/>
          <w:szCs w:val="24"/>
          <w:lang w:val="en-US"/>
        </w:rPr>
        <w:t>T</w:t>
      </w:r>
      <w:r w:rsidRPr="00C25E6A">
        <w:rPr>
          <w:rFonts w:ascii="Times New Roman" w:eastAsia="Times New Roman" w:hAnsi="Times New Roman" w:cs="Times New Roman"/>
          <w:sz w:val="24"/>
          <w:szCs w:val="24"/>
          <w:lang w:val="en-US"/>
        </w:rPr>
        <w:t xml:space="preserve">his study aimed to analyze differences between men and women in relation to the psychosocial impacts arising from the COVID-19 pandemic from a gender perspective. This cross-sectional study has a descriptive-exploratory nature and quantitative design, and it was carried out with a sample size of 428 participants. An online form was used for data collection. </w:t>
      </w:r>
      <w:r w:rsidR="0026776F" w:rsidRPr="00BD1FC4">
        <w:rPr>
          <w:rFonts w:ascii="Times New Roman" w:eastAsia="Times New Roman" w:hAnsi="Times New Roman" w:cs="Times New Roman"/>
          <w:color w:val="FF0000"/>
          <w:sz w:val="24"/>
          <w:szCs w:val="24"/>
          <w:lang w:val="en-US"/>
        </w:rPr>
        <w:t xml:space="preserve">Data </w:t>
      </w:r>
      <w:r w:rsidR="0014441A" w:rsidRPr="00BD1FC4">
        <w:rPr>
          <w:rFonts w:ascii="Times New Roman" w:eastAsia="Times New Roman" w:hAnsi="Times New Roman" w:cs="Times New Roman"/>
          <w:color w:val="FF0000"/>
          <w:sz w:val="24"/>
          <w:szCs w:val="24"/>
          <w:lang w:val="en-US"/>
        </w:rPr>
        <w:t>evidence</w:t>
      </w:r>
      <w:r w:rsidRPr="00C25E6A">
        <w:rPr>
          <w:rFonts w:ascii="Times New Roman" w:eastAsia="Times New Roman" w:hAnsi="Times New Roman" w:cs="Times New Roman"/>
          <w:sz w:val="24"/>
          <w:szCs w:val="24"/>
          <w:lang w:val="en-US"/>
        </w:rPr>
        <w:t xml:space="preserve"> that women demonstrate a higher belief in </w:t>
      </w:r>
      <w:r w:rsidRPr="00C25E6A">
        <w:rPr>
          <w:rFonts w:ascii="Times New Roman" w:eastAsia="Times New Roman" w:hAnsi="Times New Roman" w:cs="Times New Roman"/>
          <w:sz w:val="24"/>
          <w:szCs w:val="24"/>
          <w:lang w:val="en-US"/>
        </w:rPr>
        <w:lastRenderedPageBreak/>
        <w:t xml:space="preserve">the effectiveness of social isolation, are more concerned with people, and are more worried about losing their jobs, while men are more concerned with the economy. </w:t>
      </w:r>
      <w:r w:rsidR="00DB6B3A" w:rsidRPr="00BD1FC4">
        <w:rPr>
          <w:rFonts w:ascii="Times New Roman" w:eastAsia="Times New Roman" w:hAnsi="Times New Roman" w:cs="Times New Roman"/>
          <w:color w:val="FF0000"/>
          <w:sz w:val="24"/>
          <w:szCs w:val="24"/>
          <w:lang w:val="en-US"/>
        </w:rPr>
        <w:t xml:space="preserve">In addition, the results show a greater impact of </w:t>
      </w:r>
      <w:r w:rsidR="0014441A" w:rsidRPr="00BD1FC4">
        <w:rPr>
          <w:rFonts w:ascii="Times New Roman" w:eastAsia="Times New Roman" w:hAnsi="Times New Roman" w:cs="Times New Roman"/>
          <w:color w:val="FF0000"/>
          <w:sz w:val="24"/>
          <w:szCs w:val="24"/>
          <w:lang w:val="en-US"/>
        </w:rPr>
        <w:t xml:space="preserve">both </w:t>
      </w:r>
      <w:r w:rsidR="00DB6B3A" w:rsidRPr="00BD1FC4">
        <w:rPr>
          <w:rFonts w:ascii="Times New Roman" w:eastAsia="Times New Roman" w:hAnsi="Times New Roman" w:cs="Times New Roman"/>
          <w:color w:val="FF0000"/>
          <w:sz w:val="24"/>
          <w:szCs w:val="24"/>
          <w:lang w:val="en-US"/>
        </w:rPr>
        <w:t>the pandemic and measures of social distanc</w:t>
      </w:r>
      <w:r w:rsidR="0014441A" w:rsidRPr="00BD1FC4">
        <w:rPr>
          <w:rFonts w:ascii="Times New Roman" w:eastAsia="Times New Roman" w:hAnsi="Times New Roman" w:cs="Times New Roman"/>
          <w:color w:val="FF0000"/>
          <w:sz w:val="24"/>
          <w:szCs w:val="24"/>
          <w:lang w:val="en-US"/>
        </w:rPr>
        <w:t>ing</w:t>
      </w:r>
      <w:r w:rsidR="00DB6B3A" w:rsidRPr="00BD1FC4">
        <w:rPr>
          <w:rFonts w:ascii="Times New Roman" w:eastAsia="Times New Roman" w:hAnsi="Times New Roman" w:cs="Times New Roman"/>
          <w:color w:val="FF0000"/>
          <w:sz w:val="24"/>
          <w:szCs w:val="24"/>
          <w:lang w:val="en-US"/>
        </w:rPr>
        <w:t xml:space="preserve"> on women’s lives. Whether due to the pressure of being caregivers, which makes them more vigilant and concerned about the pandemic, the fear of losing their jobs, or the overload due to the accumulation of </w:t>
      </w:r>
      <w:r w:rsidR="0014441A" w:rsidRPr="00BD1FC4">
        <w:rPr>
          <w:rFonts w:ascii="Times New Roman" w:eastAsia="Times New Roman" w:hAnsi="Times New Roman" w:cs="Times New Roman"/>
          <w:color w:val="FF0000"/>
          <w:sz w:val="24"/>
          <w:szCs w:val="24"/>
          <w:lang w:val="en-US"/>
        </w:rPr>
        <w:t>activities</w:t>
      </w:r>
      <w:r w:rsidR="00DB6B3A" w:rsidRPr="00BD1FC4">
        <w:rPr>
          <w:rFonts w:ascii="Times New Roman" w:eastAsia="Times New Roman" w:hAnsi="Times New Roman" w:cs="Times New Roman"/>
          <w:color w:val="FF0000"/>
          <w:sz w:val="24"/>
          <w:szCs w:val="24"/>
          <w:lang w:val="en-US"/>
        </w:rPr>
        <w:t>, it is a fact that the pandemic has increased gender inequalities which could be considered evident</w:t>
      </w:r>
      <w:r w:rsidRPr="00C25E6A">
        <w:rPr>
          <w:rFonts w:ascii="Times New Roman" w:eastAsia="Times New Roman" w:hAnsi="Times New Roman" w:cs="Times New Roman"/>
          <w:sz w:val="24"/>
          <w:szCs w:val="24"/>
          <w:lang w:val="en-US"/>
        </w:rPr>
        <w:t xml:space="preserve">. </w:t>
      </w:r>
    </w:p>
    <w:p w:rsidR="00812E36" w:rsidRPr="00C25E6A" w:rsidRDefault="00812E36" w:rsidP="00812E36">
      <w:pPr>
        <w:spacing w:after="0" w:line="480" w:lineRule="auto"/>
        <w:jc w:val="both"/>
        <w:rPr>
          <w:rFonts w:ascii="Times New Roman" w:eastAsia="Times New Roman" w:hAnsi="Times New Roman" w:cs="Times New Roman"/>
          <w:sz w:val="24"/>
          <w:szCs w:val="24"/>
          <w:lang w:val="en-US"/>
        </w:rPr>
      </w:pPr>
      <w:r w:rsidRPr="00C25E6A">
        <w:rPr>
          <w:rFonts w:ascii="Times New Roman" w:eastAsia="Times New Roman" w:hAnsi="Times New Roman" w:cs="Times New Roman"/>
          <w:sz w:val="24"/>
          <w:szCs w:val="24"/>
          <w:lang w:val="en-US"/>
        </w:rPr>
        <w:t>K</w:t>
      </w:r>
      <w:r w:rsidR="005B7378" w:rsidRPr="00C25E6A">
        <w:rPr>
          <w:rFonts w:ascii="Times New Roman" w:eastAsia="Times New Roman" w:hAnsi="Times New Roman" w:cs="Times New Roman"/>
          <w:sz w:val="24"/>
          <w:szCs w:val="24"/>
          <w:lang w:val="en-US"/>
        </w:rPr>
        <w:t>eywords</w:t>
      </w:r>
      <w:r w:rsidRPr="00C25E6A">
        <w:rPr>
          <w:rFonts w:ascii="Times New Roman" w:eastAsia="Times New Roman" w:hAnsi="Times New Roman" w:cs="Times New Roman"/>
          <w:sz w:val="24"/>
          <w:szCs w:val="24"/>
          <w:lang w:val="en-US"/>
        </w:rPr>
        <w:t xml:space="preserve">: </w:t>
      </w:r>
      <w:r w:rsidR="00A5593F" w:rsidRPr="00AD148B">
        <w:rPr>
          <w:rFonts w:ascii="Times New Roman" w:eastAsia="Times New Roman" w:hAnsi="Times New Roman" w:cs="Times New Roman"/>
          <w:color w:val="FF0000"/>
          <w:sz w:val="24"/>
          <w:szCs w:val="24"/>
          <w:lang w:val="en-US"/>
        </w:rPr>
        <w:t>p</w:t>
      </w:r>
      <w:r w:rsidR="00A5593F" w:rsidRPr="00C25E6A">
        <w:rPr>
          <w:rFonts w:ascii="Times New Roman" w:eastAsia="Times New Roman" w:hAnsi="Times New Roman" w:cs="Times New Roman"/>
          <w:sz w:val="24"/>
          <w:szCs w:val="24"/>
          <w:lang w:val="en-US"/>
        </w:rPr>
        <w:t>andemic</w:t>
      </w:r>
      <w:r w:rsidR="00A5593F">
        <w:rPr>
          <w:rFonts w:ascii="Times New Roman" w:eastAsia="Times New Roman" w:hAnsi="Times New Roman" w:cs="Times New Roman"/>
          <w:sz w:val="24"/>
          <w:szCs w:val="24"/>
          <w:lang w:val="en-US"/>
        </w:rPr>
        <w:t>,</w:t>
      </w:r>
      <w:r w:rsidR="00AD148B">
        <w:rPr>
          <w:rFonts w:ascii="Times New Roman" w:eastAsia="Times New Roman" w:hAnsi="Times New Roman" w:cs="Times New Roman"/>
          <w:sz w:val="24"/>
          <w:szCs w:val="24"/>
          <w:lang w:val="en-US"/>
        </w:rPr>
        <w:t xml:space="preserve"> </w:t>
      </w:r>
      <w:r w:rsidRPr="00C25E6A">
        <w:rPr>
          <w:rFonts w:ascii="Times New Roman" w:eastAsia="Times New Roman" w:hAnsi="Times New Roman" w:cs="Times New Roman"/>
          <w:sz w:val="24"/>
          <w:szCs w:val="24"/>
          <w:lang w:val="en-US"/>
        </w:rPr>
        <w:t>COVID-19</w:t>
      </w:r>
      <w:r w:rsidR="00A5593F">
        <w:rPr>
          <w:rFonts w:ascii="Times New Roman" w:eastAsia="Times New Roman" w:hAnsi="Times New Roman" w:cs="Times New Roman"/>
          <w:sz w:val="24"/>
          <w:szCs w:val="24"/>
          <w:lang w:val="en-US"/>
        </w:rPr>
        <w:t xml:space="preserve">, </w:t>
      </w:r>
      <w:r w:rsidR="00A5593F" w:rsidRPr="00AD148B">
        <w:rPr>
          <w:rFonts w:ascii="Times New Roman" w:eastAsia="Times New Roman" w:hAnsi="Times New Roman" w:cs="Times New Roman"/>
          <w:color w:val="FF0000"/>
          <w:sz w:val="24"/>
          <w:szCs w:val="24"/>
          <w:lang w:val="en-US"/>
        </w:rPr>
        <w:t>g</w:t>
      </w:r>
      <w:r w:rsidR="00A5593F" w:rsidRPr="00C25E6A">
        <w:rPr>
          <w:rFonts w:ascii="Times New Roman" w:eastAsia="Times New Roman" w:hAnsi="Times New Roman" w:cs="Times New Roman"/>
          <w:sz w:val="24"/>
          <w:szCs w:val="24"/>
          <w:lang w:val="en-US"/>
        </w:rPr>
        <w:t xml:space="preserve">ender </w:t>
      </w:r>
      <w:r w:rsidR="00622F9F" w:rsidRPr="00C25E6A">
        <w:rPr>
          <w:rFonts w:ascii="Times New Roman" w:eastAsia="Times New Roman" w:hAnsi="Times New Roman" w:cs="Times New Roman"/>
          <w:sz w:val="24"/>
          <w:szCs w:val="24"/>
          <w:lang w:val="en-US"/>
        </w:rPr>
        <w:t>analysis in health</w:t>
      </w:r>
    </w:p>
    <w:p w:rsidR="00A5593F" w:rsidRDefault="00A5593F" w:rsidP="005B7378">
      <w:pPr>
        <w:spacing w:after="0" w:line="480" w:lineRule="auto"/>
        <w:rPr>
          <w:rFonts w:ascii="Times New Roman" w:eastAsia="Times New Roman" w:hAnsi="Times New Roman" w:cs="Times New Roman"/>
          <w:sz w:val="24"/>
          <w:szCs w:val="24"/>
          <w:lang w:val="en-US"/>
        </w:rPr>
      </w:pPr>
    </w:p>
    <w:p w:rsidR="00BD1FC4" w:rsidRDefault="00A5593F">
      <w:pPr>
        <w:spacing w:after="0" w:line="480" w:lineRule="auto"/>
        <w:jc w:val="center"/>
        <w:rPr>
          <w:rFonts w:ascii="Times New Roman" w:eastAsia="Times New Roman" w:hAnsi="Times New Roman" w:cs="Times New Roman"/>
          <w:sz w:val="24"/>
          <w:szCs w:val="24"/>
          <w:lang w:val="es-ES_tradnl"/>
        </w:rPr>
      </w:pPr>
      <w:r w:rsidRPr="00C25E6A">
        <w:rPr>
          <w:rFonts w:ascii="Times New Roman" w:eastAsia="Times New Roman" w:hAnsi="Times New Roman" w:cs="Times New Roman"/>
          <w:sz w:val="24"/>
          <w:szCs w:val="24"/>
          <w:lang w:val="es-ES_tradnl"/>
        </w:rPr>
        <w:t>Resumen</w:t>
      </w:r>
    </w:p>
    <w:p w:rsidR="00BD1FC4" w:rsidRDefault="00812E36">
      <w:pPr>
        <w:spacing w:after="0" w:line="480" w:lineRule="auto"/>
        <w:rPr>
          <w:rFonts w:ascii="Times New Roman" w:eastAsia="Times New Roman" w:hAnsi="Times New Roman" w:cs="Times New Roman"/>
          <w:sz w:val="24"/>
          <w:szCs w:val="24"/>
          <w:lang w:val="es-ES_tradnl"/>
        </w:rPr>
      </w:pPr>
      <w:r w:rsidRPr="00C25E6A">
        <w:rPr>
          <w:rFonts w:ascii="Times New Roman" w:eastAsia="Times New Roman" w:hAnsi="Times New Roman" w:cs="Times New Roman"/>
          <w:sz w:val="24"/>
          <w:szCs w:val="24"/>
          <w:lang w:val="es-ES_tradnl"/>
        </w:rPr>
        <w:t xml:space="preserve">La enfermedad causada por el nuevo coronavirus SARS-CoV-2 y llamada COVID-19 se ha extendido por varios países, </w:t>
      </w:r>
      <w:r w:rsidR="0014441A" w:rsidRPr="00AD148B">
        <w:rPr>
          <w:rFonts w:ascii="Times New Roman" w:eastAsia="Times New Roman" w:hAnsi="Times New Roman" w:cs="Times New Roman"/>
          <w:color w:val="FF0000"/>
          <w:sz w:val="24"/>
          <w:szCs w:val="24"/>
          <w:lang w:val="es-ES_tradnl"/>
        </w:rPr>
        <w:t>exigiendo</w:t>
      </w:r>
      <w:r w:rsidR="00AD148B">
        <w:rPr>
          <w:rFonts w:ascii="Times New Roman" w:eastAsia="Times New Roman" w:hAnsi="Times New Roman" w:cs="Times New Roman"/>
          <w:sz w:val="24"/>
          <w:szCs w:val="24"/>
          <w:lang w:val="es-ES_tradnl"/>
        </w:rPr>
        <w:t xml:space="preserve"> </w:t>
      </w:r>
      <w:r w:rsidRPr="00C25E6A">
        <w:rPr>
          <w:rFonts w:ascii="Times New Roman" w:eastAsia="Times New Roman" w:hAnsi="Times New Roman" w:cs="Times New Roman"/>
          <w:sz w:val="24"/>
          <w:szCs w:val="24"/>
          <w:lang w:val="es-ES_tradnl"/>
        </w:rPr>
        <w:t>medidas y protocolos de bioseguridad</w:t>
      </w:r>
      <w:r w:rsidR="00AD148B">
        <w:rPr>
          <w:rFonts w:ascii="Times New Roman" w:eastAsia="Times New Roman" w:hAnsi="Times New Roman" w:cs="Times New Roman"/>
          <w:sz w:val="24"/>
          <w:szCs w:val="24"/>
          <w:lang w:val="es-ES_tradnl"/>
        </w:rPr>
        <w:t xml:space="preserve"> </w:t>
      </w:r>
      <w:r w:rsidRPr="00C25E6A">
        <w:rPr>
          <w:rFonts w:ascii="Times New Roman" w:eastAsia="Times New Roman" w:hAnsi="Times New Roman" w:cs="Times New Roman"/>
          <w:sz w:val="24"/>
          <w:szCs w:val="24"/>
          <w:lang w:val="es-ES_tradnl"/>
        </w:rPr>
        <w:t xml:space="preserve">para frenar la transmisión del virus. </w:t>
      </w:r>
      <w:r w:rsidR="004531F6" w:rsidRPr="00AD148B">
        <w:rPr>
          <w:rFonts w:ascii="Times New Roman" w:eastAsia="Times New Roman" w:hAnsi="Times New Roman" w:cs="Times New Roman"/>
          <w:color w:val="FF0000"/>
          <w:sz w:val="24"/>
          <w:szCs w:val="24"/>
          <w:lang w:val="es-ES_tradnl"/>
        </w:rPr>
        <w:t>E</w:t>
      </w:r>
      <w:r w:rsidRPr="00C25E6A">
        <w:rPr>
          <w:rFonts w:ascii="Times New Roman" w:eastAsia="Times New Roman" w:hAnsi="Times New Roman" w:cs="Times New Roman"/>
          <w:sz w:val="24"/>
          <w:szCs w:val="24"/>
          <w:lang w:val="es-ES_tradnl"/>
        </w:rPr>
        <w:t xml:space="preserve">ste estudio tuvo como objetivo analizar las diferencias entre hombres y mujeres frente a los impactos psicosociales generados por la pandemia de COVID-19, a partir de una óptica de género. Se trata de un estudio transversal, de carácter descriptivo-exploratorio y de naturaleza cuantitativa, cuya muestra fue constituida por 428 individuos. La recolección fue realizada por medio de formulario online. Los </w:t>
      </w:r>
      <w:r w:rsidR="00467A59" w:rsidRPr="00AD148B">
        <w:rPr>
          <w:rFonts w:ascii="Times New Roman" w:eastAsia="Times New Roman" w:hAnsi="Times New Roman" w:cs="Times New Roman"/>
          <w:color w:val="FF0000"/>
          <w:sz w:val="24"/>
          <w:szCs w:val="24"/>
          <w:lang w:val="es-ES_tradnl"/>
        </w:rPr>
        <w:t>datos</w:t>
      </w:r>
      <w:r w:rsidR="00AD148B" w:rsidRPr="00AD148B">
        <w:rPr>
          <w:rFonts w:ascii="Times New Roman" w:eastAsia="Times New Roman" w:hAnsi="Times New Roman" w:cs="Times New Roman"/>
          <w:color w:val="FF0000"/>
          <w:sz w:val="24"/>
          <w:szCs w:val="24"/>
          <w:lang w:val="es-ES_tradnl"/>
        </w:rPr>
        <w:t xml:space="preserve"> </w:t>
      </w:r>
      <w:r w:rsidR="00467A59" w:rsidRPr="00AD148B">
        <w:rPr>
          <w:rFonts w:ascii="Times New Roman" w:eastAsia="Times New Roman" w:hAnsi="Times New Roman" w:cs="Times New Roman"/>
          <w:color w:val="FF0000"/>
          <w:sz w:val="24"/>
          <w:szCs w:val="24"/>
          <w:lang w:val="es-ES_tradnl"/>
        </w:rPr>
        <w:t>muestran</w:t>
      </w:r>
      <w:r w:rsidRPr="00C25E6A">
        <w:rPr>
          <w:rFonts w:ascii="Times New Roman" w:eastAsia="Times New Roman" w:hAnsi="Times New Roman" w:cs="Times New Roman"/>
          <w:sz w:val="24"/>
          <w:szCs w:val="24"/>
          <w:lang w:val="es-ES_tradnl"/>
        </w:rPr>
        <w:t xml:space="preserve"> que las mujeres creen más en la efectividad del aislamiento y muestran mayor preocupación por las personas y mayor temor a perder el empleo, mientras que los hombres se preocupan más por la economía. </w:t>
      </w:r>
      <w:r w:rsidR="001D7D94" w:rsidRPr="00AD148B">
        <w:rPr>
          <w:rFonts w:ascii="Times New Roman" w:eastAsia="Times New Roman" w:hAnsi="Times New Roman" w:cs="Times New Roman"/>
          <w:color w:val="FF0000"/>
          <w:sz w:val="24"/>
          <w:szCs w:val="24"/>
          <w:lang w:val="es-ES_tradnl"/>
        </w:rPr>
        <w:t>Además, los resultados m</w:t>
      </w:r>
      <w:r w:rsidR="00467A59" w:rsidRPr="00AD148B">
        <w:rPr>
          <w:rFonts w:ascii="Times New Roman" w:eastAsia="Times New Roman" w:hAnsi="Times New Roman" w:cs="Times New Roman"/>
          <w:color w:val="FF0000"/>
          <w:sz w:val="24"/>
          <w:szCs w:val="24"/>
          <w:lang w:val="es-ES_tradnl"/>
        </w:rPr>
        <w:t>ue</w:t>
      </w:r>
      <w:r w:rsidR="001D7D94" w:rsidRPr="00AD148B">
        <w:rPr>
          <w:rFonts w:ascii="Times New Roman" w:eastAsia="Times New Roman" w:hAnsi="Times New Roman" w:cs="Times New Roman"/>
          <w:color w:val="FF0000"/>
          <w:sz w:val="24"/>
          <w:szCs w:val="24"/>
          <w:lang w:val="es-ES_tradnl"/>
        </w:rPr>
        <w:t xml:space="preserve">stran un mayor impacto de la pandemia y las medidas de distancia social en la vida de las mujeres. Sea </w:t>
      </w:r>
      <w:r w:rsidR="00467A59" w:rsidRPr="00AD148B">
        <w:rPr>
          <w:rFonts w:ascii="Times New Roman" w:eastAsia="Times New Roman" w:hAnsi="Times New Roman" w:cs="Times New Roman"/>
          <w:color w:val="FF0000"/>
          <w:sz w:val="24"/>
          <w:szCs w:val="24"/>
          <w:lang w:val="es-ES_tradnl"/>
        </w:rPr>
        <w:t>debido a</w:t>
      </w:r>
      <w:r w:rsidR="001D7D94" w:rsidRPr="00AD148B">
        <w:rPr>
          <w:rFonts w:ascii="Times New Roman" w:eastAsia="Times New Roman" w:hAnsi="Times New Roman" w:cs="Times New Roman"/>
          <w:color w:val="FF0000"/>
          <w:sz w:val="24"/>
          <w:szCs w:val="24"/>
          <w:lang w:val="es-ES_tradnl"/>
        </w:rPr>
        <w:t xml:space="preserve"> la presión de ser cuidadoras, que las hace más </w:t>
      </w:r>
      <w:r w:rsidR="00467A59" w:rsidRPr="00AD148B">
        <w:rPr>
          <w:rFonts w:ascii="Times New Roman" w:eastAsia="Times New Roman" w:hAnsi="Times New Roman" w:cs="Times New Roman"/>
          <w:color w:val="FF0000"/>
          <w:sz w:val="24"/>
          <w:szCs w:val="24"/>
          <w:lang w:val="es-ES_tradnl"/>
        </w:rPr>
        <w:t>atentas</w:t>
      </w:r>
      <w:r w:rsidR="001D7D94" w:rsidRPr="00AD148B">
        <w:rPr>
          <w:rFonts w:ascii="Times New Roman" w:eastAsia="Times New Roman" w:hAnsi="Times New Roman" w:cs="Times New Roman"/>
          <w:color w:val="FF0000"/>
          <w:sz w:val="24"/>
          <w:szCs w:val="24"/>
          <w:lang w:val="es-ES_tradnl"/>
        </w:rPr>
        <w:t xml:space="preserve"> y preocupadas por la pandemia, el miedo a perder su trabajo, o la sobrecarga por</w:t>
      </w:r>
      <w:r w:rsidR="00467A59" w:rsidRPr="00AD148B">
        <w:rPr>
          <w:rFonts w:ascii="Times New Roman" w:eastAsia="Times New Roman" w:hAnsi="Times New Roman" w:cs="Times New Roman"/>
          <w:color w:val="FF0000"/>
          <w:sz w:val="24"/>
          <w:szCs w:val="24"/>
          <w:lang w:val="es-ES_tradnl"/>
        </w:rPr>
        <w:t xml:space="preserve"> la</w:t>
      </w:r>
      <w:r w:rsidR="001D7D94" w:rsidRPr="00AD148B">
        <w:rPr>
          <w:rFonts w:ascii="Times New Roman" w:eastAsia="Times New Roman" w:hAnsi="Times New Roman" w:cs="Times New Roman"/>
          <w:color w:val="FF0000"/>
          <w:sz w:val="24"/>
          <w:szCs w:val="24"/>
          <w:lang w:val="es-ES_tradnl"/>
        </w:rPr>
        <w:t xml:space="preserve"> acumulación de funciones, </w:t>
      </w:r>
      <w:r w:rsidR="0076496F" w:rsidRPr="00AD148B">
        <w:rPr>
          <w:rFonts w:ascii="Times New Roman" w:eastAsia="Times New Roman" w:hAnsi="Times New Roman" w:cs="Times New Roman"/>
          <w:color w:val="FF0000"/>
          <w:sz w:val="24"/>
          <w:szCs w:val="24"/>
          <w:lang w:val="es-ES_tradnl"/>
        </w:rPr>
        <w:t>es un hecho que</w:t>
      </w:r>
      <w:r w:rsidR="001D7D94" w:rsidRPr="00AD148B">
        <w:rPr>
          <w:rFonts w:ascii="Times New Roman" w:eastAsia="Times New Roman" w:hAnsi="Times New Roman" w:cs="Times New Roman"/>
          <w:color w:val="FF0000"/>
          <w:sz w:val="24"/>
          <w:szCs w:val="24"/>
          <w:lang w:val="es-ES_tradnl"/>
        </w:rPr>
        <w:t>la pandemia ha acentuado</w:t>
      </w:r>
      <w:r w:rsidR="00467A59" w:rsidRPr="00AD148B">
        <w:rPr>
          <w:rFonts w:ascii="Times New Roman" w:eastAsia="Times New Roman" w:hAnsi="Times New Roman" w:cs="Times New Roman"/>
          <w:color w:val="FF0000"/>
          <w:sz w:val="24"/>
          <w:szCs w:val="24"/>
          <w:lang w:val="es-ES_tradnl"/>
        </w:rPr>
        <w:t xml:space="preserve"> las</w:t>
      </w:r>
      <w:r w:rsidR="001D7D94" w:rsidRPr="00AD148B">
        <w:rPr>
          <w:rFonts w:ascii="Times New Roman" w:eastAsia="Times New Roman" w:hAnsi="Times New Roman" w:cs="Times New Roman"/>
          <w:color w:val="FF0000"/>
          <w:sz w:val="24"/>
          <w:szCs w:val="24"/>
          <w:lang w:val="es-ES_tradnl"/>
        </w:rPr>
        <w:t xml:space="preserve"> desigualdades de género ya </w:t>
      </w:r>
      <w:r w:rsidR="00467A59" w:rsidRPr="00AD148B">
        <w:rPr>
          <w:rFonts w:ascii="Times New Roman" w:eastAsia="Times New Roman" w:hAnsi="Times New Roman" w:cs="Times New Roman"/>
          <w:color w:val="FF0000"/>
          <w:sz w:val="24"/>
          <w:szCs w:val="24"/>
          <w:lang w:val="es-ES_tradnl"/>
        </w:rPr>
        <w:t>existentes</w:t>
      </w:r>
      <w:r w:rsidRPr="00C25E6A">
        <w:rPr>
          <w:rFonts w:ascii="Times New Roman" w:eastAsia="Times New Roman" w:hAnsi="Times New Roman" w:cs="Times New Roman"/>
          <w:sz w:val="24"/>
          <w:szCs w:val="24"/>
          <w:lang w:val="es-ES_tradnl"/>
        </w:rPr>
        <w:t>.</w:t>
      </w:r>
    </w:p>
    <w:p w:rsidR="00D61BCD" w:rsidRPr="00C25E6A" w:rsidRDefault="00812E36">
      <w:pPr>
        <w:spacing w:after="0" w:line="480" w:lineRule="auto"/>
        <w:jc w:val="both"/>
        <w:rPr>
          <w:rFonts w:ascii="Times New Roman" w:eastAsia="Times New Roman" w:hAnsi="Times New Roman" w:cs="Times New Roman"/>
          <w:sz w:val="24"/>
          <w:szCs w:val="24"/>
          <w:lang w:val="es-ES"/>
        </w:rPr>
      </w:pPr>
      <w:r w:rsidRPr="00C25E6A">
        <w:rPr>
          <w:rFonts w:ascii="Times New Roman" w:eastAsia="Times New Roman" w:hAnsi="Times New Roman" w:cs="Times New Roman"/>
          <w:sz w:val="24"/>
          <w:szCs w:val="24"/>
          <w:lang w:val="es-ES_tradnl"/>
        </w:rPr>
        <w:t>P</w:t>
      </w:r>
      <w:r w:rsidR="005B7378" w:rsidRPr="00C25E6A">
        <w:rPr>
          <w:rFonts w:ascii="Times New Roman" w:eastAsia="Times New Roman" w:hAnsi="Times New Roman" w:cs="Times New Roman"/>
          <w:sz w:val="24"/>
          <w:szCs w:val="24"/>
          <w:lang w:val="es-ES_tradnl"/>
        </w:rPr>
        <w:t>alabrasclave</w:t>
      </w:r>
      <w:r w:rsidRPr="00C25E6A">
        <w:rPr>
          <w:rFonts w:ascii="Times New Roman" w:eastAsia="Times New Roman" w:hAnsi="Times New Roman" w:cs="Times New Roman"/>
          <w:sz w:val="24"/>
          <w:szCs w:val="24"/>
          <w:lang w:val="es-ES_tradnl"/>
        </w:rPr>
        <w:t xml:space="preserve">: </w:t>
      </w:r>
      <w:r w:rsidR="00A5593F" w:rsidRPr="00AD148B">
        <w:rPr>
          <w:rFonts w:ascii="Times New Roman" w:eastAsia="Times New Roman" w:hAnsi="Times New Roman" w:cs="Times New Roman"/>
          <w:color w:val="FF0000"/>
          <w:sz w:val="24"/>
          <w:szCs w:val="24"/>
          <w:lang w:val="es-ES_tradnl"/>
        </w:rPr>
        <w:t>p</w:t>
      </w:r>
      <w:r w:rsidR="00A5593F" w:rsidRPr="00C25E6A">
        <w:rPr>
          <w:rFonts w:ascii="Times New Roman" w:eastAsia="Times New Roman" w:hAnsi="Times New Roman" w:cs="Times New Roman"/>
          <w:sz w:val="24"/>
          <w:szCs w:val="24"/>
          <w:lang w:val="es-ES_tradnl"/>
        </w:rPr>
        <w:t>andemia</w:t>
      </w:r>
      <w:r w:rsidR="00A5593F">
        <w:rPr>
          <w:rFonts w:ascii="Times New Roman" w:eastAsia="Times New Roman" w:hAnsi="Times New Roman" w:cs="Times New Roman"/>
          <w:sz w:val="24"/>
          <w:szCs w:val="24"/>
          <w:lang w:val="es-ES_tradnl"/>
        </w:rPr>
        <w:t>,</w:t>
      </w:r>
      <w:r w:rsidR="00AD148B">
        <w:rPr>
          <w:rFonts w:ascii="Times New Roman" w:eastAsia="Times New Roman" w:hAnsi="Times New Roman" w:cs="Times New Roman"/>
          <w:sz w:val="24"/>
          <w:szCs w:val="24"/>
          <w:lang w:val="es-ES_tradnl"/>
        </w:rPr>
        <w:t xml:space="preserve"> </w:t>
      </w:r>
      <w:r w:rsidRPr="00C25E6A">
        <w:rPr>
          <w:rFonts w:ascii="Times New Roman" w:eastAsia="Times New Roman" w:hAnsi="Times New Roman" w:cs="Times New Roman"/>
          <w:sz w:val="24"/>
          <w:szCs w:val="24"/>
          <w:lang w:val="es-ES_tradnl"/>
        </w:rPr>
        <w:t>COVID-19</w:t>
      </w:r>
      <w:r w:rsidR="00A5593F">
        <w:rPr>
          <w:rFonts w:ascii="Times New Roman" w:eastAsia="Times New Roman" w:hAnsi="Times New Roman" w:cs="Times New Roman"/>
          <w:sz w:val="24"/>
          <w:szCs w:val="24"/>
          <w:lang w:val="es-ES_tradnl"/>
        </w:rPr>
        <w:t xml:space="preserve">, </w:t>
      </w:r>
      <w:r w:rsidR="00A5593F" w:rsidRPr="00AD148B">
        <w:rPr>
          <w:rFonts w:ascii="Times New Roman" w:eastAsia="Times New Roman" w:hAnsi="Times New Roman" w:cs="Times New Roman"/>
          <w:color w:val="FF0000"/>
          <w:sz w:val="24"/>
          <w:szCs w:val="24"/>
          <w:lang w:val="es-ES_tradnl"/>
        </w:rPr>
        <w:t>a</w:t>
      </w:r>
      <w:r w:rsidR="001D7D94" w:rsidRPr="00C25E6A">
        <w:rPr>
          <w:rFonts w:ascii="Times New Roman" w:eastAsia="Times New Roman" w:hAnsi="Times New Roman" w:cs="Times New Roman"/>
          <w:sz w:val="24"/>
          <w:szCs w:val="24"/>
          <w:lang w:val="es-ES_tradnl"/>
        </w:rPr>
        <w:t xml:space="preserve">nálisis </w:t>
      </w:r>
      <w:r w:rsidR="00622F9F" w:rsidRPr="00C25E6A">
        <w:rPr>
          <w:rFonts w:ascii="Times New Roman" w:eastAsia="Times New Roman" w:hAnsi="Times New Roman" w:cs="Times New Roman"/>
          <w:sz w:val="24"/>
          <w:szCs w:val="24"/>
          <w:lang w:val="es-ES_tradnl"/>
        </w:rPr>
        <w:t>de género en salud</w:t>
      </w:r>
      <w:r w:rsidR="006E5EEF">
        <w:rPr>
          <w:rFonts w:ascii="Times New Roman" w:eastAsia="Times New Roman" w:hAnsi="Times New Roman" w:cs="Times New Roman"/>
          <w:sz w:val="24"/>
          <w:szCs w:val="24"/>
          <w:lang w:val="es-ES_tradnl"/>
        </w:rPr>
        <w:t>.</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A doença provocada pelo novo coronavírus SARS-CoV-2 e chamada de COVID-19 foi identificada na China em dezembro de 2019. Em março de 2020, a Organização Mundial da Saúde (OMS) classificou como estado de pandemia o surto da patologia que atingiu diversos países no mundo (WHO, 2020a; WHO, 2020b). Tal pandemia pode ser classificada como a maior emergência de saúde pública internacional em décadas. Conforme dados da OMS (2020), foram confirmados no mundo </w:t>
      </w:r>
      <w:r w:rsidR="00386503" w:rsidRPr="00386503">
        <w:rPr>
          <w:rFonts w:ascii="Times New Roman" w:eastAsia="Times New Roman" w:hAnsi="Times New Roman" w:cs="Times New Roman"/>
          <w:color w:val="FF0000"/>
          <w:sz w:val="24"/>
          <w:szCs w:val="24"/>
        </w:rPr>
        <w:t xml:space="preserve">107.423.526 </w:t>
      </w:r>
      <w:r w:rsidRPr="00386503">
        <w:rPr>
          <w:rFonts w:ascii="Times New Roman" w:eastAsia="Times New Roman" w:hAnsi="Times New Roman" w:cs="Times New Roman"/>
          <w:color w:val="FF0000"/>
          <w:sz w:val="24"/>
          <w:szCs w:val="24"/>
        </w:rPr>
        <w:t xml:space="preserve">casos de COVID-19 e </w:t>
      </w:r>
      <w:r w:rsidR="00386503" w:rsidRPr="00386503">
        <w:rPr>
          <w:rFonts w:ascii="Times New Roman" w:eastAsia="Times New Roman" w:hAnsi="Times New Roman" w:cs="Times New Roman"/>
          <w:color w:val="FF0000"/>
          <w:sz w:val="24"/>
          <w:szCs w:val="24"/>
        </w:rPr>
        <w:t>2.360.280</w:t>
      </w:r>
      <w:r w:rsidR="00386503">
        <w:rPr>
          <w:rFonts w:ascii="Times New Roman" w:eastAsia="Times New Roman" w:hAnsi="Times New Roman" w:cs="Times New Roman"/>
          <w:color w:val="FF0000"/>
          <w:sz w:val="24"/>
          <w:szCs w:val="24"/>
        </w:rPr>
        <w:t xml:space="preserve"> mortes até 12 de fever</w:t>
      </w:r>
      <w:r w:rsidRPr="00386503">
        <w:rPr>
          <w:rFonts w:ascii="Times New Roman" w:eastAsia="Times New Roman" w:hAnsi="Times New Roman" w:cs="Times New Roman"/>
          <w:color w:val="FF0000"/>
          <w:sz w:val="24"/>
          <w:szCs w:val="24"/>
        </w:rPr>
        <w:t xml:space="preserve">eiro </w:t>
      </w:r>
      <w:r w:rsidRPr="00C25E6A">
        <w:rPr>
          <w:rFonts w:ascii="Times New Roman" w:eastAsia="Times New Roman" w:hAnsi="Times New Roman" w:cs="Times New Roman"/>
          <w:sz w:val="24"/>
          <w:szCs w:val="24"/>
        </w:rPr>
        <w:t xml:space="preserve">de 2021. </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As características da COVID-19, </w:t>
      </w:r>
      <w:r w:rsidR="006E20BC" w:rsidRPr="00AD148B">
        <w:rPr>
          <w:rFonts w:ascii="Times New Roman" w:eastAsia="Times New Roman" w:hAnsi="Times New Roman" w:cs="Times New Roman"/>
          <w:color w:val="FF0000"/>
          <w:sz w:val="24"/>
          <w:szCs w:val="24"/>
        </w:rPr>
        <w:t>doença</w:t>
      </w:r>
      <w:r w:rsidR="006E20B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marcada pela rápida propagação e pelo grande potencial de superlotação dos hospitais gerado </w:t>
      </w:r>
      <w:r w:rsidR="006E20BC" w:rsidRPr="00AD148B">
        <w:rPr>
          <w:rFonts w:ascii="Times New Roman" w:eastAsia="Times New Roman" w:hAnsi="Times New Roman" w:cs="Times New Roman"/>
          <w:color w:val="FF0000"/>
          <w:sz w:val="24"/>
          <w:szCs w:val="24"/>
        </w:rPr>
        <w:t>por seus</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agravos, </w:t>
      </w:r>
      <w:r w:rsidR="00EF21CA" w:rsidRPr="00C25E6A">
        <w:rPr>
          <w:rFonts w:ascii="Times New Roman" w:eastAsia="Times New Roman" w:hAnsi="Times New Roman" w:cs="Times New Roman"/>
          <w:sz w:val="24"/>
          <w:szCs w:val="24"/>
        </w:rPr>
        <w:t>p</w:t>
      </w:r>
      <w:r w:rsidR="00EF21CA" w:rsidRPr="00AD148B">
        <w:rPr>
          <w:rFonts w:ascii="Times New Roman" w:eastAsia="Times New Roman" w:hAnsi="Times New Roman" w:cs="Times New Roman"/>
          <w:color w:val="FF0000"/>
          <w:sz w:val="24"/>
          <w:szCs w:val="24"/>
        </w:rPr>
        <w:t>rovocaram</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importantes impactos na saúde pública e demand</w:t>
      </w:r>
      <w:r w:rsidR="00EF21CA">
        <w:rPr>
          <w:rFonts w:ascii="Times New Roman" w:eastAsia="Times New Roman" w:hAnsi="Times New Roman" w:cs="Times New Roman"/>
          <w:sz w:val="24"/>
          <w:szCs w:val="24"/>
        </w:rPr>
        <w:t>ar</w:t>
      </w:r>
      <w:r w:rsidR="00EF21CA" w:rsidRPr="00AD148B">
        <w:rPr>
          <w:rFonts w:ascii="Times New Roman" w:eastAsia="Times New Roman" w:hAnsi="Times New Roman" w:cs="Times New Roman"/>
          <w:color w:val="FF0000"/>
          <w:sz w:val="24"/>
          <w:szCs w:val="24"/>
        </w:rPr>
        <w:t>am</w:t>
      </w:r>
      <w:r w:rsidRPr="00C25E6A">
        <w:rPr>
          <w:rFonts w:ascii="Times New Roman" w:eastAsia="Times New Roman" w:hAnsi="Times New Roman" w:cs="Times New Roman"/>
          <w:sz w:val="24"/>
          <w:szCs w:val="24"/>
        </w:rPr>
        <w:t xml:space="preserve"> mudanças drásticas no funcionamento dos serviços de saúde e nos modos de convívio e práticas sociais (Gallasch, Cunha, Pereira</w:t>
      </w:r>
      <w:r w:rsidR="003C33B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 Silva-Junior, 2020). Além das medidas e protocolos de biossegurança, </w:t>
      </w:r>
      <w:r w:rsidR="00E811CE" w:rsidRPr="00AD148B">
        <w:rPr>
          <w:rFonts w:ascii="Times New Roman" w:eastAsia="Times New Roman" w:hAnsi="Times New Roman" w:cs="Times New Roman"/>
          <w:color w:val="FF0000"/>
          <w:sz w:val="24"/>
          <w:szCs w:val="24"/>
        </w:rPr>
        <w:t>como</w:t>
      </w:r>
      <w:r w:rsidR="00EF21CA" w:rsidRPr="00AD148B">
        <w:rPr>
          <w:rFonts w:ascii="Times New Roman" w:eastAsia="Times New Roman" w:hAnsi="Times New Roman" w:cs="Times New Roman"/>
          <w:color w:val="FF0000"/>
          <w:sz w:val="24"/>
          <w:szCs w:val="24"/>
        </w:rPr>
        <w:t>,</w:t>
      </w:r>
      <w:r w:rsidR="00E811CE" w:rsidRPr="00AD148B">
        <w:rPr>
          <w:rFonts w:ascii="Times New Roman" w:eastAsia="Times New Roman" w:hAnsi="Times New Roman" w:cs="Times New Roman"/>
          <w:color w:val="FF0000"/>
          <w:sz w:val="24"/>
          <w:szCs w:val="24"/>
        </w:rPr>
        <w:t xml:space="preserve"> por exemplo</w:t>
      </w:r>
      <w:r w:rsidR="00E811CE">
        <w:rPr>
          <w:rFonts w:ascii="Times New Roman" w:eastAsia="Times New Roman" w:hAnsi="Times New Roman" w:cs="Times New Roman"/>
          <w:sz w:val="24"/>
          <w:szCs w:val="24"/>
        </w:rPr>
        <w:t>, o uso de Equipamentos de Proteção Individual (EPIs)</w:t>
      </w:r>
      <w:r w:rsidR="00EF21CA">
        <w:rPr>
          <w:rFonts w:ascii="Times New Roman" w:eastAsia="Times New Roman" w:hAnsi="Times New Roman" w:cs="Times New Roman"/>
          <w:sz w:val="24"/>
          <w:szCs w:val="24"/>
        </w:rPr>
        <w:t xml:space="preserve"> e</w:t>
      </w:r>
      <w:r w:rsidR="00AD148B">
        <w:rPr>
          <w:rFonts w:ascii="Times New Roman" w:eastAsia="Times New Roman" w:hAnsi="Times New Roman" w:cs="Times New Roman"/>
          <w:sz w:val="24"/>
          <w:szCs w:val="24"/>
        </w:rPr>
        <w:t xml:space="preserve"> </w:t>
      </w:r>
      <w:r w:rsidR="00E811CE" w:rsidRPr="00AD148B">
        <w:rPr>
          <w:rFonts w:ascii="Times New Roman" w:eastAsia="Times New Roman" w:hAnsi="Times New Roman" w:cs="Times New Roman"/>
          <w:color w:val="FF0000"/>
          <w:sz w:val="24"/>
          <w:szCs w:val="24"/>
        </w:rPr>
        <w:t>a abertura apenas de serviços</w:t>
      </w:r>
      <w:r w:rsidR="00E811CE">
        <w:rPr>
          <w:rFonts w:ascii="Times New Roman" w:eastAsia="Times New Roman" w:hAnsi="Times New Roman" w:cs="Times New Roman"/>
          <w:sz w:val="24"/>
          <w:szCs w:val="24"/>
        </w:rPr>
        <w:t xml:space="preserve"> essenciais</w:t>
      </w:r>
      <w:r w:rsidR="00EF21C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o distanciamento social foi adotado em diversos países afetados</w:t>
      </w:r>
      <w:r w:rsidR="00EF21C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gerando impactos econômicos, sociais, culturais, educacionais, entre outros. </w:t>
      </w:r>
    </w:p>
    <w:p w:rsidR="00D61BCD" w:rsidRPr="00AD148B"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color w:val="FF0000"/>
          <w:sz w:val="24"/>
          <w:szCs w:val="24"/>
        </w:rPr>
      </w:pPr>
      <w:r w:rsidRPr="00C25E6A">
        <w:rPr>
          <w:rFonts w:ascii="Times New Roman" w:eastAsia="Times New Roman" w:hAnsi="Times New Roman" w:cs="Times New Roman"/>
          <w:sz w:val="24"/>
          <w:szCs w:val="24"/>
        </w:rPr>
        <w:t xml:space="preserve">Nesse </w:t>
      </w:r>
      <w:r w:rsidR="006E20BC" w:rsidRPr="00AD148B">
        <w:rPr>
          <w:rFonts w:ascii="Times New Roman" w:eastAsia="Times New Roman" w:hAnsi="Times New Roman" w:cs="Times New Roman"/>
          <w:color w:val="FF0000"/>
          <w:sz w:val="24"/>
          <w:szCs w:val="24"/>
        </w:rPr>
        <w:t>í</w:t>
      </w:r>
      <w:r w:rsidRPr="00C25E6A">
        <w:rPr>
          <w:rFonts w:ascii="Times New Roman" w:eastAsia="Times New Roman" w:hAnsi="Times New Roman" w:cs="Times New Roman"/>
          <w:sz w:val="24"/>
          <w:szCs w:val="24"/>
        </w:rPr>
        <w:t xml:space="preserve">nterim, vale mencionar que, por definição, quarentena e isolamento não são sinônimos, embora sejam </w:t>
      </w:r>
      <w:r w:rsidR="006E20BC" w:rsidRPr="00AD148B">
        <w:rPr>
          <w:rFonts w:ascii="Times New Roman" w:eastAsia="Times New Roman" w:hAnsi="Times New Roman" w:cs="Times New Roman"/>
          <w:color w:val="FF0000"/>
          <w:sz w:val="24"/>
          <w:szCs w:val="24"/>
        </w:rPr>
        <w:t>termos</w:t>
      </w:r>
      <w:r w:rsidR="006E20B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usados como tal, especialmente na comunicação </w:t>
      </w:r>
      <w:r w:rsidR="00865198" w:rsidRPr="00C25E6A">
        <w:rPr>
          <w:rFonts w:ascii="Times New Roman" w:eastAsia="Times New Roman" w:hAnsi="Times New Roman" w:cs="Times New Roman"/>
          <w:sz w:val="24"/>
          <w:szCs w:val="24"/>
        </w:rPr>
        <w:t xml:space="preserve">do governo </w:t>
      </w:r>
      <w:r w:rsidRPr="00C25E6A">
        <w:rPr>
          <w:rFonts w:ascii="Times New Roman" w:eastAsia="Times New Roman" w:hAnsi="Times New Roman" w:cs="Times New Roman"/>
          <w:sz w:val="24"/>
          <w:szCs w:val="24"/>
        </w:rPr>
        <w:t xml:space="preserve">com </w:t>
      </w:r>
      <w:r w:rsidR="00865198" w:rsidRPr="00C25E6A">
        <w:rPr>
          <w:rFonts w:ascii="Times New Roman" w:eastAsia="Times New Roman" w:hAnsi="Times New Roman" w:cs="Times New Roman"/>
          <w:sz w:val="24"/>
          <w:szCs w:val="24"/>
        </w:rPr>
        <w:t>a população</w:t>
      </w:r>
      <w:r w:rsidRPr="00C25E6A">
        <w:rPr>
          <w:rFonts w:ascii="Times New Roman" w:eastAsia="Times New Roman" w:hAnsi="Times New Roman" w:cs="Times New Roman"/>
          <w:sz w:val="24"/>
          <w:szCs w:val="24"/>
        </w:rPr>
        <w:t>. Quarentena é a separação e restrição de circulação de pessoas que podem ter sido expostas a uma doença contagiosa de modo a identificar se desenvolveram a doença. A restrição serve, portanto, para reduzir os riscos de contaminação para outras pessoas. O isolamento</w:t>
      </w:r>
      <w:r w:rsidR="0022709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por sua vez</w:t>
      </w:r>
      <w:r w:rsidR="0022709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é a separação de pessoas que foram efetivamente diagnosticadas com uma doença contagiosa e necessitam se isolar das pessoas que estão saudáveis. De todo modo, ambas medidas têm como propósito evitar a proliferação de doenças que são altamente contagiosas, como é o caso </w:t>
      </w:r>
      <w:r w:rsidR="006E20BC" w:rsidRPr="00AD148B">
        <w:rPr>
          <w:rFonts w:ascii="Times New Roman" w:eastAsia="Times New Roman" w:hAnsi="Times New Roman" w:cs="Times New Roman"/>
          <w:color w:val="FF0000"/>
          <w:sz w:val="24"/>
          <w:szCs w:val="24"/>
        </w:rPr>
        <w:t>da</w:t>
      </w:r>
      <w:r w:rsidR="00AD148B" w:rsidRPr="00AD148B">
        <w:rPr>
          <w:rFonts w:ascii="Times New Roman" w:eastAsia="Times New Roman" w:hAnsi="Times New Roman" w:cs="Times New Roman"/>
          <w:color w:val="FF0000"/>
          <w:sz w:val="24"/>
          <w:szCs w:val="24"/>
        </w:rPr>
        <w:t xml:space="preserve"> </w:t>
      </w:r>
      <w:r w:rsidR="006E20BC" w:rsidRPr="00AD148B">
        <w:rPr>
          <w:rFonts w:ascii="Times New Roman" w:eastAsia="Times New Roman" w:hAnsi="Times New Roman" w:cs="Times New Roman"/>
          <w:color w:val="FF0000"/>
          <w:sz w:val="24"/>
          <w:szCs w:val="24"/>
        </w:rPr>
        <w:t>COVID-19</w:t>
      </w:r>
      <w:r w:rsidRPr="00AD148B">
        <w:rPr>
          <w:rFonts w:ascii="Times New Roman" w:eastAsia="Times New Roman" w:hAnsi="Times New Roman" w:cs="Times New Roman"/>
          <w:color w:val="FF0000"/>
          <w:sz w:val="24"/>
          <w:szCs w:val="24"/>
        </w:rPr>
        <w:t>.</w:t>
      </w:r>
    </w:p>
    <w:p w:rsidR="006F2DC4"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No Brasil, o primeiro caso da doença foi registrado em São Paulo no dia 26 de fevereiro de 2020. Conforme dados de </w:t>
      </w:r>
      <w:r w:rsidR="00926372">
        <w:rPr>
          <w:rFonts w:ascii="Times New Roman" w:eastAsia="Times New Roman" w:hAnsi="Times New Roman" w:cs="Times New Roman"/>
          <w:color w:val="FF0000"/>
          <w:sz w:val="24"/>
          <w:szCs w:val="24"/>
        </w:rPr>
        <w:t>fevereiro</w:t>
      </w:r>
      <w:r w:rsidRPr="00C25E6A">
        <w:rPr>
          <w:rFonts w:ascii="Times New Roman" w:eastAsia="Times New Roman" w:hAnsi="Times New Roman" w:cs="Times New Roman"/>
          <w:sz w:val="24"/>
          <w:szCs w:val="24"/>
        </w:rPr>
        <w:t xml:space="preserve"> de 202</w:t>
      </w:r>
      <w:r w:rsidR="00865198" w:rsidRPr="00C25E6A">
        <w:rPr>
          <w:rFonts w:ascii="Times New Roman" w:eastAsia="Times New Roman" w:hAnsi="Times New Roman" w:cs="Times New Roman"/>
          <w:sz w:val="24"/>
          <w:szCs w:val="24"/>
        </w:rPr>
        <w:t>1</w:t>
      </w:r>
      <w:r w:rsidRPr="00C25E6A">
        <w:rPr>
          <w:rFonts w:ascii="Times New Roman" w:eastAsia="Times New Roman" w:hAnsi="Times New Roman" w:cs="Times New Roman"/>
          <w:sz w:val="24"/>
          <w:szCs w:val="24"/>
        </w:rPr>
        <w:t xml:space="preserve"> divulgados no site Portal Coronavírus, que reúne informações das </w:t>
      </w:r>
      <w:r w:rsidRPr="00C25E6A">
        <w:rPr>
          <w:rFonts w:ascii="Times New Roman" w:eastAsia="Times New Roman" w:hAnsi="Times New Roman" w:cs="Times New Roman"/>
          <w:sz w:val="24"/>
          <w:szCs w:val="24"/>
          <w:highlight w:val="white"/>
        </w:rPr>
        <w:t xml:space="preserve">Secretarias Estaduais de Saúde das 27 Unidades Federativas brasileiras, o país tem mais de </w:t>
      </w:r>
      <w:r w:rsidR="00845856">
        <w:rPr>
          <w:rFonts w:ascii="Times New Roman" w:eastAsia="Times New Roman" w:hAnsi="Times New Roman" w:cs="Times New Roman"/>
          <w:color w:val="FF0000"/>
          <w:sz w:val="24"/>
          <w:szCs w:val="24"/>
          <w:highlight w:val="white"/>
        </w:rPr>
        <w:t>11</w:t>
      </w:r>
      <w:r w:rsidRPr="00C25E6A">
        <w:rPr>
          <w:rFonts w:ascii="Times New Roman" w:eastAsia="Times New Roman" w:hAnsi="Times New Roman" w:cs="Times New Roman"/>
          <w:sz w:val="24"/>
          <w:szCs w:val="24"/>
          <w:highlight w:val="white"/>
        </w:rPr>
        <w:t xml:space="preserve"> milhões de casos confirmados e mais </w:t>
      </w:r>
      <w:r w:rsidRPr="00845856">
        <w:rPr>
          <w:rFonts w:ascii="Times New Roman" w:eastAsia="Times New Roman" w:hAnsi="Times New Roman" w:cs="Times New Roman"/>
          <w:color w:val="FF0000"/>
          <w:sz w:val="24"/>
          <w:szCs w:val="24"/>
          <w:highlight w:val="white"/>
        </w:rPr>
        <w:t>de</w:t>
      </w:r>
      <w:r w:rsidR="00151171">
        <w:rPr>
          <w:rFonts w:ascii="Times New Roman" w:eastAsia="Times New Roman" w:hAnsi="Times New Roman" w:cs="Times New Roman"/>
          <w:color w:val="FF0000"/>
          <w:sz w:val="24"/>
          <w:szCs w:val="24"/>
          <w:highlight w:val="white"/>
        </w:rPr>
        <w:t xml:space="preserve"> </w:t>
      </w:r>
      <w:r w:rsidR="00845856" w:rsidRPr="00845856">
        <w:rPr>
          <w:rFonts w:ascii="Times New Roman" w:eastAsia="Times New Roman" w:hAnsi="Times New Roman" w:cs="Times New Roman"/>
          <w:color w:val="FF0000"/>
          <w:sz w:val="24"/>
          <w:szCs w:val="24"/>
          <w:highlight w:val="white"/>
        </w:rPr>
        <w:t>270</w:t>
      </w:r>
      <w:r w:rsidRPr="00845856">
        <w:rPr>
          <w:rFonts w:ascii="Times New Roman" w:eastAsia="Times New Roman" w:hAnsi="Times New Roman" w:cs="Times New Roman"/>
          <w:color w:val="FF0000"/>
          <w:sz w:val="24"/>
          <w:szCs w:val="24"/>
          <w:highlight w:val="white"/>
        </w:rPr>
        <w:t>.000</w:t>
      </w:r>
      <w:r w:rsidRPr="00C25E6A">
        <w:rPr>
          <w:rFonts w:ascii="Times New Roman" w:eastAsia="Times New Roman" w:hAnsi="Times New Roman" w:cs="Times New Roman"/>
          <w:sz w:val="24"/>
          <w:szCs w:val="24"/>
          <w:highlight w:val="white"/>
        </w:rPr>
        <w:t xml:space="preserve"> mortes pela doença</w:t>
      </w:r>
      <w:r w:rsidRPr="00C25E6A">
        <w:rPr>
          <w:rFonts w:ascii="Times New Roman" w:eastAsia="Times New Roman" w:hAnsi="Times New Roman" w:cs="Times New Roman"/>
          <w:sz w:val="24"/>
          <w:szCs w:val="24"/>
        </w:rPr>
        <w:t xml:space="preserve"> (Brasil, 202</w:t>
      </w:r>
      <w:r w:rsidR="00865198" w:rsidRPr="00C25E6A">
        <w:rPr>
          <w:rFonts w:ascii="Times New Roman" w:eastAsia="Times New Roman" w:hAnsi="Times New Roman" w:cs="Times New Roman"/>
          <w:sz w:val="24"/>
          <w:szCs w:val="24"/>
        </w:rPr>
        <w:t>1</w:t>
      </w:r>
      <w:r w:rsidRPr="00C25E6A">
        <w:rPr>
          <w:rFonts w:ascii="Times New Roman" w:eastAsia="Times New Roman" w:hAnsi="Times New Roman" w:cs="Times New Roman"/>
          <w:sz w:val="24"/>
          <w:szCs w:val="24"/>
        </w:rPr>
        <w:t xml:space="preserve">). Apesar das diferentes medidas sanitárias tomadas nas esferas </w:t>
      </w:r>
      <w:r w:rsidR="000B52A8" w:rsidRPr="00AD148B">
        <w:rPr>
          <w:rFonts w:ascii="Times New Roman" w:eastAsia="Times New Roman" w:hAnsi="Times New Roman" w:cs="Times New Roman"/>
          <w:color w:val="FF0000"/>
          <w:sz w:val="24"/>
          <w:szCs w:val="24"/>
        </w:rPr>
        <w:t>municipal</w:t>
      </w:r>
      <w:r w:rsidRPr="00AD148B">
        <w:rPr>
          <w:rFonts w:ascii="Times New Roman" w:eastAsia="Times New Roman" w:hAnsi="Times New Roman" w:cs="Times New Roman"/>
          <w:color w:val="FF0000"/>
          <w:sz w:val="24"/>
          <w:szCs w:val="24"/>
        </w:rPr>
        <w:t xml:space="preserve">, </w:t>
      </w:r>
      <w:r w:rsidR="000B52A8" w:rsidRPr="00AD148B">
        <w:rPr>
          <w:rFonts w:ascii="Times New Roman" w:eastAsia="Times New Roman" w:hAnsi="Times New Roman" w:cs="Times New Roman"/>
          <w:color w:val="FF0000"/>
          <w:sz w:val="24"/>
          <w:szCs w:val="24"/>
        </w:rPr>
        <w:t>estadual</w:t>
      </w:r>
      <w:r w:rsidR="00AD148B" w:rsidRPr="00AD148B">
        <w:rPr>
          <w:rFonts w:ascii="Times New Roman" w:eastAsia="Times New Roman" w:hAnsi="Times New Roman" w:cs="Times New Roman"/>
          <w:color w:val="FF0000"/>
          <w:sz w:val="24"/>
          <w:szCs w:val="24"/>
        </w:rPr>
        <w:t xml:space="preserve"> </w:t>
      </w:r>
      <w:r w:rsidRPr="00AD148B">
        <w:rPr>
          <w:rFonts w:ascii="Times New Roman" w:eastAsia="Times New Roman" w:hAnsi="Times New Roman" w:cs="Times New Roman"/>
          <w:color w:val="FF0000"/>
          <w:sz w:val="24"/>
          <w:szCs w:val="24"/>
        </w:rPr>
        <w:t xml:space="preserve">e </w:t>
      </w:r>
      <w:r w:rsidR="000B52A8" w:rsidRPr="00AD148B">
        <w:rPr>
          <w:rFonts w:ascii="Times New Roman" w:eastAsia="Times New Roman" w:hAnsi="Times New Roman" w:cs="Times New Roman"/>
          <w:color w:val="FF0000"/>
          <w:sz w:val="24"/>
          <w:szCs w:val="24"/>
        </w:rPr>
        <w:t>federal</w:t>
      </w:r>
      <w:r w:rsidRPr="00C25E6A">
        <w:rPr>
          <w:rFonts w:ascii="Times New Roman" w:eastAsia="Times New Roman" w:hAnsi="Times New Roman" w:cs="Times New Roman"/>
          <w:sz w:val="24"/>
          <w:szCs w:val="24"/>
        </w:rPr>
        <w:t>, grande parte das ações também envolveram o distanciamento social</w:t>
      </w:r>
      <w:r w:rsidR="006F2DC4"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único meio até então comprovad</w:t>
      </w:r>
      <w:r w:rsidR="000B52A8" w:rsidRPr="00AD148B">
        <w:rPr>
          <w:rFonts w:ascii="Times New Roman" w:eastAsia="Times New Roman" w:hAnsi="Times New Roman" w:cs="Times New Roman"/>
          <w:color w:val="FF0000"/>
          <w:sz w:val="24"/>
          <w:szCs w:val="24"/>
        </w:rPr>
        <w:t>amente</w:t>
      </w:r>
      <w:r w:rsidRPr="00C25E6A">
        <w:rPr>
          <w:rFonts w:ascii="Times New Roman" w:eastAsia="Times New Roman" w:hAnsi="Times New Roman" w:cs="Times New Roman"/>
          <w:sz w:val="24"/>
          <w:szCs w:val="24"/>
        </w:rPr>
        <w:t xml:space="preserve"> eficaz contra a propagação do vírus</w:t>
      </w:r>
      <w:r w:rsidR="006F2DC4"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Um estudo realizado no Brasil com 16.440 participantes mostrou que, apesar de a percepção sobre a prática do </w:t>
      </w:r>
      <w:r w:rsidR="006F2DC4" w:rsidRPr="00C25E6A">
        <w:rPr>
          <w:rFonts w:ascii="Times New Roman" w:eastAsia="Times New Roman" w:hAnsi="Times New Roman" w:cs="Times New Roman"/>
          <w:sz w:val="24"/>
          <w:szCs w:val="24"/>
        </w:rPr>
        <w:t>distanciamento</w:t>
      </w:r>
      <w:r w:rsidRPr="00C25E6A">
        <w:rPr>
          <w:rFonts w:ascii="Times New Roman" w:eastAsia="Times New Roman" w:hAnsi="Times New Roman" w:cs="Times New Roman"/>
          <w:sz w:val="24"/>
          <w:szCs w:val="24"/>
        </w:rPr>
        <w:t xml:space="preserve"> variar conforme a renda, idade, sexo e escolaridade da população, a maior parte das pessoas acredita que se trata de uma medida eficaz para o controle da pandemia (Bezerra, Silva, Soares</w:t>
      </w:r>
      <w:r w:rsidR="002119C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 Silva, 2020). </w:t>
      </w:r>
    </w:p>
    <w:p w:rsidR="00865198" w:rsidRPr="00C25E6A" w:rsidRDefault="006F2DC4"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Diante desse novo contexto imposto pela pandemia, é interessante pontuar que</w:t>
      </w:r>
      <w:r w:rsidR="00B32D1B" w:rsidRPr="00C25E6A">
        <w:rPr>
          <w:rFonts w:ascii="Times New Roman" w:eastAsia="Times New Roman" w:hAnsi="Times New Roman" w:cs="Times New Roman"/>
          <w:sz w:val="24"/>
          <w:szCs w:val="24"/>
        </w:rPr>
        <w:t xml:space="preserve">, para além das implicações psicológicas decorrentes do próprio estado de emergência vivenciado no mundo inteiro, as medidas de distanciamento social também podem se constituir como fatores de risco à saúde mental. </w:t>
      </w:r>
      <w:r w:rsidR="00865198" w:rsidRPr="00C25E6A">
        <w:rPr>
          <w:rFonts w:ascii="Times New Roman" w:eastAsia="Times New Roman" w:hAnsi="Times New Roman" w:cs="Times New Roman"/>
          <w:sz w:val="24"/>
          <w:szCs w:val="24"/>
        </w:rPr>
        <w:t xml:space="preserve">António Guterres, secretário-geral das Nações Unidas, destacou recentemente que serviços e projetos que privilegiem as questões psicológicas devem ser prioridades dos governos no enfrentamento da COVID-19. Para Guterres, o atendimento em saúde mental precisa receber financiamentos que facilitem sua ampliação (ONU, 2020). </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Em uma revisão de literatura sobre os efeitos psicológicos da quarentena, Brooks </w:t>
      </w:r>
      <w:r w:rsidR="00903EA7" w:rsidRPr="00C25E6A">
        <w:rPr>
          <w:rFonts w:ascii="Times New Roman" w:eastAsia="Times New Roman" w:hAnsi="Times New Roman" w:cs="Times New Roman"/>
          <w:sz w:val="24"/>
          <w:szCs w:val="24"/>
        </w:rPr>
        <w:t>et al</w:t>
      </w:r>
      <w:r w:rsidRPr="00C25E6A">
        <w:rPr>
          <w:rFonts w:ascii="Times New Roman" w:eastAsia="Times New Roman" w:hAnsi="Times New Roman" w:cs="Times New Roman"/>
          <w:sz w:val="24"/>
          <w:szCs w:val="24"/>
        </w:rPr>
        <w:t xml:space="preserve">. (2020) identificaram que a falta de clareza da duração da quarentena, assim como o medo de ser infectado, o tédio, a frustração e o senso de isolamento provocado por ela são estressores que impactam a saúde mental. Além disso, </w:t>
      </w:r>
      <w:r w:rsidR="00586D46" w:rsidRPr="00AD148B">
        <w:rPr>
          <w:rFonts w:ascii="Times New Roman" w:eastAsia="Times New Roman" w:hAnsi="Times New Roman" w:cs="Times New Roman"/>
          <w:color w:val="FF0000"/>
          <w:sz w:val="24"/>
          <w:szCs w:val="24"/>
        </w:rPr>
        <w:t>o fato de</w:t>
      </w:r>
      <w:r w:rsidR="00586D4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não ter suas necessidades básicas atendidas e a falta de transparência de informações pelos governantes sobre a gravidade da pandemia também foram relatados como fatores de risco. A perda financeira em decorrência da quarentena e o estigma associado </w:t>
      </w:r>
      <w:r w:rsidR="00586D46">
        <w:rPr>
          <w:rFonts w:ascii="Times New Roman" w:eastAsia="Times New Roman" w:hAnsi="Times New Roman" w:cs="Times New Roman"/>
          <w:sz w:val="24"/>
          <w:szCs w:val="24"/>
        </w:rPr>
        <w:t>a</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determinados grupos </w:t>
      </w:r>
      <w:r w:rsidR="00586D46" w:rsidRPr="00AD148B">
        <w:rPr>
          <w:rFonts w:ascii="Times New Roman" w:eastAsia="Times New Roman" w:hAnsi="Times New Roman" w:cs="Times New Roman"/>
          <w:color w:val="FF0000"/>
          <w:sz w:val="24"/>
          <w:szCs w:val="24"/>
        </w:rPr>
        <w:t>similarmente</w:t>
      </w:r>
      <w:r w:rsidRPr="00AD148B">
        <w:rPr>
          <w:rFonts w:ascii="Times New Roman" w:eastAsia="Times New Roman" w:hAnsi="Times New Roman" w:cs="Times New Roman"/>
          <w:color w:val="FF0000"/>
          <w:sz w:val="24"/>
          <w:szCs w:val="24"/>
        </w:rPr>
        <w:t>s</w:t>
      </w:r>
      <w:r w:rsidR="00AD148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e configuraram </w:t>
      </w:r>
      <w:r w:rsidRPr="00C25E6A">
        <w:rPr>
          <w:rFonts w:ascii="Times New Roman" w:eastAsia="Times New Roman" w:hAnsi="Times New Roman" w:cs="Times New Roman"/>
          <w:sz w:val="24"/>
          <w:szCs w:val="24"/>
        </w:rPr>
        <w:lastRenderedPageBreak/>
        <w:t xml:space="preserve">como estressores e tiveram efeitos psicológicos negativos que se mantiveram mesmo após o período de distanciamento social ter finalizado. </w:t>
      </w:r>
      <w:r w:rsidR="00F002A7" w:rsidRPr="00AD148B">
        <w:rPr>
          <w:rFonts w:ascii="Times New Roman" w:eastAsia="Times New Roman" w:hAnsi="Times New Roman" w:cs="Times New Roman"/>
          <w:color w:val="FF0000"/>
          <w:sz w:val="24"/>
          <w:szCs w:val="24"/>
        </w:rPr>
        <w:t>Cabe destacar</w:t>
      </w:r>
      <w:r w:rsidR="00586D46" w:rsidRPr="00AD148B">
        <w:rPr>
          <w:rFonts w:ascii="Times New Roman" w:eastAsia="Times New Roman" w:hAnsi="Times New Roman" w:cs="Times New Roman"/>
          <w:color w:val="FF0000"/>
          <w:sz w:val="24"/>
          <w:szCs w:val="24"/>
        </w:rPr>
        <w:t>, ainda,</w:t>
      </w:r>
      <w:r w:rsidR="00F002A7" w:rsidRPr="00AD148B">
        <w:rPr>
          <w:rFonts w:ascii="Times New Roman" w:eastAsia="Times New Roman" w:hAnsi="Times New Roman" w:cs="Times New Roman"/>
          <w:color w:val="FF0000"/>
          <w:sz w:val="24"/>
          <w:szCs w:val="24"/>
        </w:rPr>
        <w:t xml:space="preserve"> que grupos sociais com reduzidas condições socioeconômicas e de infraestrutura residencial tendem a sofrer os impactos do isolamento social de maneira mais intensa.</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rPr>
        <w:t xml:space="preserve">Todos os dados apresentados remetem à importância de considerar os efeitos não só da pandemia, mas também das medidas de distanciamento social adotadas. Mais necessário ainda parece ser compreender de que forma tais efeitos reverberam na vida de homens e mulheres a partir de uma abordagem de gênero. </w:t>
      </w:r>
      <w:r w:rsidR="003A3F3C" w:rsidRPr="00AD148B">
        <w:rPr>
          <w:rFonts w:ascii="Times New Roman" w:eastAsia="Times New Roman" w:hAnsi="Times New Roman" w:cs="Times New Roman"/>
          <w:color w:val="FF0000"/>
          <w:sz w:val="24"/>
          <w:szCs w:val="24"/>
        </w:rPr>
        <w:t>Considera-se, nesse contexto, que assumir</w:t>
      </w:r>
      <w:r w:rsidR="003A3F3C"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uma abordagem de gênero é adotar uma postura crítica na análise da igualdade e da diferença, demarcando uma nova perspectiva de interpretação e mudança da real</w:t>
      </w:r>
      <w:r w:rsidRPr="00C25E6A">
        <w:rPr>
          <w:rFonts w:ascii="Times New Roman" w:eastAsia="Times New Roman" w:hAnsi="Times New Roman" w:cs="Times New Roman"/>
          <w:sz w:val="24"/>
          <w:szCs w:val="24"/>
          <w:highlight w:val="white"/>
        </w:rPr>
        <w:t>idade social (Araújo, 2005).</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Embora a COVID</w:t>
      </w:r>
      <w:r w:rsidR="00893ECB">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19 não faça distinção entre os sexos, pode-se supor que os efeitos da pandemia bem como as preocupações relacionadas a ela não sejam as mesmas para homens e mulheres</w:t>
      </w:r>
      <w:r w:rsidR="00893ECB" w:rsidRPr="002413F9">
        <w:rPr>
          <w:rFonts w:ascii="Times New Roman" w:eastAsia="Times New Roman" w:hAnsi="Times New Roman" w:cs="Times New Roman"/>
          <w:color w:val="FF0000"/>
          <w:sz w:val="24"/>
          <w:szCs w:val="24"/>
        </w:rPr>
        <w:t>, n</w:t>
      </w:r>
      <w:r w:rsidRPr="00C25E6A">
        <w:rPr>
          <w:rFonts w:ascii="Times New Roman" w:eastAsia="Times New Roman" w:hAnsi="Times New Roman" w:cs="Times New Roman"/>
          <w:sz w:val="24"/>
          <w:szCs w:val="24"/>
        </w:rPr>
        <w:t>ão só porque as históricas desigualdades de gênero ficam ainda mais evidentes em momentos de crise (</w:t>
      </w:r>
      <w:r w:rsidR="002413F9" w:rsidRPr="002413F9">
        <w:rPr>
          <w:rFonts w:ascii="Times New Roman" w:eastAsia="Times New Roman" w:hAnsi="Times New Roman" w:cs="Times New Roman"/>
          <w:color w:val="FF0000"/>
          <w:sz w:val="24"/>
          <w:szCs w:val="24"/>
        </w:rPr>
        <w:t xml:space="preserve">Siqueira, </w:t>
      </w:r>
      <w:r w:rsidR="00893ECB" w:rsidRPr="002413F9">
        <w:rPr>
          <w:rFonts w:ascii="Times New Roman" w:eastAsia="Times New Roman" w:hAnsi="Times New Roman" w:cs="Times New Roman"/>
          <w:color w:val="FF0000"/>
          <w:sz w:val="24"/>
          <w:szCs w:val="24"/>
        </w:rPr>
        <w:t>Silva, Pereira, Guimarães Filho, &amp; Silva,</w:t>
      </w:r>
      <w:r w:rsidRPr="002413F9">
        <w:rPr>
          <w:rFonts w:ascii="Times New Roman" w:eastAsia="Times New Roman" w:hAnsi="Times New Roman" w:cs="Times New Roman"/>
          <w:color w:val="FF0000"/>
          <w:sz w:val="24"/>
          <w:szCs w:val="24"/>
        </w:rPr>
        <w:t xml:space="preserve"> 2020</w:t>
      </w:r>
      <w:r w:rsidRPr="00C25E6A">
        <w:rPr>
          <w:rFonts w:ascii="Times New Roman" w:eastAsia="Times New Roman" w:hAnsi="Times New Roman" w:cs="Times New Roman"/>
          <w:sz w:val="24"/>
          <w:szCs w:val="24"/>
        </w:rPr>
        <w:t xml:space="preserve">), mas também porque os estereótipos de gênero permeiam a prática do autocuidado, a qual é vista como naturalmente pertencente à identidade feminina. Assim sendo, os homens ainda são educados para serem avessos ao cuidado na medida em que a ideia de prevenção é vista como contrária </w:t>
      </w:r>
      <w:r w:rsidR="003A3F3C" w:rsidRPr="002413F9">
        <w:rPr>
          <w:rFonts w:ascii="Times New Roman" w:eastAsia="Times New Roman" w:hAnsi="Times New Roman" w:cs="Times New Roman"/>
          <w:color w:val="FF0000"/>
          <w:sz w:val="24"/>
          <w:szCs w:val="24"/>
        </w:rPr>
        <w:t>a aspectos como</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virilidade, força e independência, características que reforçam e perpetuam a imagem de homem com “H maiúsculo” (Botton, Cúnico</w:t>
      </w:r>
      <w:r w:rsidR="003C33B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&amp;Strey, 2017). Diante </w:t>
      </w:r>
      <w:r w:rsidR="00EC6771" w:rsidRPr="00C25E6A">
        <w:rPr>
          <w:rFonts w:ascii="Times New Roman" w:eastAsia="Times New Roman" w:hAnsi="Times New Roman" w:cs="Times New Roman"/>
          <w:sz w:val="24"/>
          <w:szCs w:val="24"/>
        </w:rPr>
        <w:t>des</w:t>
      </w:r>
      <w:r w:rsidR="00EC6771" w:rsidRPr="002413F9">
        <w:rPr>
          <w:rFonts w:ascii="Times New Roman" w:eastAsia="Times New Roman" w:hAnsi="Times New Roman" w:cs="Times New Roman"/>
          <w:color w:val="FF0000"/>
          <w:sz w:val="24"/>
          <w:szCs w:val="24"/>
        </w:rPr>
        <w:t>s</w:t>
      </w:r>
      <w:r w:rsidR="00EC6771" w:rsidRPr="00C25E6A">
        <w:rPr>
          <w:rFonts w:ascii="Times New Roman" w:eastAsia="Times New Roman" w:hAnsi="Times New Roman" w:cs="Times New Roman"/>
          <w:sz w:val="24"/>
          <w:szCs w:val="24"/>
        </w:rPr>
        <w:t xml:space="preserve">as </w:t>
      </w:r>
      <w:r w:rsidRPr="00C25E6A">
        <w:rPr>
          <w:rFonts w:ascii="Times New Roman" w:eastAsia="Times New Roman" w:hAnsi="Times New Roman" w:cs="Times New Roman"/>
          <w:sz w:val="24"/>
          <w:szCs w:val="24"/>
        </w:rPr>
        <w:t xml:space="preserve">questões e considerando o contexto </w:t>
      </w:r>
      <w:r w:rsidR="003A3F3C" w:rsidRPr="002413F9">
        <w:rPr>
          <w:rFonts w:ascii="Times New Roman" w:eastAsia="Times New Roman" w:hAnsi="Times New Roman" w:cs="Times New Roman"/>
          <w:color w:val="FF0000"/>
          <w:sz w:val="24"/>
          <w:szCs w:val="24"/>
        </w:rPr>
        <w:t xml:space="preserve">atual </w:t>
      </w:r>
      <w:r w:rsidRPr="00C25E6A">
        <w:rPr>
          <w:rFonts w:ascii="Times New Roman" w:eastAsia="Times New Roman" w:hAnsi="Times New Roman" w:cs="Times New Roman"/>
          <w:sz w:val="24"/>
          <w:szCs w:val="24"/>
        </w:rPr>
        <w:t xml:space="preserve">de pandemia, em que os cuidados de prevenção são fundamentais para frear o contágio do vírus e prevenir mortes, o objetivo deste trabalho foi analisar as diferenças entre homens e mulheres frente aos impactos psicossociais gerados pela pandemia da </w:t>
      </w:r>
      <w:r w:rsidR="00EC6771">
        <w:rPr>
          <w:rFonts w:ascii="Times New Roman" w:eastAsia="Times New Roman" w:hAnsi="Times New Roman" w:cs="Times New Roman"/>
          <w:sz w:val="24"/>
          <w:szCs w:val="24"/>
        </w:rPr>
        <w:t>COVID</w:t>
      </w:r>
      <w:r w:rsidRPr="00C25E6A">
        <w:rPr>
          <w:rFonts w:ascii="Times New Roman" w:eastAsia="Times New Roman" w:hAnsi="Times New Roman" w:cs="Times New Roman"/>
          <w:sz w:val="24"/>
          <w:szCs w:val="24"/>
        </w:rPr>
        <w:t xml:space="preserve">-19, a partir de uma ótica de gênero. </w:t>
      </w:r>
      <w:r w:rsidR="003A62B5" w:rsidRPr="002413F9">
        <w:rPr>
          <w:rFonts w:ascii="Times New Roman" w:eastAsia="Times New Roman" w:hAnsi="Times New Roman" w:cs="Times New Roman"/>
          <w:color w:val="FF0000"/>
          <w:sz w:val="24"/>
          <w:szCs w:val="24"/>
        </w:rPr>
        <w:t xml:space="preserve">Além </w:t>
      </w:r>
      <w:r w:rsidR="003A62B5" w:rsidRPr="002413F9">
        <w:rPr>
          <w:rFonts w:ascii="Times New Roman" w:eastAsia="Times New Roman" w:hAnsi="Times New Roman" w:cs="Times New Roman"/>
          <w:color w:val="FF0000"/>
          <w:sz w:val="24"/>
          <w:szCs w:val="24"/>
        </w:rPr>
        <w:lastRenderedPageBreak/>
        <w:t xml:space="preserve">disso, pretendeu-se </w:t>
      </w:r>
      <w:r w:rsidR="003A62B5" w:rsidRPr="002413F9">
        <w:rPr>
          <w:rFonts w:ascii="Times New Roman" w:hAnsi="Times New Roman" w:cs="Times New Roman"/>
          <w:color w:val="FF0000"/>
          <w:sz w:val="24"/>
          <w:szCs w:val="24"/>
        </w:rPr>
        <w:t>identificar os impactos psicossociais relacionados ao distanciamento social e às relações de trabalho no contexto da pandemia.</w:t>
      </w:r>
    </w:p>
    <w:p w:rsidR="00622F9F" w:rsidRPr="00C25E6A" w:rsidRDefault="00B32D1B" w:rsidP="00C25E6A">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Método</w:t>
      </w:r>
    </w:p>
    <w:p w:rsidR="00622F9F" w:rsidRPr="00C25E6A" w:rsidRDefault="00622F9F" w:rsidP="00C25E6A">
      <w:pPr>
        <w:pBdr>
          <w:top w:val="nil"/>
          <w:left w:val="nil"/>
          <w:bottom w:val="nil"/>
          <w:right w:val="nil"/>
          <w:between w:val="nil"/>
        </w:pBdr>
        <w:spacing w:after="0" w:line="480" w:lineRule="auto"/>
        <w:rPr>
          <w:rFonts w:ascii="Times New Roman" w:eastAsia="Times New Roman" w:hAnsi="Times New Roman" w:cs="Times New Roman"/>
          <w:b/>
          <w:iCs/>
          <w:sz w:val="24"/>
          <w:szCs w:val="24"/>
        </w:rPr>
      </w:pPr>
      <w:r w:rsidRPr="00C25E6A">
        <w:rPr>
          <w:rFonts w:ascii="Times New Roman" w:eastAsia="Times New Roman" w:hAnsi="Times New Roman" w:cs="Times New Roman"/>
          <w:b/>
          <w:iCs/>
          <w:sz w:val="24"/>
          <w:szCs w:val="24"/>
        </w:rPr>
        <w:t>Participantes</w:t>
      </w:r>
    </w:p>
    <w:p w:rsidR="002D2C8A" w:rsidRPr="00C25E6A" w:rsidRDefault="00B32D1B" w:rsidP="002D2C8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b/>
        <w:t>Trata-se de um estudo transversal, de caráter descritivo-exploratório e natureza quantitativa (Flick, 2009), cuja amostra foi constituída por 428 indivíduos de ambos os sexos, sendo 321 mulheres e 107 homens, com idades entre 18 e 70 anos</w:t>
      </w:r>
      <w:r w:rsidR="002D2C8A" w:rsidRPr="002413F9">
        <w:rPr>
          <w:rFonts w:ascii="Times New Roman" w:eastAsia="Times New Roman" w:hAnsi="Times New Roman" w:cs="Times New Roman"/>
          <w:color w:val="FF0000"/>
          <w:sz w:val="24"/>
          <w:szCs w:val="24"/>
        </w:rPr>
        <w:t xml:space="preserve">, </w:t>
      </w:r>
      <w:r w:rsidR="000A68BF" w:rsidRPr="002413F9">
        <w:rPr>
          <w:rFonts w:ascii="Times New Roman" w:eastAsia="Times New Roman" w:hAnsi="Times New Roman" w:cs="Times New Roman"/>
          <w:color w:val="FF0000"/>
          <w:sz w:val="24"/>
          <w:szCs w:val="24"/>
        </w:rPr>
        <w:t>com</w:t>
      </w:r>
      <w:r w:rsidR="002D2C8A" w:rsidRPr="002413F9">
        <w:rPr>
          <w:rFonts w:ascii="Times New Roman" w:eastAsia="Times New Roman" w:hAnsi="Times New Roman" w:cs="Times New Roman"/>
          <w:color w:val="FF0000"/>
          <w:sz w:val="24"/>
          <w:szCs w:val="24"/>
        </w:rPr>
        <w:t xml:space="preserve"> variação</w:t>
      </w:r>
      <w:r w:rsidR="002D2C8A" w:rsidRPr="00C25E6A">
        <w:rPr>
          <w:rFonts w:ascii="Times New Roman" w:eastAsia="Times New Roman" w:hAnsi="Times New Roman" w:cs="Times New Roman"/>
          <w:sz w:val="24"/>
          <w:szCs w:val="24"/>
        </w:rPr>
        <w:t xml:space="preserve"> média da idade dos participantes de 33,49 anos (DP = 10,47). A amostra (ver Tabela 1) apresenta uma frequência significativamente desigual na distribuição dos sexos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107,00; gl = 1; p &lt; 0,01)</w:t>
      </w:r>
      <w:r w:rsidR="005B56CE">
        <w:rPr>
          <w:rFonts w:ascii="Times New Roman" w:eastAsia="Times New Roman" w:hAnsi="Times New Roman" w:cs="Times New Roman"/>
          <w:sz w:val="24"/>
          <w:szCs w:val="24"/>
        </w:rPr>
        <w:t>,</w:t>
      </w:r>
      <w:r w:rsidR="002D2C8A" w:rsidRPr="00C25E6A">
        <w:rPr>
          <w:rFonts w:ascii="Times New Roman" w:eastAsia="Times New Roman" w:hAnsi="Times New Roman" w:cs="Times New Roman"/>
          <w:sz w:val="24"/>
          <w:szCs w:val="24"/>
        </w:rPr>
        <w:t xml:space="preserve"> de forma que é predominantemente feminina. Sendo assim, antes de prosseguir com as análises, optou-se por verificar se alguma característica poderia gerar vieses indesejáveis ao estudo e atuar como variável interveniente. </w:t>
      </w:r>
      <w:r w:rsidR="005B56CE" w:rsidRPr="002413F9">
        <w:rPr>
          <w:rFonts w:ascii="Times New Roman" w:eastAsia="Times New Roman" w:hAnsi="Times New Roman" w:cs="Times New Roman"/>
          <w:color w:val="FF0000"/>
          <w:sz w:val="24"/>
          <w:szCs w:val="24"/>
        </w:rPr>
        <w:t>Por essa razão</w:t>
      </w:r>
      <w:r w:rsidR="002D2C8A" w:rsidRPr="00C25E6A">
        <w:rPr>
          <w:rFonts w:ascii="Times New Roman" w:eastAsia="Times New Roman" w:hAnsi="Times New Roman" w:cs="Times New Roman"/>
          <w:sz w:val="24"/>
          <w:szCs w:val="24"/>
        </w:rPr>
        <w:t>, foram realizadas análises comparativas entre os sexos para as idades (</w:t>
      </w:r>
      <w:r w:rsidR="002D2C8A" w:rsidRPr="00C25E6A">
        <w:rPr>
          <w:rFonts w:ascii="Times New Roman" w:eastAsia="Times New Roman" w:hAnsi="Times New Roman" w:cs="Times New Roman"/>
          <w:i/>
          <w:sz w:val="24"/>
          <w:szCs w:val="24"/>
        </w:rPr>
        <w:t>t</w:t>
      </w:r>
      <w:r w:rsidR="002D2C8A" w:rsidRPr="00C25E6A">
        <w:rPr>
          <w:rFonts w:ascii="Times New Roman" w:eastAsia="Times New Roman" w:hAnsi="Times New Roman" w:cs="Times New Roman"/>
          <w:sz w:val="24"/>
          <w:szCs w:val="24"/>
        </w:rPr>
        <w:t xml:space="preserve"> = 0,769; gl = 426; p = 0,442), grau de instrução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12,191; gl = 8; p = 0,143), estado civil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2,056; gl = 3; p = 0,561) e número de filhos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D2C8A" w:rsidRPr="00C25E6A">
        <w:rPr>
          <w:rFonts w:ascii="Times New Roman" w:eastAsia="Times New Roman" w:hAnsi="Times New Roman" w:cs="Times New Roman"/>
          <w:sz w:val="24"/>
          <w:szCs w:val="24"/>
        </w:rPr>
        <w:t xml:space="preserve">= 4,044; gl = 3; p = 0,257), </w:t>
      </w:r>
      <w:r w:rsidR="000A68BF" w:rsidRPr="002413F9">
        <w:rPr>
          <w:rFonts w:ascii="Times New Roman" w:eastAsia="Times New Roman" w:hAnsi="Times New Roman" w:cs="Times New Roman"/>
          <w:color w:val="FF0000"/>
          <w:sz w:val="24"/>
          <w:szCs w:val="24"/>
        </w:rPr>
        <w:t>e</w:t>
      </w:r>
      <w:r w:rsidR="000A68BF">
        <w:rPr>
          <w:rFonts w:ascii="Times New Roman" w:eastAsia="Times New Roman" w:hAnsi="Times New Roman" w:cs="Times New Roman"/>
          <w:sz w:val="24"/>
          <w:szCs w:val="24"/>
        </w:rPr>
        <w:t xml:space="preserve"> </w:t>
      </w:r>
      <w:r w:rsidR="002D2C8A" w:rsidRPr="00C25E6A">
        <w:rPr>
          <w:rFonts w:ascii="Times New Roman" w:eastAsia="Times New Roman" w:hAnsi="Times New Roman" w:cs="Times New Roman"/>
          <w:sz w:val="24"/>
          <w:szCs w:val="24"/>
        </w:rPr>
        <w:t>em nenhum caso foram encontradas diferenças significativas (p &gt; 0,05) entre as distribuições des</w:t>
      </w:r>
      <w:r w:rsidR="000A68BF" w:rsidRPr="002413F9">
        <w:rPr>
          <w:rFonts w:ascii="Times New Roman" w:eastAsia="Times New Roman" w:hAnsi="Times New Roman" w:cs="Times New Roman"/>
          <w:color w:val="FF0000"/>
          <w:sz w:val="24"/>
          <w:szCs w:val="24"/>
        </w:rPr>
        <w:t>s</w:t>
      </w:r>
      <w:r w:rsidR="002D2C8A" w:rsidRPr="00C25E6A">
        <w:rPr>
          <w:rFonts w:ascii="Times New Roman" w:eastAsia="Times New Roman" w:hAnsi="Times New Roman" w:cs="Times New Roman"/>
          <w:sz w:val="24"/>
          <w:szCs w:val="24"/>
        </w:rPr>
        <w:t xml:space="preserve">as características, </w:t>
      </w:r>
      <w:r w:rsidR="005B56CE" w:rsidRPr="002413F9">
        <w:rPr>
          <w:rFonts w:ascii="Times New Roman" w:eastAsia="Times New Roman" w:hAnsi="Times New Roman" w:cs="Times New Roman"/>
          <w:color w:val="FF0000"/>
          <w:sz w:val="24"/>
          <w:szCs w:val="24"/>
        </w:rPr>
        <w:t>o que identifica</w:t>
      </w:r>
      <w:r w:rsidR="002D2C8A" w:rsidRPr="00C25E6A">
        <w:rPr>
          <w:rFonts w:ascii="Times New Roman" w:eastAsia="Times New Roman" w:hAnsi="Times New Roman" w:cs="Times New Roman"/>
          <w:sz w:val="24"/>
          <w:szCs w:val="24"/>
        </w:rPr>
        <w:t xml:space="preserve"> dois grupos estatisticamente semelhantes, portanto, comparáveis (Marôco, 2018). No que diz respeito ao estado civil, destacam-se os solteiros. </w:t>
      </w:r>
      <w:r w:rsidR="005B56CE" w:rsidRPr="002413F9">
        <w:rPr>
          <w:rFonts w:ascii="Times New Roman" w:eastAsia="Times New Roman" w:hAnsi="Times New Roman" w:cs="Times New Roman"/>
          <w:color w:val="FF0000"/>
          <w:sz w:val="24"/>
          <w:szCs w:val="24"/>
        </w:rPr>
        <w:t>Além disso</w:t>
      </w:r>
      <w:r w:rsidR="005B56CE">
        <w:rPr>
          <w:rFonts w:ascii="Times New Roman" w:eastAsia="Times New Roman" w:hAnsi="Times New Roman" w:cs="Times New Roman"/>
          <w:sz w:val="24"/>
          <w:szCs w:val="24"/>
        </w:rPr>
        <w:t>, a</w:t>
      </w:r>
      <w:r w:rsidR="002D2C8A" w:rsidRPr="00C25E6A">
        <w:rPr>
          <w:rFonts w:ascii="Times New Roman" w:eastAsia="Times New Roman" w:hAnsi="Times New Roman" w:cs="Times New Roman"/>
          <w:sz w:val="24"/>
          <w:szCs w:val="24"/>
        </w:rPr>
        <w:t xml:space="preserve"> maioria dos participantes possui nível superior completo de escolaridade e aproximadamente a metade </w:t>
      </w:r>
      <w:r w:rsidR="005B56CE" w:rsidRPr="002413F9">
        <w:rPr>
          <w:rFonts w:ascii="Times New Roman" w:eastAsia="Times New Roman" w:hAnsi="Times New Roman" w:cs="Times New Roman"/>
          <w:color w:val="FF0000"/>
          <w:sz w:val="24"/>
          <w:szCs w:val="24"/>
        </w:rPr>
        <w:t>da amostra</w:t>
      </w:r>
      <w:r w:rsidR="002D2C8A" w:rsidRPr="00C25E6A">
        <w:rPr>
          <w:rFonts w:ascii="Times New Roman" w:eastAsia="Times New Roman" w:hAnsi="Times New Roman" w:cs="Times New Roman"/>
          <w:sz w:val="24"/>
          <w:szCs w:val="24"/>
        </w:rPr>
        <w:t xml:space="preserve"> possui renda de um a três salários</w:t>
      </w:r>
      <w:r w:rsidR="000A68BF" w:rsidRPr="002413F9">
        <w:rPr>
          <w:rFonts w:ascii="Times New Roman" w:eastAsia="Times New Roman" w:hAnsi="Times New Roman" w:cs="Times New Roman"/>
          <w:color w:val="FF0000"/>
          <w:sz w:val="24"/>
          <w:szCs w:val="24"/>
        </w:rPr>
        <w:t>-</w:t>
      </w:r>
      <w:r w:rsidR="002D2C8A" w:rsidRPr="00C25E6A">
        <w:rPr>
          <w:rFonts w:ascii="Times New Roman" w:eastAsia="Times New Roman" w:hAnsi="Times New Roman" w:cs="Times New Roman"/>
          <w:sz w:val="24"/>
          <w:szCs w:val="24"/>
        </w:rPr>
        <w:t xml:space="preserve">mínimos ao mês. </w:t>
      </w:r>
    </w:p>
    <w:p w:rsidR="002D2C8A" w:rsidRPr="00C25E6A" w:rsidRDefault="002D2C8A" w:rsidP="002D2C8A">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***Inserir Tabela 1 por aqui***</w:t>
      </w:r>
    </w:p>
    <w:p w:rsidR="002D2C8A" w:rsidRDefault="002D2C8A" w:rsidP="002D2C8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Quanto ao número de filhos, 56,3% </w:t>
      </w:r>
      <w:r w:rsidR="005B56CE" w:rsidRPr="002413F9">
        <w:rPr>
          <w:rFonts w:ascii="Times New Roman" w:eastAsia="Times New Roman" w:hAnsi="Times New Roman" w:cs="Times New Roman"/>
          <w:color w:val="FF0000"/>
          <w:sz w:val="24"/>
          <w:szCs w:val="24"/>
        </w:rPr>
        <w:t>dos participantes</w:t>
      </w:r>
      <w:r w:rsidR="002413F9" w:rsidRPr="002413F9">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 xml:space="preserve">não possuem filhos, 23,1% </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têm apenas um filho, 17,1% declaram ter dois filhos e apenas 3,5% t</w:t>
      </w:r>
      <w:r w:rsidR="000A68BF" w:rsidRPr="002413F9">
        <w:rPr>
          <w:rFonts w:ascii="Times New Roman" w:eastAsia="Times New Roman" w:hAnsi="Times New Roman" w:cs="Times New Roman"/>
          <w:color w:val="FF0000"/>
          <w:sz w:val="24"/>
          <w:szCs w:val="24"/>
        </w:rPr>
        <w:t>ê</w:t>
      </w:r>
      <w:r w:rsidRPr="00C25E6A">
        <w:rPr>
          <w:rFonts w:ascii="Times New Roman" w:eastAsia="Times New Roman" w:hAnsi="Times New Roman" w:cs="Times New Roman"/>
          <w:sz w:val="24"/>
          <w:szCs w:val="24"/>
        </w:rPr>
        <w:t xml:space="preserve">m três ou mais filhos. A maior parte da amostra desta pesquisa tem plano de saúde (62,4%). No que diz respeito </w:t>
      </w:r>
      <w:r w:rsidR="000A68BF" w:rsidRPr="002413F9">
        <w:rPr>
          <w:rFonts w:ascii="Times New Roman" w:eastAsia="Times New Roman" w:hAnsi="Times New Roman" w:cs="Times New Roman"/>
          <w:color w:val="FF0000"/>
          <w:sz w:val="24"/>
          <w:szCs w:val="24"/>
        </w:rPr>
        <w:t>à</w:t>
      </w:r>
      <w:r w:rsidRPr="00C25E6A">
        <w:rPr>
          <w:rFonts w:ascii="Times New Roman" w:eastAsia="Times New Roman" w:hAnsi="Times New Roman" w:cs="Times New Roman"/>
          <w:sz w:val="24"/>
          <w:szCs w:val="24"/>
        </w:rPr>
        <w:t xml:space="preserve"> área de atuação, destacam-se a educação (29,4%), seguida por serviços (23,8%). Ainda, 21,7% dos </w:t>
      </w:r>
      <w:r w:rsidRPr="00C25E6A">
        <w:rPr>
          <w:rFonts w:ascii="Times New Roman" w:eastAsia="Times New Roman" w:hAnsi="Times New Roman" w:cs="Times New Roman"/>
          <w:sz w:val="24"/>
          <w:szCs w:val="24"/>
        </w:rPr>
        <w:lastRenderedPageBreak/>
        <w:t xml:space="preserve">participantes atuam na área da saúde, enquanto 5,3% trabalham com vendas, 4,6% atuam na indústria, 3,2% trabalham com a segurança pública e 8,8% </w:t>
      </w:r>
      <w:r w:rsidR="000A68BF" w:rsidRPr="002413F9">
        <w:rPr>
          <w:rFonts w:ascii="Times New Roman" w:eastAsia="Times New Roman" w:hAnsi="Times New Roman" w:cs="Times New Roman"/>
          <w:color w:val="FF0000"/>
          <w:sz w:val="24"/>
          <w:szCs w:val="24"/>
        </w:rPr>
        <w:t>operam</w:t>
      </w:r>
      <w:r w:rsidR="000A68BF">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em outras áreas. </w:t>
      </w:r>
    </w:p>
    <w:p w:rsidR="00622F9F" w:rsidRPr="00C25E6A" w:rsidRDefault="00622F9F" w:rsidP="00C25E6A">
      <w:pPr>
        <w:pBdr>
          <w:top w:val="nil"/>
          <w:left w:val="nil"/>
          <w:bottom w:val="nil"/>
          <w:right w:val="nil"/>
          <w:between w:val="nil"/>
        </w:pBdr>
        <w:spacing w:after="0" w:line="480" w:lineRule="auto"/>
        <w:rPr>
          <w:rFonts w:ascii="Times New Roman" w:eastAsia="Times New Roman" w:hAnsi="Times New Roman" w:cs="Times New Roman"/>
          <w:b/>
          <w:iCs/>
          <w:sz w:val="24"/>
          <w:szCs w:val="24"/>
        </w:rPr>
      </w:pPr>
      <w:r w:rsidRPr="00C25E6A">
        <w:rPr>
          <w:rFonts w:ascii="Times New Roman" w:eastAsia="Times New Roman" w:hAnsi="Times New Roman" w:cs="Times New Roman"/>
          <w:b/>
          <w:iCs/>
          <w:sz w:val="24"/>
          <w:szCs w:val="24"/>
        </w:rPr>
        <w:t xml:space="preserve">Instrumentos e </w:t>
      </w:r>
      <w:r w:rsidR="00B0210B" w:rsidRPr="002413F9">
        <w:rPr>
          <w:rFonts w:ascii="Times New Roman" w:eastAsia="Times New Roman" w:hAnsi="Times New Roman" w:cs="Times New Roman"/>
          <w:b/>
          <w:iCs/>
          <w:color w:val="FF0000"/>
          <w:sz w:val="24"/>
          <w:szCs w:val="24"/>
        </w:rPr>
        <w:t>P</w:t>
      </w:r>
      <w:r w:rsidR="00B0210B" w:rsidRPr="00C25E6A">
        <w:rPr>
          <w:rFonts w:ascii="Times New Roman" w:eastAsia="Times New Roman" w:hAnsi="Times New Roman" w:cs="Times New Roman"/>
          <w:b/>
          <w:iCs/>
          <w:sz w:val="24"/>
          <w:szCs w:val="24"/>
        </w:rPr>
        <w:t xml:space="preserve">rocedimentos </w:t>
      </w:r>
      <w:r w:rsidRPr="00C25E6A">
        <w:rPr>
          <w:rFonts w:ascii="Times New Roman" w:eastAsia="Times New Roman" w:hAnsi="Times New Roman" w:cs="Times New Roman"/>
          <w:b/>
          <w:iCs/>
          <w:sz w:val="24"/>
          <w:szCs w:val="24"/>
        </w:rPr>
        <w:t xml:space="preserve">de </w:t>
      </w:r>
      <w:r w:rsidR="00B0210B" w:rsidRPr="002413F9">
        <w:rPr>
          <w:rFonts w:ascii="Times New Roman" w:eastAsia="Times New Roman" w:hAnsi="Times New Roman" w:cs="Times New Roman"/>
          <w:b/>
          <w:iCs/>
          <w:color w:val="FF0000"/>
          <w:sz w:val="24"/>
          <w:szCs w:val="24"/>
        </w:rPr>
        <w:t>C</w:t>
      </w:r>
      <w:r w:rsidR="00B0210B" w:rsidRPr="00C25E6A">
        <w:rPr>
          <w:rFonts w:ascii="Times New Roman" w:eastAsia="Times New Roman" w:hAnsi="Times New Roman" w:cs="Times New Roman"/>
          <w:b/>
          <w:iCs/>
          <w:sz w:val="24"/>
          <w:szCs w:val="24"/>
        </w:rPr>
        <w:t>oleta</w:t>
      </w:r>
    </w:p>
    <w:p w:rsidR="00D61BCD" w:rsidRPr="00C25E6A" w:rsidRDefault="00B32D1B" w:rsidP="00C25E6A">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 coleta de dados foi realizada por meio de formulário on</w:t>
      </w:r>
      <w:r w:rsidR="005B37CE">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line, sendo a amostra recrutada por conveniência. Os participantes foram convidados a participar da pesquisa através de um </w:t>
      </w:r>
      <w:r w:rsidR="007B34A6" w:rsidRPr="007B34A6">
        <w:rPr>
          <w:rFonts w:ascii="Times New Roman" w:eastAsia="Times New Roman" w:hAnsi="Times New Roman" w:cs="Times New Roman"/>
          <w:i/>
          <w:iCs/>
          <w:sz w:val="24"/>
          <w:szCs w:val="24"/>
        </w:rPr>
        <w:t>link</w:t>
      </w:r>
      <w:r w:rsidRPr="00C25E6A">
        <w:rPr>
          <w:rFonts w:ascii="Times New Roman" w:eastAsia="Times New Roman" w:hAnsi="Times New Roman" w:cs="Times New Roman"/>
          <w:sz w:val="24"/>
          <w:szCs w:val="24"/>
        </w:rPr>
        <w:t xml:space="preserve"> de divulgação postado em rede social no período de </w:t>
      </w:r>
      <w:r w:rsidRPr="002413F9">
        <w:rPr>
          <w:rFonts w:ascii="Times New Roman" w:eastAsia="Times New Roman" w:hAnsi="Times New Roman" w:cs="Times New Roman"/>
          <w:color w:val="FF0000"/>
          <w:sz w:val="24"/>
          <w:szCs w:val="24"/>
        </w:rPr>
        <w:t>maio a junho de 2020.</w:t>
      </w:r>
      <w:r w:rsidRPr="00C25E6A">
        <w:rPr>
          <w:rFonts w:ascii="Times New Roman" w:eastAsia="Times New Roman" w:hAnsi="Times New Roman" w:cs="Times New Roman"/>
          <w:sz w:val="24"/>
          <w:szCs w:val="24"/>
        </w:rPr>
        <w:t xml:space="preserve"> </w:t>
      </w:r>
      <w:r w:rsidR="005B37CE" w:rsidRPr="002413F9">
        <w:rPr>
          <w:rFonts w:ascii="Times New Roman" w:eastAsia="Times New Roman" w:hAnsi="Times New Roman" w:cs="Times New Roman"/>
          <w:color w:val="FF0000"/>
          <w:sz w:val="24"/>
          <w:szCs w:val="24"/>
        </w:rPr>
        <w:t>Os</w:t>
      </w:r>
      <w:r w:rsidR="003A62B5" w:rsidRPr="002413F9">
        <w:rPr>
          <w:rFonts w:ascii="Times New Roman" w:eastAsia="Times New Roman" w:hAnsi="Times New Roman" w:cs="Times New Roman"/>
          <w:color w:val="FF0000"/>
          <w:sz w:val="24"/>
          <w:szCs w:val="24"/>
        </w:rPr>
        <w:t xml:space="preserve"> critérios de inclusão </w:t>
      </w:r>
      <w:r w:rsidR="005B37CE" w:rsidRPr="002413F9">
        <w:rPr>
          <w:rFonts w:ascii="Times New Roman" w:eastAsia="Times New Roman" w:hAnsi="Times New Roman" w:cs="Times New Roman"/>
          <w:color w:val="FF0000"/>
          <w:sz w:val="24"/>
          <w:szCs w:val="24"/>
        </w:rPr>
        <w:t>foram</w:t>
      </w:r>
      <w:r w:rsidR="003A62B5" w:rsidRPr="002413F9">
        <w:rPr>
          <w:rFonts w:ascii="Times New Roman" w:eastAsia="Times New Roman" w:hAnsi="Times New Roman" w:cs="Times New Roman"/>
          <w:color w:val="FF0000"/>
          <w:sz w:val="24"/>
          <w:szCs w:val="24"/>
        </w:rPr>
        <w:t>: possuir mais de 18 anos</w:t>
      </w:r>
      <w:r w:rsidR="005B37CE" w:rsidRPr="002413F9">
        <w:rPr>
          <w:rFonts w:ascii="Times New Roman" w:eastAsia="Times New Roman" w:hAnsi="Times New Roman" w:cs="Times New Roman"/>
          <w:color w:val="FF0000"/>
          <w:sz w:val="24"/>
          <w:szCs w:val="24"/>
        </w:rPr>
        <w:t xml:space="preserve"> e</w:t>
      </w:r>
      <w:r w:rsidR="003A62B5" w:rsidRPr="002413F9">
        <w:rPr>
          <w:rFonts w:ascii="Times New Roman" w:eastAsia="Times New Roman" w:hAnsi="Times New Roman" w:cs="Times New Roman"/>
          <w:color w:val="FF0000"/>
          <w:sz w:val="24"/>
          <w:szCs w:val="24"/>
        </w:rPr>
        <w:t xml:space="preserve"> consentir em participar da pesquisa. Já os critérios de exclusão foram: ser menor de 18 anos</w:t>
      </w:r>
      <w:r w:rsidR="005B37CE" w:rsidRPr="002413F9">
        <w:rPr>
          <w:rFonts w:ascii="Times New Roman" w:eastAsia="Times New Roman" w:hAnsi="Times New Roman" w:cs="Times New Roman"/>
          <w:color w:val="FF0000"/>
          <w:sz w:val="24"/>
          <w:szCs w:val="24"/>
        </w:rPr>
        <w:t xml:space="preserve"> e</w:t>
      </w:r>
      <w:r w:rsidR="003A62B5" w:rsidRPr="002413F9">
        <w:rPr>
          <w:rFonts w:ascii="Times New Roman" w:eastAsia="Times New Roman" w:hAnsi="Times New Roman" w:cs="Times New Roman"/>
          <w:color w:val="FF0000"/>
          <w:sz w:val="24"/>
          <w:szCs w:val="24"/>
        </w:rPr>
        <w:t xml:space="preserve"> não concordar com a participação na pesquisa.</w:t>
      </w:r>
      <w:r w:rsidR="003A62B5">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Antes de responderem às perguntas do questionário, os indivíduos expressaram sua concordância por meio de assinatura do Termo de Consentimento Livre e Esclarecido, tendo seu anonimato garantido. Todas as considerações éticas foram garantidas, de acordo com a resolução </w:t>
      </w:r>
      <w:r w:rsidR="00C11700" w:rsidRPr="002413F9">
        <w:rPr>
          <w:rFonts w:ascii="Times New Roman" w:eastAsia="Times New Roman" w:hAnsi="Times New Roman" w:cs="Times New Roman"/>
          <w:color w:val="FF0000"/>
          <w:sz w:val="24"/>
          <w:szCs w:val="24"/>
        </w:rPr>
        <w:t>n.</w:t>
      </w:r>
      <w:r w:rsidR="00C11700">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510/2016. O projeto de pesquisa foi aprovado pelo Comitê de Ética em Pesquisa da universidade </w:t>
      </w:r>
      <w:r w:rsidR="00C11700" w:rsidRPr="002413F9">
        <w:rPr>
          <w:rFonts w:ascii="Times New Roman" w:eastAsia="Times New Roman" w:hAnsi="Times New Roman" w:cs="Times New Roman"/>
          <w:color w:val="FF0000"/>
          <w:sz w:val="24"/>
          <w:szCs w:val="24"/>
        </w:rPr>
        <w:t>à</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qual os pesquisadores estão vinculad</w:t>
      </w:r>
      <w:r w:rsidR="00622F9F" w:rsidRPr="00C25E6A">
        <w:rPr>
          <w:rFonts w:ascii="Times New Roman" w:eastAsia="Times New Roman" w:hAnsi="Times New Roman" w:cs="Times New Roman"/>
          <w:sz w:val="24"/>
          <w:szCs w:val="24"/>
        </w:rPr>
        <w:t>os, sob número de parecer x</w:t>
      </w:r>
      <w:r w:rsidRPr="00C25E6A">
        <w:rPr>
          <w:rFonts w:ascii="Times New Roman" w:eastAsia="Times New Roman" w:hAnsi="Times New Roman" w:cs="Times New Roman"/>
          <w:sz w:val="24"/>
          <w:szCs w:val="24"/>
        </w:rPr>
        <w:t>.</w:t>
      </w:r>
      <w:r w:rsidR="00622F9F" w:rsidRPr="00C25E6A">
        <w:rPr>
          <w:rFonts w:ascii="Times New Roman" w:eastAsia="Times New Roman" w:hAnsi="Times New Roman" w:cs="Times New Roman"/>
          <w:sz w:val="24"/>
          <w:szCs w:val="24"/>
        </w:rPr>
        <w:t>xxx</w:t>
      </w:r>
      <w:r w:rsidRPr="00C25E6A">
        <w:rPr>
          <w:rFonts w:ascii="Times New Roman" w:eastAsia="Times New Roman" w:hAnsi="Times New Roman" w:cs="Times New Roman"/>
          <w:sz w:val="24"/>
          <w:szCs w:val="24"/>
        </w:rPr>
        <w:t>.</w:t>
      </w:r>
      <w:r w:rsidR="00622F9F" w:rsidRPr="00C25E6A">
        <w:rPr>
          <w:rFonts w:ascii="Times New Roman" w:eastAsia="Times New Roman" w:hAnsi="Times New Roman" w:cs="Times New Roman"/>
          <w:sz w:val="24"/>
          <w:szCs w:val="24"/>
        </w:rPr>
        <w:t>xxx</w:t>
      </w:r>
      <w:r w:rsidRPr="00C25E6A">
        <w:rPr>
          <w:rFonts w:ascii="Times New Roman" w:eastAsia="Times New Roman" w:hAnsi="Times New Roman" w:cs="Times New Roman"/>
          <w:sz w:val="24"/>
          <w:szCs w:val="24"/>
        </w:rPr>
        <w:t>.</w:t>
      </w:r>
    </w:p>
    <w:p w:rsidR="00D61BCD" w:rsidRPr="00C25E6A" w:rsidRDefault="00B32D1B" w:rsidP="00C11700">
      <w:p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b/>
        <w:t xml:space="preserve">O questionário de pesquisa </w:t>
      </w:r>
      <w:r w:rsidR="00C11700" w:rsidRPr="002413F9">
        <w:rPr>
          <w:rFonts w:ascii="Times New Roman" w:eastAsia="Times New Roman" w:hAnsi="Times New Roman" w:cs="Times New Roman"/>
          <w:color w:val="FF0000"/>
          <w:sz w:val="24"/>
          <w:szCs w:val="24"/>
        </w:rPr>
        <w:t>continha</w:t>
      </w:r>
      <w:r w:rsidRPr="00C25E6A">
        <w:rPr>
          <w:rFonts w:ascii="Times New Roman" w:eastAsia="Times New Roman" w:hAnsi="Times New Roman" w:cs="Times New Roman"/>
          <w:sz w:val="24"/>
          <w:szCs w:val="24"/>
        </w:rPr>
        <w:t xml:space="preserve"> 37 perguntas, sendo 36 questões fechadas e uma </w:t>
      </w:r>
      <w:r w:rsidR="00C11700" w:rsidRPr="002413F9">
        <w:rPr>
          <w:rFonts w:ascii="Times New Roman" w:eastAsia="Times New Roman" w:hAnsi="Times New Roman" w:cs="Times New Roman"/>
          <w:color w:val="FF0000"/>
          <w:sz w:val="24"/>
          <w:szCs w:val="24"/>
        </w:rPr>
        <w:t>questão</w:t>
      </w:r>
      <w:r w:rsidR="002413F9" w:rsidRPr="002413F9">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aberta. O questionário foi dividido em dois blocos: o primeiro abordou dados sociodemográficos e o segundo</w:t>
      </w:r>
      <w:r w:rsidR="00C11700">
        <w:rPr>
          <w:rFonts w:ascii="Times New Roman" w:eastAsia="Times New Roman" w:hAnsi="Times New Roman" w:cs="Times New Roman"/>
          <w:sz w:val="24"/>
          <w:szCs w:val="24"/>
        </w:rPr>
        <w:t xml:space="preserve"> tratou de</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questões relacionadas à adesão ao distanciamento social e seus efeitos. Conforme mencionado, o primeiro bloco foi estruturado visando identificar características sociodemográficas da população participante. Para isso, foram inseridas questões relacionadas a sexo, idade, escolaridade, estado civil, renda mensal, número de filhos, moradia, situação de trabalho e área de atuação. O segundo bloco levantou questionamentos sobre a percepção das pessoas acerca do distanciamento social, abordando aspectos associados à adesão ao distanciamento, questões de saúde e trabalho, assim como os efeitos produzidos pelo contexto da COVID-19 na vida das pessoas.</w:t>
      </w:r>
    </w:p>
    <w:p w:rsidR="00622F9F" w:rsidRPr="00C25E6A" w:rsidRDefault="00622F9F" w:rsidP="00C25E6A">
      <w:pPr>
        <w:pBdr>
          <w:top w:val="nil"/>
          <w:left w:val="nil"/>
          <w:bottom w:val="nil"/>
          <w:right w:val="nil"/>
          <w:between w:val="nil"/>
        </w:pBdr>
        <w:spacing w:after="0" w:line="480" w:lineRule="auto"/>
        <w:rPr>
          <w:rFonts w:ascii="Times New Roman" w:eastAsia="Times New Roman" w:hAnsi="Times New Roman" w:cs="Times New Roman"/>
          <w:b/>
          <w:iCs/>
          <w:sz w:val="24"/>
          <w:szCs w:val="24"/>
        </w:rPr>
      </w:pPr>
      <w:r w:rsidRPr="00C25E6A">
        <w:rPr>
          <w:rFonts w:ascii="Times New Roman" w:eastAsia="Times New Roman" w:hAnsi="Times New Roman" w:cs="Times New Roman"/>
          <w:b/>
          <w:iCs/>
          <w:sz w:val="24"/>
          <w:szCs w:val="24"/>
        </w:rPr>
        <w:t xml:space="preserve">Análise de </w:t>
      </w:r>
      <w:r w:rsidR="00B0210B" w:rsidRPr="002413F9">
        <w:rPr>
          <w:rFonts w:ascii="Times New Roman" w:eastAsia="Times New Roman" w:hAnsi="Times New Roman" w:cs="Times New Roman"/>
          <w:b/>
          <w:iCs/>
          <w:color w:val="FF0000"/>
          <w:sz w:val="24"/>
          <w:szCs w:val="24"/>
        </w:rPr>
        <w:t>D</w:t>
      </w:r>
      <w:r w:rsidR="00B0210B" w:rsidRPr="00C25E6A">
        <w:rPr>
          <w:rFonts w:ascii="Times New Roman" w:eastAsia="Times New Roman" w:hAnsi="Times New Roman" w:cs="Times New Roman"/>
          <w:b/>
          <w:iCs/>
          <w:sz w:val="24"/>
          <w:szCs w:val="24"/>
        </w:rPr>
        <w:t>ados</w:t>
      </w:r>
    </w:p>
    <w:p w:rsidR="00D61BCD" w:rsidRPr="00C25E6A" w:rsidRDefault="00B32D1B" w:rsidP="00C25E6A">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Os dados obtidos na pesquisa foram submetidos a análises estatísticas descritivas e comparativas. As análises descritivas incluíram média, desvio padrão, mínimo, máximo, frequência e porcentagem</w:t>
      </w:r>
      <w:r w:rsidR="00F77215">
        <w:rPr>
          <w:rFonts w:ascii="Times New Roman" w:eastAsia="Times New Roman" w:hAnsi="Times New Roman" w:cs="Times New Roman"/>
          <w:sz w:val="24"/>
          <w:szCs w:val="24"/>
        </w:rPr>
        <w:t xml:space="preserve">. </w:t>
      </w:r>
      <w:r w:rsidR="007B34A6" w:rsidRPr="002413F9">
        <w:rPr>
          <w:rFonts w:ascii="Times New Roman" w:eastAsia="Times New Roman" w:hAnsi="Times New Roman" w:cs="Times New Roman"/>
          <w:color w:val="FF0000"/>
          <w:sz w:val="24"/>
          <w:szCs w:val="24"/>
        </w:rPr>
        <w:t xml:space="preserve">A aderência dos dados à normalidade foi verificada com auxílio do teste Kolmogorov-Smirnov. Visto que a normalidade das distribuições dos dados não pode ser assumida, </w:t>
      </w:r>
      <w:r w:rsidR="007B34A6" w:rsidRPr="002413F9">
        <w:rPr>
          <w:rFonts w:ascii="Times New Roman" w:eastAsia="Times New Roman" w:hAnsi="Times New Roman" w:cs="Times New Roman"/>
          <w:color w:val="FF0000"/>
          <w:sz w:val="24"/>
          <w:szCs w:val="24"/>
        </w:rPr>
        <w:t xml:space="preserve">as análises comparativas </w:t>
      </w:r>
      <w:r w:rsidR="007B34A6" w:rsidRPr="002413F9">
        <w:rPr>
          <w:rFonts w:ascii="Times New Roman" w:eastAsia="Times New Roman" w:hAnsi="Times New Roman" w:cs="Times New Roman"/>
          <w:color w:val="FF0000"/>
          <w:sz w:val="24"/>
          <w:szCs w:val="24"/>
        </w:rPr>
        <w:t>foram conduzidas com o uso de testes não paramétricos, que</w:t>
      </w:r>
      <w:r w:rsidR="002413F9" w:rsidRPr="002413F9">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incluíram oTeste U de Mann-Whitney,</w:t>
      </w:r>
      <w:r w:rsidR="00A5593F">
        <w:rPr>
          <w:rFonts w:ascii="Times New Roman" w:eastAsia="Times New Roman" w:hAnsi="Times New Roman" w:cs="Times New Roman"/>
          <w:sz w:val="24"/>
          <w:szCs w:val="24"/>
        </w:rPr>
        <w:t xml:space="preserve"> o</w:t>
      </w:r>
      <w:r w:rsidRPr="00C25E6A">
        <w:rPr>
          <w:rFonts w:ascii="Times New Roman" w:eastAsia="Times New Roman" w:hAnsi="Times New Roman" w:cs="Times New Roman"/>
          <w:sz w:val="24"/>
          <w:szCs w:val="24"/>
        </w:rPr>
        <w:t xml:space="preserve"> Teste Qui-quadrado de Pearson</w:t>
      </w:r>
      <w:r w:rsidR="002A5027" w:rsidRPr="00C25E6A">
        <w:rPr>
          <w:rFonts w:ascii="Times New Roman" w:eastAsia="Times New Roman" w:hAnsi="Times New Roman" w:cs="Times New Roman"/>
          <w:sz w:val="24"/>
          <w:szCs w:val="24"/>
        </w:rPr>
        <w:t xml:space="preserve">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χ</m:t>
            </m:r>
          </m:e>
          <m:sup>
            <m:r>
              <w:rPr>
                <w:rFonts w:ascii="Cambria Math" w:eastAsia="Times New Roman" w:hAnsi="Cambria Math" w:cs="Times New Roman"/>
                <w:sz w:val="24"/>
                <w:szCs w:val="24"/>
              </w:rPr>
              <m:t>2</m:t>
            </m:r>
          </m:sup>
        </m:sSup>
      </m:oMath>
      <w:r w:rsidR="002A5027"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e o Teste exato de Fischer</w:t>
      </w:r>
      <w:r w:rsidR="002A5027" w:rsidRPr="00C25E6A">
        <w:rPr>
          <w:rFonts w:ascii="Times New Roman" w:eastAsia="Times New Roman" w:hAnsi="Times New Roman" w:cs="Times New Roman"/>
          <w:sz w:val="24"/>
          <w:szCs w:val="24"/>
        </w:rPr>
        <w:t xml:space="preserve"> (Marôco, 2018; Pestana &amp;Gageiro, 2014)</w:t>
      </w:r>
      <w:r w:rsidRPr="00C25E6A">
        <w:rPr>
          <w:rFonts w:ascii="Times New Roman" w:eastAsia="Times New Roman" w:hAnsi="Times New Roman" w:cs="Times New Roman"/>
          <w:sz w:val="24"/>
          <w:szCs w:val="24"/>
        </w:rPr>
        <w:t xml:space="preserve">. </w:t>
      </w:r>
      <w:r w:rsidR="00A5593F" w:rsidRPr="002413F9">
        <w:rPr>
          <w:rFonts w:ascii="Times New Roman" w:eastAsia="Times New Roman" w:hAnsi="Times New Roman" w:cs="Times New Roman"/>
          <w:color w:val="FF0000"/>
          <w:sz w:val="24"/>
          <w:szCs w:val="24"/>
        </w:rPr>
        <w:t>Essas</w:t>
      </w:r>
      <w:r w:rsidR="00A5593F"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análises</w:t>
      </w:r>
      <w:r w:rsidR="002413F9">
        <w:rPr>
          <w:rFonts w:ascii="Times New Roman" w:eastAsia="Times New Roman" w:hAnsi="Times New Roman" w:cs="Times New Roman"/>
          <w:sz w:val="24"/>
          <w:szCs w:val="24"/>
        </w:rPr>
        <w:t xml:space="preserve"> </w:t>
      </w:r>
      <w:r w:rsidR="007B34A6" w:rsidRPr="002413F9">
        <w:rPr>
          <w:rFonts w:ascii="Times New Roman" w:eastAsia="Times New Roman" w:hAnsi="Times New Roman" w:cs="Times New Roman"/>
          <w:color w:val="FF0000"/>
          <w:sz w:val="24"/>
          <w:szCs w:val="24"/>
        </w:rPr>
        <w:t xml:space="preserve">foram realizadas como uso do </w:t>
      </w:r>
      <w:r w:rsidR="007B34A6" w:rsidRPr="002413F9">
        <w:rPr>
          <w:rFonts w:ascii="Times New Roman" w:eastAsia="Times New Roman" w:hAnsi="Times New Roman" w:cs="Times New Roman"/>
          <w:i/>
          <w:iCs/>
          <w:color w:val="FF0000"/>
          <w:sz w:val="24"/>
          <w:szCs w:val="24"/>
        </w:rPr>
        <w:t>software</w:t>
      </w:r>
      <w:r w:rsidR="002413F9">
        <w:rPr>
          <w:rFonts w:ascii="Times New Roman" w:eastAsia="Times New Roman" w:hAnsi="Times New Roman" w:cs="Times New Roman"/>
          <w:i/>
          <w:iCs/>
          <w:color w:val="FF0000"/>
          <w:sz w:val="24"/>
          <w:szCs w:val="24"/>
        </w:rPr>
        <w:t xml:space="preserve"> </w:t>
      </w:r>
      <w:r w:rsidR="007B34A6" w:rsidRPr="002413F9">
        <w:rPr>
          <w:rFonts w:ascii="Times New Roman" w:eastAsia="Times New Roman" w:hAnsi="Times New Roman" w:cs="Times New Roman"/>
          <w:color w:val="FF0000"/>
          <w:sz w:val="24"/>
          <w:szCs w:val="24"/>
        </w:rPr>
        <w:t>IBS SPSS Statistics 24.0</w:t>
      </w:r>
      <w:r w:rsidR="00A5593F" w:rsidRPr="002413F9">
        <w:rPr>
          <w:rFonts w:ascii="Times New Roman" w:eastAsia="Times New Roman" w:hAnsi="Times New Roman" w:cs="Times New Roman"/>
          <w:color w:val="FF0000"/>
          <w:sz w:val="24"/>
          <w:szCs w:val="24"/>
        </w:rPr>
        <w:t xml:space="preserve"> e</w:t>
      </w:r>
      <w:r w:rsidR="007B34A6" w:rsidRPr="002413F9">
        <w:rPr>
          <w:rFonts w:ascii="Times New Roman" w:eastAsia="Times New Roman" w:hAnsi="Times New Roman" w:cs="Times New Roman"/>
          <w:color w:val="FF0000"/>
          <w:sz w:val="24"/>
          <w:szCs w:val="24"/>
        </w:rPr>
        <w:t xml:space="preserve"> os resultados obtidos</w:t>
      </w:r>
      <w:r w:rsidR="007B34A6" w:rsidRPr="002413F9">
        <w:rPr>
          <w:rFonts w:ascii="Times New Roman" w:eastAsia="Times New Roman" w:hAnsi="Times New Roman" w:cs="Times New Roman"/>
          <w:color w:val="FF0000"/>
          <w:sz w:val="24"/>
          <w:szCs w:val="24"/>
        </w:rPr>
        <w:t xml:space="preserve"> são</w:t>
      </w:r>
      <w:r w:rsidR="007B34A6" w:rsidRPr="007B34A6">
        <w:rPr>
          <w:rFonts w:ascii="Times New Roman" w:eastAsia="Times New Roman" w:hAnsi="Times New Roman" w:cs="Times New Roman"/>
          <w:color w:val="0070C0"/>
          <w:sz w:val="24"/>
          <w:szCs w:val="24"/>
        </w:rPr>
        <w:t xml:space="preserve"> </w:t>
      </w:r>
      <w:r w:rsidR="007B34A6" w:rsidRPr="002413F9">
        <w:rPr>
          <w:rFonts w:ascii="Times New Roman" w:eastAsia="Times New Roman" w:hAnsi="Times New Roman" w:cs="Times New Roman"/>
          <w:color w:val="FF0000"/>
          <w:sz w:val="24"/>
          <w:szCs w:val="24"/>
        </w:rPr>
        <w:t>apresentados</w:t>
      </w:r>
      <w:r w:rsidRPr="00C25E6A">
        <w:rPr>
          <w:rFonts w:ascii="Times New Roman" w:eastAsia="Times New Roman" w:hAnsi="Times New Roman" w:cs="Times New Roman"/>
          <w:sz w:val="24"/>
          <w:szCs w:val="24"/>
        </w:rPr>
        <w:t xml:space="preserve"> a seguir. </w:t>
      </w:r>
    </w:p>
    <w:p w:rsidR="00BD1FC4" w:rsidRPr="002413F9" w:rsidRDefault="00B32D1B">
      <w:pPr>
        <w:pBdr>
          <w:top w:val="nil"/>
          <w:left w:val="nil"/>
          <w:bottom w:val="nil"/>
          <w:right w:val="nil"/>
          <w:between w:val="nil"/>
        </w:pBdr>
        <w:spacing w:after="0" w:line="480" w:lineRule="auto"/>
        <w:rPr>
          <w:rFonts w:ascii="Times New Roman" w:eastAsia="Times New Roman" w:hAnsi="Times New Roman" w:cs="Times New Roman"/>
          <w:b/>
          <w:iCs/>
          <w:color w:val="FF0000"/>
          <w:sz w:val="24"/>
          <w:szCs w:val="24"/>
        </w:rPr>
      </w:pPr>
      <w:r w:rsidRPr="00C25E6A">
        <w:rPr>
          <w:rFonts w:ascii="Times New Roman" w:eastAsia="Times New Roman" w:hAnsi="Times New Roman" w:cs="Times New Roman"/>
          <w:b/>
          <w:sz w:val="24"/>
          <w:szCs w:val="24"/>
        </w:rPr>
        <w:t>Resultados</w:t>
      </w:r>
      <w:r w:rsidRPr="002413F9">
        <w:rPr>
          <w:rFonts w:ascii="Times New Roman" w:eastAsia="Times New Roman" w:hAnsi="Times New Roman" w:cs="Times New Roman"/>
          <w:b/>
          <w:iCs/>
          <w:color w:val="FF0000"/>
          <w:sz w:val="24"/>
          <w:szCs w:val="24"/>
        </w:rPr>
        <w:t xml:space="preserve">Distanciamento </w:t>
      </w:r>
      <w:r w:rsidR="00B0210B" w:rsidRPr="002413F9">
        <w:rPr>
          <w:rFonts w:ascii="Times New Roman" w:eastAsia="Times New Roman" w:hAnsi="Times New Roman" w:cs="Times New Roman"/>
          <w:b/>
          <w:iCs/>
          <w:color w:val="FF0000"/>
          <w:sz w:val="24"/>
          <w:szCs w:val="24"/>
        </w:rPr>
        <w:t>Social</w:t>
      </w:r>
      <w:r w:rsidRPr="002413F9">
        <w:rPr>
          <w:rFonts w:ascii="Times New Roman" w:eastAsia="Times New Roman" w:hAnsi="Times New Roman" w:cs="Times New Roman"/>
          <w:b/>
          <w:iCs/>
          <w:color w:val="FF0000"/>
          <w:sz w:val="24"/>
          <w:szCs w:val="24"/>
        </w:rPr>
        <w:t xml:space="preserve">: </w:t>
      </w:r>
      <w:r w:rsidR="00B0210B" w:rsidRPr="002413F9">
        <w:rPr>
          <w:rFonts w:ascii="Times New Roman" w:eastAsia="Times New Roman" w:hAnsi="Times New Roman" w:cs="Times New Roman"/>
          <w:b/>
          <w:iCs/>
          <w:color w:val="FF0000"/>
          <w:sz w:val="24"/>
          <w:szCs w:val="24"/>
        </w:rPr>
        <w:t xml:space="preserve">Diferenças </w:t>
      </w:r>
      <w:r w:rsidRPr="002413F9">
        <w:rPr>
          <w:rFonts w:ascii="Times New Roman" w:eastAsia="Times New Roman" w:hAnsi="Times New Roman" w:cs="Times New Roman"/>
          <w:b/>
          <w:iCs/>
          <w:color w:val="FF0000"/>
          <w:sz w:val="24"/>
          <w:szCs w:val="24"/>
        </w:rPr>
        <w:t xml:space="preserve">entre </w:t>
      </w:r>
      <w:r w:rsidR="00B0210B" w:rsidRPr="002413F9">
        <w:rPr>
          <w:rFonts w:ascii="Times New Roman" w:eastAsia="Times New Roman" w:hAnsi="Times New Roman" w:cs="Times New Roman"/>
          <w:b/>
          <w:iCs/>
          <w:color w:val="FF0000"/>
          <w:sz w:val="24"/>
          <w:szCs w:val="24"/>
        </w:rPr>
        <w:t xml:space="preserve">Homens </w:t>
      </w:r>
      <w:r w:rsidRPr="002413F9">
        <w:rPr>
          <w:rFonts w:ascii="Times New Roman" w:eastAsia="Times New Roman" w:hAnsi="Times New Roman" w:cs="Times New Roman"/>
          <w:b/>
          <w:iCs/>
          <w:color w:val="FF0000"/>
          <w:sz w:val="24"/>
          <w:szCs w:val="24"/>
        </w:rPr>
        <w:t xml:space="preserve">e </w:t>
      </w:r>
      <w:r w:rsidR="00B0210B" w:rsidRPr="002413F9">
        <w:rPr>
          <w:rFonts w:ascii="Times New Roman" w:eastAsia="Times New Roman" w:hAnsi="Times New Roman" w:cs="Times New Roman"/>
          <w:b/>
          <w:iCs/>
          <w:color w:val="FF0000"/>
          <w:sz w:val="24"/>
          <w:szCs w:val="24"/>
        </w:rPr>
        <w:t>Mulheres</w:t>
      </w:r>
    </w:p>
    <w:p w:rsidR="00991C77"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Apresentada a caracterização da amostragem, cabe agora explorar as diferenças e semelhanças entre homens e mulheres em diversos aspectos relacionados ao isolamento social. Es</w:t>
      </w:r>
      <w:r w:rsidR="00991C77" w:rsidRPr="00C25E6A">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 xml:space="preserve">as informações foram obtidas com base em escalas ordinais, sendo assim, antes de realizar as análises descritivas e comparativas, um teste Kolmogorov-Smirnov para verificar se as distribuições </w:t>
      </w:r>
      <w:r w:rsidR="00D31C20" w:rsidRPr="002413F9">
        <w:rPr>
          <w:rFonts w:ascii="Times New Roman" w:eastAsia="Times New Roman" w:hAnsi="Times New Roman" w:cs="Times New Roman"/>
          <w:color w:val="FF0000"/>
          <w:sz w:val="24"/>
          <w:szCs w:val="24"/>
        </w:rPr>
        <w:t>aderiam</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à normalidade foi realizado. Os resultados obtidos indica</w:t>
      </w:r>
      <w:r w:rsidR="009D7237" w:rsidRPr="002413F9">
        <w:rPr>
          <w:rFonts w:ascii="Times New Roman" w:eastAsia="Times New Roman" w:hAnsi="Times New Roman" w:cs="Times New Roman"/>
          <w:color w:val="FF0000"/>
          <w:sz w:val="24"/>
          <w:szCs w:val="24"/>
        </w:rPr>
        <w:t>ra</w:t>
      </w:r>
      <w:r w:rsidRPr="00C25E6A">
        <w:rPr>
          <w:rFonts w:ascii="Times New Roman" w:eastAsia="Times New Roman" w:hAnsi="Times New Roman" w:cs="Times New Roman"/>
          <w:sz w:val="24"/>
          <w:szCs w:val="24"/>
        </w:rPr>
        <w:t xml:space="preserve">m que nenhuma das distribuições das variáveis em análise </w:t>
      </w:r>
      <w:r w:rsidR="009D7237" w:rsidRPr="002413F9">
        <w:rPr>
          <w:rFonts w:ascii="Times New Roman" w:eastAsia="Times New Roman" w:hAnsi="Times New Roman" w:cs="Times New Roman"/>
          <w:color w:val="FF0000"/>
          <w:sz w:val="24"/>
          <w:szCs w:val="24"/>
        </w:rPr>
        <w:t>aderia</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à normalidade (p &lt; 0,05). </w:t>
      </w:r>
      <w:r w:rsidR="004D30A3" w:rsidRPr="002413F9">
        <w:rPr>
          <w:rFonts w:ascii="Times New Roman" w:eastAsia="Times New Roman" w:hAnsi="Times New Roman" w:cs="Times New Roman"/>
          <w:color w:val="FF0000"/>
          <w:sz w:val="24"/>
          <w:szCs w:val="24"/>
        </w:rPr>
        <w:t>À vista disso</w:t>
      </w:r>
      <w:r w:rsidRPr="00C25E6A">
        <w:rPr>
          <w:rFonts w:ascii="Times New Roman" w:eastAsia="Times New Roman" w:hAnsi="Times New Roman" w:cs="Times New Roman"/>
          <w:sz w:val="24"/>
          <w:szCs w:val="24"/>
        </w:rPr>
        <w:t xml:space="preserve">, optou-se pelo uso de comparações de média não paramétricas (Teste U de Mann-Whitney) para verificar se </w:t>
      </w:r>
      <w:r w:rsidR="004D30A3" w:rsidRPr="00666BF6">
        <w:rPr>
          <w:rFonts w:ascii="Times New Roman" w:eastAsia="Times New Roman" w:hAnsi="Times New Roman" w:cs="Times New Roman"/>
          <w:color w:val="FF0000"/>
          <w:sz w:val="24"/>
          <w:szCs w:val="24"/>
        </w:rPr>
        <w:t>havia</w:t>
      </w:r>
      <w:r w:rsidR="002413F9">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diferenças estatisticamente significativas entre as distribuições dos dados colhidos</w:t>
      </w:r>
      <w:r w:rsidR="00B11162" w:rsidRPr="00C25E6A">
        <w:rPr>
          <w:rFonts w:ascii="Times New Roman" w:eastAsia="Times New Roman" w:hAnsi="Times New Roman" w:cs="Times New Roman"/>
          <w:sz w:val="24"/>
          <w:szCs w:val="24"/>
        </w:rPr>
        <w:t xml:space="preserve"> (Marôco, 2018; Pestana &amp;</w:t>
      </w:r>
      <w:r w:rsidR="00666BF6">
        <w:rPr>
          <w:rFonts w:ascii="Times New Roman" w:eastAsia="Times New Roman" w:hAnsi="Times New Roman" w:cs="Times New Roman"/>
          <w:sz w:val="24"/>
          <w:szCs w:val="24"/>
        </w:rPr>
        <w:t xml:space="preserve"> </w:t>
      </w:r>
      <w:r w:rsidR="00B11162" w:rsidRPr="00C25E6A">
        <w:rPr>
          <w:rFonts w:ascii="Times New Roman" w:eastAsia="Times New Roman" w:hAnsi="Times New Roman" w:cs="Times New Roman"/>
          <w:sz w:val="24"/>
          <w:szCs w:val="24"/>
        </w:rPr>
        <w:t>Gageiro, 2014)</w:t>
      </w:r>
      <w:r w:rsidRPr="00C25E6A">
        <w:rPr>
          <w:rFonts w:ascii="Times New Roman" w:eastAsia="Times New Roman" w:hAnsi="Times New Roman" w:cs="Times New Roman"/>
          <w:sz w:val="24"/>
          <w:szCs w:val="24"/>
        </w:rPr>
        <w:t xml:space="preserve">. </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No que diz respeito </w:t>
      </w:r>
      <w:r w:rsidR="009D7237" w:rsidRPr="00666BF6">
        <w:rPr>
          <w:rFonts w:ascii="Times New Roman" w:eastAsia="Times New Roman" w:hAnsi="Times New Roman" w:cs="Times New Roman"/>
          <w:color w:val="FF0000"/>
          <w:sz w:val="24"/>
          <w:szCs w:val="24"/>
        </w:rPr>
        <w:t>à</w:t>
      </w:r>
      <w:r w:rsidR="00666BF6" w:rsidRPr="00666BF6">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 xml:space="preserve">crença de que o isolamento social é efetivo para reduzir a contaminação pela COVID-19, os resultados obtidos (ver Tabela 2) indicam que as mulheres apresentam nível significativamente (p &lt; 0,01) superior de crença na efetividade do isolamento social, quando comparadas aos homens. </w:t>
      </w:r>
    </w:p>
    <w:p w:rsidR="00D61BCD" w:rsidRPr="00C25E6A" w:rsidRDefault="00514AA8" w:rsidP="005B7378">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Inserir Tabela 2 por aqui ***</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Quanto às preocupações, foram observadas diferenças significativas (p &lt; 0,05) entre homens e mulheres. As mulheres mostraram-se significativamente (p &lt; 0,01) mais preocupadas com as pessoas que não estão isoladas e que precisam expor-se à possível contaminação. Elas também estão mais preocupadas com o número de casos e mortes decorrentes da contaminação </w:t>
      </w:r>
      <w:r w:rsidR="00654732" w:rsidRPr="00666BF6">
        <w:rPr>
          <w:rFonts w:ascii="Times New Roman" w:eastAsia="Times New Roman" w:hAnsi="Times New Roman" w:cs="Times New Roman"/>
          <w:color w:val="FF0000"/>
          <w:sz w:val="24"/>
          <w:szCs w:val="24"/>
        </w:rPr>
        <w:t>por</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COVID-19. Cabe destacar que, com base nos valores mínimos observados (Mínimo = 2,00), nenhuma das mulheres participantes deste estudo indicou estar totalmente despreocupada com o número de casos e morte</w:t>
      </w:r>
      <w:r w:rsidR="00654732">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 xml:space="preserve"> causadas pela COVID-19. Os homens, por outro lado, </w:t>
      </w:r>
      <w:r w:rsidR="00D31C20" w:rsidRPr="00666BF6">
        <w:rPr>
          <w:rFonts w:ascii="Times New Roman" w:eastAsia="Times New Roman" w:hAnsi="Times New Roman" w:cs="Times New Roman"/>
          <w:color w:val="FF0000"/>
          <w:sz w:val="24"/>
          <w:szCs w:val="24"/>
        </w:rPr>
        <w:t>mostraram-se</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significativamente (p &lt; 0,05) mais preocupados com as consequências da pandemia sobre a economia do país. Cabe destacar que, com base nos valores mínimos observados (Mínimo = 3,00), nenhum dos homens participantes deste estudo indicou ter pouca ou nenhuma preocupação com as consequências econômicas da pandemia.</w:t>
      </w:r>
    </w:p>
    <w:p w:rsidR="00D61BCD" w:rsidRPr="00C25E6A" w:rsidRDefault="007B34A6">
      <w:pPr>
        <w:pBdr>
          <w:top w:val="nil"/>
          <w:left w:val="nil"/>
          <w:bottom w:val="nil"/>
          <w:right w:val="nil"/>
          <w:between w:val="nil"/>
        </w:pBdr>
        <w:spacing w:after="0" w:line="480" w:lineRule="auto"/>
        <w:ind w:firstLine="708"/>
        <w:rPr>
          <w:rFonts w:ascii="Times New Roman" w:eastAsia="Times New Roman" w:hAnsi="Times New Roman" w:cs="Times New Roman"/>
          <w:sz w:val="24"/>
          <w:szCs w:val="24"/>
          <w:highlight w:val="yellow"/>
        </w:rPr>
      </w:pPr>
      <w:r w:rsidRPr="00666BF6">
        <w:rPr>
          <w:rFonts w:ascii="Times New Roman" w:eastAsia="Times New Roman" w:hAnsi="Times New Roman" w:cs="Times New Roman"/>
          <w:color w:val="FF0000"/>
          <w:sz w:val="24"/>
          <w:szCs w:val="24"/>
        </w:rPr>
        <w:t>Quanto aos</w:t>
      </w:r>
      <w:r w:rsidR="00666BF6">
        <w:rPr>
          <w:rFonts w:ascii="Times New Roman" w:eastAsia="Times New Roman" w:hAnsi="Times New Roman" w:cs="Times New Roman"/>
          <w:color w:val="0070C0"/>
          <w:sz w:val="24"/>
          <w:szCs w:val="24"/>
        </w:rPr>
        <w:t xml:space="preserve"> </w:t>
      </w:r>
      <w:r w:rsidR="00B32D1B" w:rsidRPr="00C25E6A">
        <w:rPr>
          <w:rFonts w:ascii="Times New Roman" w:eastAsia="Times New Roman" w:hAnsi="Times New Roman" w:cs="Times New Roman"/>
          <w:sz w:val="24"/>
          <w:szCs w:val="24"/>
        </w:rPr>
        <w:t xml:space="preserve">resultados relativos </w:t>
      </w:r>
      <w:r w:rsidR="00654732">
        <w:rPr>
          <w:rFonts w:ascii="Times New Roman" w:eastAsia="Times New Roman" w:hAnsi="Times New Roman" w:cs="Times New Roman"/>
          <w:sz w:val="24"/>
          <w:szCs w:val="24"/>
        </w:rPr>
        <w:t>à</w:t>
      </w:r>
      <w:r w:rsidR="00666BF6">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frequência das saídas de casa durante a semana, </w:t>
      </w:r>
      <w:r w:rsidR="00D31C20" w:rsidRPr="00666BF6">
        <w:rPr>
          <w:rFonts w:ascii="Times New Roman" w:eastAsia="Times New Roman" w:hAnsi="Times New Roman" w:cs="Times New Roman"/>
          <w:color w:val="FF0000"/>
          <w:sz w:val="24"/>
          <w:szCs w:val="24"/>
        </w:rPr>
        <w:t>observou-se</w:t>
      </w:r>
      <w:r w:rsidR="00B32D1B" w:rsidRPr="00C25E6A">
        <w:rPr>
          <w:rFonts w:ascii="Times New Roman" w:eastAsia="Times New Roman" w:hAnsi="Times New Roman" w:cs="Times New Roman"/>
          <w:sz w:val="24"/>
          <w:szCs w:val="24"/>
        </w:rPr>
        <w:t xml:space="preserve"> uma diferença altamente significativa (p &lt; 0,00) favorável aos homens, indicando que eles saem de casa com uma frequência superior (Mediana observada = três a cinco vezes por semana) </w:t>
      </w:r>
      <w:r w:rsidR="00F117F7" w:rsidRPr="00666BF6">
        <w:rPr>
          <w:rFonts w:ascii="Times New Roman" w:eastAsia="Times New Roman" w:hAnsi="Times New Roman" w:cs="Times New Roman"/>
          <w:color w:val="FF0000"/>
          <w:sz w:val="24"/>
          <w:szCs w:val="24"/>
        </w:rPr>
        <w:t>àquela indicada</w:t>
      </w:r>
      <w:r w:rsidR="00F117F7">
        <w:rPr>
          <w:rFonts w:ascii="Times New Roman" w:eastAsia="Times New Roman" w:hAnsi="Times New Roman" w:cs="Times New Roman"/>
          <w:sz w:val="24"/>
          <w:szCs w:val="24"/>
        </w:rPr>
        <w:t xml:space="preserve"> pelas</w:t>
      </w:r>
      <w:r w:rsidR="00B32D1B" w:rsidRPr="00C25E6A">
        <w:rPr>
          <w:rFonts w:ascii="Times New Roman" w:eastAsia="Times New Roman" w:hAnsi="Times New Roman" w:cs="Times New Roman"/>
          <w:sz w:val="24"/>
          <w:szCs w:val="24"/>
        </w:rPr>
        <w:t xml:space="preserve"> mulheres (Mediana observada = uma ou duas vezes na semana).</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No que diz respeito ao suporte social disponível, embora os dados nominais indiquem que as mulheres tenham apresentado resultados ligeiramente superiores aos dos homens, sugerindo que </w:t>
      </w:r>
      <w:r w:rsidR="00B0210B" w:rsidRPr="00666BF6">
        <w:rPr>
          <w:rFonts w:ascii="Times New Roman" w:eastAsia="Times New Roman" w:hAnsi="Times New Roman" w:cs="Times New Roman"/>
          <w:color w:val="FF0000"/>
          <w:sz w:val="24"/>
          <w:szCs w:val="24"/>
        </w:rPr>
        <w:t>têm</w:t>
      </w:r>
      <w:r w:rsidR="00B0210B"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maior disponibilidade </w:t>
      </w:r>
      <w:r w:rsidR="00B0210B" w:rsidRPr="00666BF6">
        <w:rPr>
          <w:rFonts w:ascii="Times New Roman" w:eastAsia="Times New Roman" w:hAnsi="Times New Roman" w:cs="Times New Roman"/>
          <w:color w:val="FF0000"/>
          <w:sz w:val="24"/>
          <w:szCs w:val="24"/>
        </w:rPr>
        <w:t>de pessoas</w:t>
      </w:r>
      <w:r w:rsidR="00B0210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com quem conversar neste período de distanciamento social, </w:t>
      </w:r>
      <w:r w:rsidR="00B0210B" w:rsidRPr="00666BF6">
        <w:rPr>
          <w:rFonts w:ascii="Times New Roman" w:eastAsia="Times New Roman" w:hAnsi="Times New Roman" w:cs="Times New Roman"/>
          <w:color w:val="FF0000"/>
          <w:sz w:val="24"/>
          <w:szCs w:val="24"/>
        </w:rPr>
        <w:t>a</w:t>
      </w:r>
      <w:r w:rsidR="00B0210B"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diferença mostrou-se estatisticamente não significativa (p &gt; 0,05). Sendo assim, homens e mulheres possuem semelhante suporte social disponível.</w:t>
      </w:r>
    </w:p>
    <w:p w:rsidR="00BD1FC4" w:rsidRPr="00666BF6" w:rsidRDefault="00B32D1B">
      <w:pPr>
        <w:pBdr>
          <w:top w:val="nil"/>
          <w:left w:val="nil"/>
          <w:bottom w:val="nil"/>
          <w:right w:val="nil"/>
          <w:between w:val="nil"/>
        </w:pBdr>
        <w:spacing w:after="0" w:line="480" w:lineRule="auto"/>
        <w:rPr>
          <w:rFonts w:ascii="Times New Roman" w:eastAsia="Times New Roman" w:hAnsi="Times New Roman" w:cs="Times New Roman"/>
          <w:b/>
          <w:iCs/>
          <w:color w:val="FF0000"/>
          <w:sz w:val="24"/>
          <w:szCs w:val="24"/>
        </w:rPr>
      </w:pPr>
      <w:r w:rsidRPr="00C25E6A">
        <w:rPr>
          <w:rFonts w:ascii="Times New Roman" w:eastAsia="Times New Roman" w:hAnsi="Times New Roman" w:cs="Times New Roman"/>
          <w:b/>
          <w:iCs/>
          <w:sz w:val="24"/>
          <w:szCs w:val="24"/>
        </w:rPr>
        <w:t xml:space="preserve">Impacto </w:t>
      </w:r>
      <w:r w:rsidRPr="00666BF6">
        <w:rPr>
          <w:rFonts w:ascii="Times New Roman" w:eastAsia="Times New Roman" w:hAnsi="Times New Roman" w:cs="Times New Roman"/>
          <w:b/>
          <w:iCs/>
          <w:color w:val="FF0000"/>
          <w:sz w:val="24"/>
          <w:szCs w:val="24"/>
        </w:rPr>
        <w:t xml:space="preserve">da Pandemia no Trabalho: </w:t>
      </w:r>
      <w:r w:rsidR="00B0210B" w:rsidRPr="00666BF6">
        <w:rPr>
          <w:rFonts w:ascii="Times New Roman" w:eastAsia="Times New Roman" w:hAnsi="Times New Roman" w:cs="Times New Roman"/>
          <w:b/>
          <w:iCs/>
          <w:color w:val="FF0000"/>
          <w:sz w:val="24"/>
          <w:szCs w:val="24"/>
        </w:rPr>
        <w:t xml:space="preserve">Diferenças </w:t>
      </w:r>
      <w:r w:rsidRPr="00666BF6">
        <w:rPr>
          <w:rFonts w:ascii="Times New Roman" w:eastAsia="Times New Roman" w:hAnsi="Times New Roman" w:cs="Times New Roman"/>
          <w:b/>
          <w:iCs/>
          <w:color w:val="FF0000"/>
          <w:sz w:val="24"/>
          <w:szCs w:val="24"/>
        </w:rPr>
        <w:t xml:space="preserve">entre </w:t>
      </w:r>
      <w:r w:rsidR="00B0210B" w:rsidRPr="00666BF6">
        <w:rPr>
          <w:rFonts w:ascii="Times New Roman" w:eastAsia="Times New Roman" w:hAnsi="Times New Roman" w:cs="Times New Roman"/>
          <w:b/>
          <w:iCs/>
          <w:color w:val="FF0000"/>
          <w:sz w:val="24"/>
          <w:szCs w:val="24"/>
        </w:rPr>
        <w:t xml:space="preserve">Homens </w:t>
      </w:r>
      <w:r w:rsidRPr="00666BF6">
        <w:rPr>
          <w:rFonts w:ascii="Times New Roman" w:eastAsia="Times New Roman" w:hAnsi="Times New Roman" w:cs="Times New Roman"/>
          <w:b/>
          <w:iCs/>
          <w:color w:val="FF0000"/>
          <w:sz w:val="24"/>
          <w:szCs w:val="24"/>
        </w:rPr>
        <w:t xml:space="preserve">e </w:t>
      </w:r>
      <w:r w:rsidR="00B0210B" w:rsidRPr="00666BF6">
        <w:rPr>
          <w:rFonts w:ascii="Times New Roman" w:eastAsia="Times New Roman" w:hAnsi="Times New Roman" w:cs="Times New Roman"/>
          <w:b/>
          <w:iCs/>
          <w:color w:val="FF0000"/>
          <w:sz w:val="24"/>
          <w:szCs w:val="24"/>
        </w:rPr>
        <w:t>Mulheres</w:t>
      </w:r>
    </w:p>
    <w:p w:rsidR="00991C77"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Apresentados os dados relativos ao distanciamento social, cabe agora apresentar os dados relacionados ao impacto da pandemia sobre a vida profissional. </w:t>
      </w:r>
      <w:r w:rsidR="00EB489A" w:rsidRPr="00666BF6">
        <w:rPr>
          <w:rFonts w:ascii="Times New Roman" w:eastAsia="Times New Roman" w:hAnsi="Times New Roman" w:cs="Times New Roman"/>
          <w:color w:val="FF0000"/>
          <w:sz w:val="24"/>
          <w:szCs w:val="24"/>
        </w:rPr>
        <w:t>Destaca-se</w:t>
      </w:r>
      <w:r w:rsidRPr="00C25E6A">
        <w:rPr>
          <w:rFonts w:ascii="Times New Roman" w:eastAsia="Times New Roman" w:hAnsi="Times New Roman" w:cs="Times New Roman"/>
          <w:sz w:val="24"/>
          <w:szCs w:val="24"/>
        </w:rPr>
        <w:t xml:space="preserve"> que, dos </w:t>
      </w:r>
      <w:r w:rsidRPr="00C25E6A">
        <w:rPr>
          <w:rFonts w:ascii="Times New Roman" w:eastAsia="Times New Roman" w:hAnsi="Times New Roman" w:cs="Times New Roman"/>
          <w:sz w:val="24"/>
          <w:szCs w:val="24"/>
        </w:rPr>
        <w:lastRenderedPageBreak/>
        <w:t xml:space="preserve">428 participantes deste estudo, 341 (78,8%) declararam profissionalmente ocupados, sendo que destes, 230 (53,7%) são trabalhadores empregados dos setores público e privado. Os demais participantes são estudantes (11,7%), desempregados (5,1%), aposentados (2,8%), afastados do trabalho por problemas de saúde (0,9%) e do lar (0,7%). </w:t>
      </w:r>
    </w:p>
    <w:p w:rsidR="00D61BCD" w:rsidRPr="00666BF6"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FF0000"/>
          <w:sz w:val="24"/>
          <w:szCs w:val="24"/>
        </w:rPr>
      </w:pPr>
      <w:r w:rsidRPr="00C25E6A">
        <w:rPr>
          <w:rFonts w:ascii="Times New Roman" w:eastAsia="Times New Roman" w:hAnsi="Times New Roman" w:cs="Times New Roman"/>
          <w:sz w:val="24"/>
          <w:szCs w:val="24"/>
        </w:rPr>
        <w:t>Optou-se por fazer duas rodadas de análises, uma com todos os participantes ocupados profissionalmente e outra com os empregados dos setores público e privado. As análises apresentadas a seguir foram realizadas com todos os participantes profissionalmente ocupados (funcionários públicos, privados, autônomos, empregadores e empresários). O primeiro aspecto explorado diz respeito ao medo de perder o emprego. Os resultados (ver Tabela 2) obtidos indicam que as mulheres avaliadas apresentam um medo de perder o emprego significativamente (p &lt; 0,05) maior que os homens.</w:t>
      </w:r>
      <w:r w:rsidR="00666BF6">
        <w:rPr>
          <w:rFonts w:ascii="Times New Roman" w:eastAsia="Times New Roman" w:hAnsi="Times New Roman" w:cs="Times New Roman"/>
          <w:sz w:val="24"/>
          <w:szCs w:val="24"/>
        </w:rPr>
        <w:t xml:space="preserve"> </w:t>
      </w:r>
      <w:r w:rsidR="007B34A6" w:rsidRPr="00666BF6">
        <w:rPr>
          <w:rFonts w:ascii="Times New Roman" w:eastAsia="Times New Roman" w:hAnsi="Times New Roman" w:cs="Times New Roman"/>
          <w:color w:val="FF0000"/>
          <w:sz w:val="24"/>
          <w:szCs w:val="24"/>
        </w:rPr>
        <w:t>As demais comparações podem ser observadas na Tabela 3.</w:t>
      </w:r>
    </w:p>
    <w:p w:rsidR="00D61BCD" w:rsidRPr="00C25E6A" w:rsidRDefault="00514AA8" w:rsidP="005B7378">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Inserir Tabela 3 por aqui ***</w:t>
      </w:r>
    </w:p>
    <w:p w:rsidR="00D61BCD" w:rsidRPr="00666BF6" w:rsidRDefault="00B32D1B">
      <w:pPr>
        <w:pBdr>
          <w:top w:val="nil"/>
          <w:left w:val="nil"/>
          <w:bottom w:val="nil"/>
          <w:right w:val="nil"/>
          <w:between w:val="nil"/>
        </w:pBdr>
        <w:spacing w:after="0" w:line="480" w:lineRule="auto"/>
        <w:ind w:firstLine="708"/>
        <w:rPr>
          <w:rFonts w:ascii="Times New Roman" w:eastAsia="Times New Roman" w:hAnsi="Times New Roman" w:cs="Times New Roman"/>
          <w:color w:val="FF0000"/>
          <w:sz w:val="24"/>
          <w:szCs w:val="24"/>
        </w:rPr>
      </w:pPr>
      <w:r w:rsidRPr="00C25E6A">
        <w:rPr>
          <w:rFonts w:ascii="Times New Roman" w:eastAsia="Times New Roman" w:hAnsi="Times New Roman" w:cs="Times New Roman"/>
          <w:sz w:val="24"/>
          <w:szCs w:val="24"/>
        </w:rPr>
        <w:t xml:space="preserve">Embora diferenças nominais possam ser observadas, as comparações realizadas </w:t>
      </w:r>
      <w:r w:rsidR="00620062" w:rsidRPr="00666BF6">
        <w:rPr>
          <w:rFonts w:ascii="Times New Roman" w:eastAsia="Times New Roman" w:hAnsi="Times New Roman" w:cs="Times New Roman"/>
          <w:color w:val="FF0000"/>
          <w:sz w:val="24"/>
          <w:szCs w:val="24"/>
        </w:rPr>
        <w:t>sugerem</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que não existem diferenças significativas (p &gt; 0,05) entre homens e mulheres com relação a ter ou não ter o salário reduzido, ter redução de salário com redução da jornada de trabalho e com relação à posse de </w:t>
      </w:r>
      <w:r w:rsidR="00615123" w:rsidRPr="00615123">
        <w:rPr>
          <w:rFonts w:ascii="Times New Roman" w:eastAsia="Times New Roman" w:hAnsi="Times New Roman" w:cs="Times New Roman"/>
          <w:color w:val="FF0000"/>
          <w:sz w:val="24"/>
          <w:szCs w:val="24"/>
        </w:rPr>
        <w:t>Equipamentos de Proteção Individual (</w:t>
      </w:r>
      <w:r w:rsidRPr="00615123">
        <w:rPr>
          <w:rFonts w:ascii="Times New Roman" w:eastAsia="Times New Roman" w:hAnsi="Times New Roman" w:cs="Times New Roman"/>
          <w:color w:val="FF0000"/>
          <w:sz w:val="24"/>
          <w:szCs w:val="24"/>
        </w:rPr>
        <w:t>EPIs</w:t>
      </w:r>
      <w:r w:rsidR="00615123" w:rsidRPr="00615123">
        <w:rPr>
          <w:rFonts w:ascii="Times New Roman" w:eastAsia="Times New Roman" w:hAnsi="Times New Roman" w:cs="Times New Roman"/>
          <w:color w:val="FF0000"/>
          <w:sz w:val="24"/>
          <w:szCs w:val="24"/>
        </w:rPr>
        <w:t>)</w:t>
      </w:r>
      <w:r w:rsidRPr="00615123">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Em todos </w:t>
      </w:r>
      <w:r w:rsidR="00887830" w:rsidRPr="00C25E6A">
        <w:rPr>
          <w:rFonts w:ascii="Times New Roman" w:eastAsia="Times New Roman" w:hAnsi="Times New Roman" w:cs="Times New Roman"/>
          <w:sz w:val="24"/>
          <w:szCs w:val="24"/>
        </w:rPr>
        <w:t>es</w:t>
      </w:r>
      <w:r w:rsidR="00887830">
        <w:rPr>
          <w:rFonts w:ascii="Times New Roman" w:eastAsia="Times New Roman" w:hAnsi="Times New Roman" w:cs="Times New Roman"/>
          <w:sz w:val="24"/>
          <w:szCs w:val="24"/>
        </w:rPr>
        <w:t>s</w:t>
      </w:r>
      <w:r w:rsidR="00887830" w:rsidRPr="00C25E6A">
        <w:rPr>
          <w:rFonts w:ascii="Times New Roman" w:eastAsia="Times New Roman" w:hAnsi="Times New Roman" w:cs="Times New Roman"/>
          <w:sz w:val="24"/>
          <w:szCs w:val="24"/>
        </w:rPr>
        <w:t xml:space="preserve">es </w:t>
      </w:r>
      <w:r w:rsidRPr="00C25E6A">
        <w:rPr>
          <w:rFonts w:ascii="Times New Roman" w:eastAsia="Times New Roman" w:hAnsi="Times New Roman" w:cs="Times New Roman"/>
          <w:sz w:val="24"/>
          <w:szCs w:val="24"/>
        </w:rPr>
        <w:t>aspectos, as frequências se mostraram estatisticamente semelhantes. Entretanto, foram observadas diferenças altamente significativas (p &lt; 0,01) na realização das tarefas em casa e na oferta de EPIs por parte da empresa. Por um lado, as mulheres passaram a realizar as tarefas em casa significativamente (p &lt; 0,01) mais que os homens</w:t>
      </w:r>
      <w:r w:rsidR="00887830">
        <w:rPr>
          <w:rFonts w:ascii="Times New Roman" w:eastAsia="Times New Roman" w:hAnsi="Times New Roman" w:cs="Times New Roman"/>
          <w:sz w:val="24"/>
          <w:szCs w:val="24"/>
        </w:rPr>
        <w:t>;</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por outro lado, os homens </w:t>
      </w:r>
      <w:r w:rsidR="00620062" w:rsidRPr="00666BF6">
        <w:rPr>
          <w:rFonts w:ascii="Times New Roman" w:eastAsia="Times New Roman" w:hAnsi="Times New Roman" w:cs="Times New Roman"/>
          <w:color w:val="FF0000"/>
          <w:sz w:val="24"/>
          <w:szCs w:val="24"/>
        </w:rPr>
        <w:t>indicaram</w:t>
      </w:r>
      <w:r w:rsidRPr="00C25E6A">
        <w:rPr>
          <w:rFonts w:ascii="Times New Roman" w:eastAsia="Times New Roman" w:hAnsi="Times New Roman" w:cs="Times New Roman"/>
          <w:sz w:val="24"/>
          <w:szCs w:val="24"/>
        </w:rPr>
        <w:t xml:space="preserve"> receber EPIs de suas empresas mais do que as mulheres. </w:t>
      </w:r>
      <w:r w:rsidR="007B34A6" w:rsidRPr="00666BF6">
        <w:rPr>
          <w:rFonts w:ascii="Times New Roman" w:eastAsia="Times New Roman" w:hAnsi="Times New Roman" w:cs="Times New Roman"/>
          <w:color w:val="FF0000"/>
          <w:sz w:val="24"/>
          <w:szCs w:val="24"/>
        </w:rPr>
        <w:t>As comparaçõesespec</w:t>
      </w:r>
      <w:r w:rsidR="00887830" w:rsidRPr="00666BF6">
        <w:rPr>
          <w:rFonts w:ascii="Times New Roman" w:eastAsia="Times New Roman" w:hAnsi="Times New Roman" w:cs="Times New Roman"/>
          <w:color w:val="FF0000"/>
          <w:sz w:val="24"/>
          <w:szCs w:val="24"/>
        </w:rPr>
        <w:t>í</w:t>
      </w:r>
      <w:r w:rsidR="007B34A6" w:rsidRPr="00666BF6">
        <w:rPr>
          <w:rFonts w:ascii="Times New Roman" w:eastAsia="Times New Roman" w:hAnsi="Times New Roman" w:cs="Times New Roman"/>
          <w:color w:val="FF0000"/>
          <w:sz w:val="24"/>
          <w:szCs w:val="24"/>
        </w:rPr>
        <w:t>ficas para os participantes trabalhadores dos setores público e privado são apresentadas na Tabela 4.</w:t>
      </w:r>
    </w:p>
    <w:p w:rsidR="00D61BCD" w:rsidRPr="00C25E6A" w:rsidRDefault="00514AA8" w:rsidP="005B7378">
      <w:pPr>
        <w:pBdr>
          <w:top w:val="nil"/>
          <w:left w:val="nil"/>
          <w:bottom w:val="nil"/>
          <w:right w:val="nil"/>
          <w:between w:val="nil"/>
        </w:pBdr>
        <w:spacing w:after="0" w:line="48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Inserir Tabela 4 por aqui ***</w:t>
      </w:r>
    </w:p>
    <w:p w:rsidR="00D61BCD" w:rsidRPr="00C25E6A" w:rsidRDefault="00B32D1B">
      <w:pPr>
        <w:pBdr>
          <w:top w:val="nil"/>
          <w:left w:val="nil"/>
          <w:bottom w:val="nil"/>
          <w:right w:val="nil"/>
          <w:between w:val="nil"/>
        </w:pBdr>
        <w:spacing w:after="0" w:line="480" w:lineRule="auto"/>
        <w:ind w:firstLine="708"/>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As comparações realizadas indicam que não existem diferenças significativas (p &gt; 0,05) entre homens e mulheres com relação a ter o salário reduzido, ter redução de salário com redução da jornada de trabalho e com relação à posse de EPIs. Ainda assim, foram observadas diferenças significativas (p &lt; 0,05) na transferência para a realização das tarefas em casa, na oferta de EPIs por parte da empresa e no número de participantes que não teve o salário reduzido. Como observado nas análises anteriores, as mulheres passaram a realizar as tarefas em casa proporcionalmente mais que os homens</w:t>
      </w:r>
      <w:r w:rsidR="00254FE9">
        <w:rPr>
          <w:rFonts w:ascii="Times New Roman" w:eastAsia="Times New Roman" w:hAnsi="Times New Roman" w:cs="Times New Roman"/>
          <w:sz w:val="24"/>
          <w:szCs w:val="24"/>
        </w:rPr>
        <w:t>.</w:t>
      </w:r>
      <w:r w:rsidR="00666BF6">
        <w:rPr>
          <w:rFonts w:ascii="Times New Roman" w:eastAsia="Times New Roman" w:hAnsi="Times New Roman" w:cs="Times New Roman"/>
          <w:sz w:val="24"/>
          <w:szCs w:val="24"/>
        </w:rPr>
        <w:t xml:space="preserve"> </w:t>
      </w:r>
      <w:r w:rsidR="00254FE9" w:rsidRPr="00666BF6">
        <w:rPr>
          <w:rFonts w:ascii="Times New Roman" w:eastAsia="Times New Roman" w:hAnsi="Times New Roman" w:cs="Times New Roman"/>
          <w:color w:val="FF0000"/>
          <w:sz w:val="24"/>
          <w:szCs w:val="24"/>
        </w:rPr>
        <w:t>Além disso</w:t>
      </w:r>
      <w:r w:rsidR="00254FE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os homens declaram receber EPIs de suas empresas mais do que as mulheres. O resultado a ser destacado, </w:t>
      </w:r>
      <w:r w:rsidR="00254FE9" w:rsidRPr="00C25E6A">
        <w:rPr>
          <w:rFonts w:ascii="Times New Roman" w:eastAsia="Times New Roman" w:hAnsi="Times New Roman" w:cs="Times New Roman"/>
          <w:sz w:val="24"/>
          <w:szCs w:val="24"/>
        </w:rPr>
        <w:t>nes</w:t>
      </w:r>
      <w:r w:rsidR="00254FE9" w:rsidRPr="00666BF6">
        <w:rPr>
          <w:rFonts w:ascii="Times New Roman" w:eastAsia="Times New Roman" w:hAnsi="Times New Roman" w:cs="Times New Roman"/>
          <w:color w:val="FF0000"/>
          <w:sz w:val="24"/>
          <w:szCs w:val="24"/>
        </w:rPr>
        <w:t>s</w:t>
      </w:r>
      <w:r w:rsidR="00254FE9" w:rsidRPr="00C25E6A">
        <w:rPr>
          <w:rFonts w:ascii="Times New Roman" w:eastAsia="Times New Roman" w:hAnsi="Times New Roman" w:cs="Times New Roman"/>
          <w:sz w:val="24"/>
          <w:szCs w:val="24"/>
        </w:rPr>
        <w:t xml:space="preserve">e </w:t>
      </w:r>
      <w:r w:rsidRPr="00C25E6A">
        <w:rPr>
          <w:rFonts w:ascii="Times New Roman" w:eastAsia="Times New Roman" w:hAnsi="Times New Roman" w:cs="Times New Roman"/>
          <w:sz w:val="24"/>
          <w:szCs w:val="24"/>
        </w:rPr>
        <w:t xml:space="preserve">caso, é a diferença significativa (p &lt; 0,05) observada entre homens e mulheres nos casos de participantes que declararam que não tiveram seus salários reduzidos. Proporcionalmente, os homens tiveram os seus salários preservados com maior frequência. </w:t>
      </w:r>
      <w:r w:rsidR="00254FE9" w:rsidRPr="00C25E6A">
        <w:rPr>
          <w:rFonts w:ascii="Times New Roman" w:eastAsia="Times New Roman" w:hAnsi="Times New Roman" w:cs="Times New Roman"/>
          <w:sz w:val="24"/>
          <w:szCs w:val="24"/>
        </w:rPr>
        <w:t>Es</w:t>
      </w:r>
      <w:r w:rsidR="00254FE9" w:rsidRPr="00666BF6">
        <w:rPr>
          <w:rFonts w:ascii="Times New Roman" w:eastAsia="Times New Roman" w:hAnsi="Times New Roman" w:cs="Times New Roman"/>
          <w:color w:val="FF0000"/>
          <w:sz w:val="24"/>
          <w:szCs w:val="24"/>
        </w:rPr>
        <w:t>s</w:t>
      </w:r>
      <w:r w:rsidR="00254FE9" w:rsidRPr="00C25E6A">
        <w:rPr>
          <w:rFonts w:ascii="Times New Roman" w:eastAsia="Times New Roman" w:hAnsi="Times New Roman" w:cs="Times New Roman"/>
          <w:sz w:val="24"/>
          <w:szCs w:val="24"/>
        </w:rPr>
        <w:t xml:space="preserve">a </w:t>
      </w:r>
      <w:r w:rsidRPr="00C25E6A">
        <w:rPr>
          <w:rFonts w:ascii="Times New Roman" w:eastAsia="Times New Roman" w:hAnsi="Times New Roman" w:cs="Times New Roman"/>
          <w:sz w:val="24"/>
          <w:szCs w:val="24"/>
        </w:rPr>
        <w:t>diferença entre homens e mulheres ocorreu justamente no grupo de trabalhadores assalariados, logo</w:t>
      </w:r>
      <w:r w:rsidR="00254FE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mais vulneráveis em momentos de crise</w:t>
      </w:r>
      <w:r w:rsidR="00254FE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como </w:t>
      </w:r>
      <w:r w:rsidR="00906A50" w:rsidRPr="00666BF6">
        <w:rPr>
          <w:rFonts w:ascii="Times New Roman" w:eastAsia="Times New Roman" w:hAnsi="Times New Roman" w:cs="Times New Roman"/>
          <w:color w:val="FF0000"/>
          <w:sz w:val="24"/>
          <w:szCs w:val="24"/>
        </w:rPr>
        <w:t>n</w:t>
      </w:r>
      <w:r w:rsidR="00254FE9" w:rsidRPr="00666BF6">
        <w:rPr>
          <w:rFonts w:ascii="Times New Roman" w:eastAsia="Times New Roman" w:hAnsi="Times New Roman" w:cs="Times New Roman"/>
          <w:color w:val="FF0000"/>
          <w:sz w:val="24"/>
          <w:szCs w:val="24"/>
        </w:rPr>
        <w:t>es</w:t>
      </w:r>
      <w:r w:rsidR="00906A50" w:rsidRPr="00666BF6">
        <w:rPr>
          <w:rFonts w:ascii="Times New Roman" w:eastAsia="Times New Roman" w:hAnsi="Times New Roman" w:cs="Times New Roman"/>
          <w:color w:val="FF0000"/>
          <w:sz w:val="24"/>
          <w:szCs w:val="24"/>
        </w:rPr>
        <w:t>t</w:t>
      </w:r>
      <w:r w:rsidR="00254FE9" w:rsidRPr="00666BF6">
        <w:rPr>
          <w:rFonts w:ascii="Times New Roman" w:eastAsia="Times New Roman" w:hAnsi="Times New Roman" w:cs="Times New Roman"/>
          <w:color w:val="FF0000"/>
          <w:sz w:val="24"/>
          <w:szCs w:val="24"/>
        </w:rPr>
        <w:t>e</w:t>
      </w:r>
      <w:r w:rsidR="00666BF6" w:rsidRPr="00666BF6">
        <w:rPr>
          <w:rFonts w:ascii="Times New Roman" w:eastAsia="Times New Roman" w:hAnsi="Times New Roman" w:cs="Times New Roman"/>
          <w:color w:val="FF0000"/>
          <w:sz w:val="24"/>
          <w:szCs w:val="24"/>
        </w:rPr>
        <w:t xml:space="preserve"> </w:t>
      </w:r>
      <w:r w:rsidR="00254FE9" w:rsidRPr="00666BF6">
        <w:rPr>
          <w:rFonts w:ascii="Times New Roman" w:eastAsia="Times New Roman" w:hAnsi="Times New Roman" w:cs="Times New Roman"/>
          <w:color w:val="FF0000"/>
          <w:sz w:val="24"/>
          <w:szCs w:val="24"/>
        </w:rPr>
        <w:t>causado</w:t>
      </w:r>
      <w:r w:rsidR="00666BF6">
        <w:rPr>
          <w:rFonts w:ascii="Times New Roman" w:eastAsia="Times New Roman" w:hAnsi="Times New Roman" w:cs="Times New Roman"/>
          <w:color w:val="FF0000"/>
          <w:sz w:val="24"/>
          <w:szCs w:val="24"/>
        </w:rPr>
        <w:t xml:space="preserve"> </w:t>
      </w:r>
      <w:r w:rsidRPr="00666BF6">
        <w:rPr>
          <w:rFonts w:ascii="Times New Roman" w:eastAsia="Times New Roman" w:hAnsi="Times New Roman" w:cs="Times New Roman"/>
          <w:color w:val="FF0000"/>
          <w:sz w:val="24"/>
          <w:szCs w:val="24"/>
        </w:rPr>
        <w:t>pela</w:t>
      </w:r>
      <w:r w:rsidRPr="00C25E6A">
        <w:rPr>
          <w:rFonts w:ascii="Times New Roman" w:eastAsia="Times New Roman" w:hAnsi="Times New Roman" w:cs="Times New Roman"/>
          <w:sz w:val="24"/>
          <w:szCs w:val="24"/>
        </w:rPr>
        <w:t xml:space="preserve"> pandemia. </w:t>
      </w:r>
    </w:p>
    <w:p w:rsidR="00D61BCD" w:rsidRPr="00C25E6A" w:rsidRDefault="00B32D1B" w:rsidP="005B7378">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Discussão</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As mulheres apresentaram níveis significativamente superiores no que se refere </w:t>
      </w:r>
      <w:r w:rsidR="001D6539" w:rsidRPr="00666BF6">
        <w:rPr>
          <w:rFonts w:ascii="Times New Roman" w:eastAsia="Times New Roman" w:hAnsi="Times New Roman" w:cs="Times New Roman"/>
          <w:color w:val="FF0000"/>
          <w:sz w:val="24"/>
          <w:szCs w:val="24"/>
        </w:rPr>
        <w:t>à</w:t>
      </w:r>
      <w:r w:rsidR="00666BF6">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crença de que o distanciamento social é efetivo para reduzir a contaminação pela COVID-19, além disso elas estão mais preocupadas com as pessoas que não estão isoladas e que precisam expor-se à possível contaminação e com o número de casos e mortes decorrentes. Por outro lado, os homens estão mais preocupados com a economia.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Os resultados apresentados parecem ilustrar uma trajetória histórica e cultural de papéis desempenhados por homens e mulheres na sociedade</w:t>
      </w:r>
      <w:r w:rsidR="00F501FD">
        <w:rPr>
          <w:rFonts w:ascii="Times New Roman" w:eastAsia="Times New Roman" w:hAnsi="Times New Roman" w:cs="Times New Roman"/>
          <w:sz w:val="24"/>
          <w:szCs w:val="24"/>
        </w:rPr>
        <w:t xml:space="preserve"> </w:t>
      </w:r>
      <w:r w:rsidR="00F501FD" w:rsidRPr="00666BF6">
        <w:rPr>
          <w:rFonts w:ascii="Times New Roman" w:eastAsia="Times New Roman" w:hAnsi="Times New Roman" w:cs="Times New Roman"/>
          <w:color w:val="FF0000"/>
          <w:sz w:val="24"/>
          <w:szCs w:val="24"/>
        </w:rPr>
        <w:t>e esperados desses indivíduos</w:t>
      </w:r>
      <w:r w:rsidRPr="00C25E6A">
        <w:rPr>
          <w:rFonts w:ascii="Times New Roman" w:eastAsia="Times New Roman" w:hAnsi="Times New Roman" w:cs="Times New Roman"/>
          <w:sz w:val="24"/>
          <w:szCs w:val="24"/>
        </w:rPr>
        <w:t>. Ao passo que a orientação para o cuidado de si e dos outros faz parte da socialização das mulheres desde muito cedo, não há socialmente o reconhecimento dos homens como sujeitos de cuidado e como potenciais cuidadores. Ao contrário, a imagem de homem forte – contrário ao “sexo frágil” – é sustentada pelo não reconhecimento da fragilidade do corpo (Botton</w:t>
      </w:r>
      <w:r w:rsidR="00EC6771">
        <w:rPr>
          <w:rFonts w:ascii="Times New Roman" w:eastAsia="Times New Roman" w:hAnsi="Times New Roman" w:cs="Times New Roman"/>
          <w:sz w:val="24"/>
          <w:szCs w:val="24"/>
        </w:rPr>
        <w:t xml:space="preserve"> </w:t>
      </w:r>
      <w:r w:rsidR="00EC6771" w:rsidRPr="00666BF6">
        <w:rPr>
          <w:rFonts w:ascii="Times New Roman" w:eastAsia="Times New Roman" w:hAnsi="Times New Roman" w:cs="Times New Roman"/>
          <w:color w:val="FF0000"/>
          <w:sz w:val="24"/>
          <w:szCs w:val="24"/>
        </w:rPr>
        <w:t>et al.</w:t>
      </w:r>
      <w:r w:rsidRPr="00666BF6">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lastRenderedPageBreak/>
        <w:t xml:space="preserve">2017). Nesse mesmo panorama, é esperado que os homens afirmem sua masculinidade pela via do trabalho, provendo financeiramente suas famílias, o que pode explicar a maior preocupação dos participantes homens com a economia do que com a saúde.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Essa situação é particularmente relevante se tomarmos como base o fato de que são os homens os que mais têm morrido por conta da contaminação do coronavírus. O número maior de óbitos de homens pode ser explicado por inúmeras razões, dentre elas o fato que muitos deles não puderam fazer o isolamento social e precisaram seguir trabalhando. No entanto, outro fator que deve ser levado em consideração é o de muitos homens </w:t>
      </w:r>
      <w:r w:rsidR="00E955EC" w:rsidRPr="00666BF6">
        <w:rPr>
          <w:rFonts w:ascii="Times New Roman" w:eastAsia="Times New Roman" w:hAnsi="Times New Roman" w:cs="Times New Roman"/>
          <w:color w:val="FF0000"/>
          <w:sz w:val="24"/>
          <w:szCs w:val="24"/>
        </w:rPr>
        <w:t>rejeitarem o uso da máscara como forma de prevenção</w:t>
      </w:r>
      <w:r w:rsidR="00E955E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(França, Priori</w:t>
      </w:r>
      <w:r w:rsidR="00622F9F"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&amp;Galinkin, 2020).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highlight w:val="white"/>
        </w:rPr>
        <w:t xml:space="preserve">Vale mencionar que essa rejeição ao cuidado por parte dos homens não é algo exclusivo do momento de pandemia </w:t>
      </w:r>
      <w:r w:rsidR="006F6AC7" w:rsidRPr="00666BF6">
        <w:rPr>
          <w:rFonts w:ascii="Times New Roman" w:eastAsia="Times New Roman" w:hAnsi="Times New Roman" w:cs="Times New Roman"/>
          <w:color w:val="FF0000"/>
          <w:sz w:val="24"/>
          <w:szCs w:val="24"/>
          <w:highlight w:val="white"/>
        </w:rPr>
        <w:t>atual</w:t>
      </w:r>
      <w:r w:rsidRPr="00C25E6A">
        <w:rPr>
          <w:rFonts w:ascii="Times New Roman" w:eastAsia="Times New Roman" w:hAnsi="Times New Roman" w:cs="Times New Roman"/>
          <w:sz w:val="24"/>
          <w:szCs w:val="24"/>
          <w:highlight w:val="white"/>
        </w:rPr>
        <w:t>. Conforme já mencionado,</w:t>
      </w:r>
      <w:r w:rsidR="00110A51">
        <w:rPr>
          <w:rFonts w:ascii="Times New Roman" w:eastAsia="Times New Roman" w:hAnsi="Times New Roman" w:cs="Times New Roman"/>
          <w:sz w:val="24"/>
          <w:szCs w:val="24"/>
          <w:highlight w:val="white"/>
        </w:rPr>
        <w:t xml:space="preserve"> </w:t>
      </w:r>
      <w:r w:rsidR="00110A51" w:rsidRPr="00666BF6">
        <w:rPr>
          <w:rFonts w:ascii="Times New Roman" w:eastAsia="Times New Roman" w:hAnsi="Times New Roman" w:cs="Times New Roman"/>
          <w:color w:val="FF0000"/>
          <w:sz w:val="24"/>
          <w:szCs w:val="24"/>
          <w:highlight w:val="white"/>
        </w:rPr>
        <w:t>isso</w:t>
      </w:r>
      <w:r w:rsidRPr="00C25E6A">
        <w:rPr>
          <w:rFonts w:ascii="Times New Roman" w:eastAsia="Times New Roman" w:hAnsi="Times New Roman" w:cs="Times New Roman"/>
          <w:sz w:val="24"/>
          <w:szCs w:val="24"/>
          <w:highlight w:val="white"/>
        </w:rPr>
        <w:t xml:space="preserve"> faz parte da socialização masculina que ensina meninos desde muito cedo que não devem chorar ou mostrar fraqueza. Essa referência de masculinidade</w:t>
      </w:r>
      <w:r w:rsidR="00666BF6">
        <w:rPr>
          <w:rFonts w:ascii="Times New Roman" w:eastAsia="Times New Roman" w:hAnsi="Times New Roman" w:cs="Times New Roman"/>
          <w:sz w:val="24"/>
          <w:szCs w:val="24"/>
          <w:highlight w:val="white"/>
        </w:rPr>
        <w:t xml:space="preserve"> </w:t>
      </w:r>
      <w:r w:rsidR="002D2C8A" w:rsidRPr="00666BF6">
        <w:rPr>
          <w:rFonts w:ascii="Times New Roman" w:eastAsia="Times New Roman" w:hAnsi="Times New Roman" w:cs="Times New Roman"/>
          <w:color w:val="FF0000"/>
          <w:sz w:val="24"/>
          <w:szCs w:val="24"/>
          <w:highlight w:val="white"/>
        </w:rPr>
        <w:t>muitas vezes</w:t>
      </w:r>
      <w:r w:rsidR="002D2C8A">
        <w:rPr>
          <w:rFonts w:ascii="Times New Roman" w:eastAsia="Times New Roman" w:hAnsi="Times New Roman" w:cs="Times New Roman"/>
          <w:sz w:val="24"/>
          <w:szCs w:val="24"/>
          <w:highlight w:val="white"/>
        </w:rPr>
        <w:t xml:space="preserve"> </w:t>
      </w:r>
      <w:r w:rsidRPr="00C25E6A">
        <w:rPr>
          <w:rFonts w:ascii="Times New Roman" w:eastAsia="Times New Roman" w:hAnsi="Times New Roman" w:cs="Times New Roman"/>
          <w:sz w:val="24"/>
          <w:szCs w:val="24"/>
          <w:highlight w:val="white"/>
        </w:rPr>
        <w:t>é responsável pelo número maior de óbitos masculinos</w:t>
      </w:r>
      <w:r w:rsidR="006F6AC7">
        <w:rPr>
          <w:rFonts w:ascii="Times New Roman" w:eastAsia="Times New Roman" w:hAnsi="Times New Roman" w:cs="Times New Roman"/>
          <w:sz w:val="24"/>
          <w:szCs w:val="24"/>
          <w:highlight w:val="white"/>
        </w:rPr>
        <w:t>,</w:t>
      </w:r>
      <w:r w:rsidRPr="00C25E6A">
        <w:rPr>
          <w:rFonts w:ascii="Times New Roman" w:eastAsia="Times New Roman" w:hAnsi="Times New Roman" w:cs="Times New Roman"/>
          <w:sz w:val="24"/>
          <w:szCs w:val="24"/>
          <w:highlight w:val="white"/>
        </w:rPr>
        <w:t xml:space="preserve"> não só por conta do coronavírus, mas por diversas outras doenças </w:t>
      </w:r>
      <w:r w:rsidRPr="00C25E6A">
        <w:rPr>
          <w:rFonts w:ascii="Times New Roman" w:eastAsia="Times New Roman" w:hAnsi="Times New Roman" w:cs="Times New Roman"/>
          <w:sz w:val="24"/>
          <w:szCs w:val="24"/>
        </w:rPr>
        <w:t>(Botton</w:t>
      </w:r>
      <w:r w:rsidR="00EC6771">
        <w:rPr>
          <w:rFonts w:ascii="Times New Roman" w:eastAsia="Times New Roman" w:hAnsi="Times New Roman" w:cs="Times New Roman"/>
          <w:sz w:val="24"/>
          <w:szCs w:val="24"/>
        </w:rPr>
        <w:t xml:space="preserve"> </w:t>
      </w:r>
      <w:r w:rsidR="00EC6771" w:rsidRPr="00666BF6">
        <w:rPr>
          <w:rFonts w:ascii="Times New Roman" w:eastAsia="Times New Roman" w:hAnsi="Times New Roman" w:cs="Times New Roman"/>
          <w:color w:val="FF0000"/>
          <w:sz w:val="24"/>
          <w:szCs w:val="24"/>
        </w:rPr>
        <w:t>et al.</w:t>
      </w:r>
      <w:r w:rsidRPr="00666BF6">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2017; França</w:t>
      </w:r>
      <w:r w:rsidR="00DD1614">
        <w:rPr>
          <w:rFonts w:ascii="Times New Roman" w:eastAsia="Times New Roman" w:hAnsi="Times New Roman" w:cs="Times New Roman"/>
          <w:sz w:val="24"/>
          <w:szCs w:val="24"/>
        </w:rPr>
        <w:t xml:space="preserve"> </w:t>
      </w:r>
      <w:r w:rsidR="00DD1614" w:rsidRPr="00666BF6">
        <w:rPr>
          <w:rFonts w:ascii="Times New Roman" w:eastAsia="Times New Roman" w:hAnsi="Times New Roman" w:cs="Times New Roman"/>
          <w:color w:val="FF0000"/>
          <w:sz w:val="24"/>
          <w:szCs w:val="24"/>
        </w:rPr>
        <w:t>et al</w:t>
      </w:r>
      <w:r w:rsidR="00DD1614">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highlight w:val="white"/>
        </w:rPr>
        <w:t>, 2020</w:t>
      </w:r>
      <w:r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highlight w:val="white"/>
        </w:rPr>
        <w:t xml:space="preserve">.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No que se refere ao contexto de trabalho, os resultados indic</w:t>
      </w:r>
      <w:r w:rsidRPr="00666BF6">
        <w:rPr>
          <w:rFonts w:ascii="Times New Roman" w:eastAsia="Times New Roman" w:hAnsi="Times New Roman" w:cs="Times New Roman"/>
          <w:color w:val="FF0000"/>
          <w:sz w:val="24"/>
          <w:szCs w:val="24"/>
        </w:rPr>
        <w:t>am</w:t>
      </w:r>
      <w:r w:rsidRPr="00C25E6A">
        <w:rPr>
          <w:rFonts w:ascii="Times New Roman" w:eastAsia="Times New Roman" w:hAnsi="Times New Roman" w:cs="Times New Roman"/>
          <w:sz w:val="24"/>
          <w:szCs w:val="24"/>
        </w:rPr>
        <w:t xml:space="preserve"> que as mulheres possuem mais medo de perder o emprego, sendo que homens e mulheres apresentaram resultados semelhantes quanto às reduções salariais e posse de EPIs. Embora não tenha </w:t>
      </w:r>
      <w:r w:rsidR="006D22FD" w:rsidRPr="00666BF6">
        <w:rPr>
          <w:rFonts w:ascii="Times New Roman" w:eastAsia="Times New Roman" w:hAnsi="Times New Roman" w:cs="Times New Roman"/>
          <w:color w:val="FF0000"/>
          <w:sz w:val="24"/>
          <w:szCs w:val="24"/>
        </w:rPr>
        <w:t>sido observada</w:t>
      </w:r>
      <w:r w:rsidR="00666BF6" w:rsidRPr="00666BF6">
        <w:rPr>
          <w:rFonts w:ascii="Times New Roman" w:eastAsia="Times New Roman" w:hAnsi="Times New Roman" w:cs="Times New Roman"/>
          <w:color w:val="FF0000"/>
          <w:sz w:val="24"/>
          <w:szCs w:val="24"/>
        </w:rPr>
        <w:t xml:space="preserve"> </w:t>
      </w:r>
      <w:r w:rsidR="006D22FD" w:rsidRPr="00666BF6">
        <w:rPr>
          <w:rFonts w:ascii="Times New Roman" w:eastAsia="Times New Roman" w:hAnsi="Times New Roman" w:cs="Times New Roman"/>
          <w:color w:val="FF0000"/>
          <w:sz w:val="24"/>
          <w:szCs w:val="24"/>
        </w:rPr>
        <w:t xml:space="preserve">uma </w:t>
      </w:r>
      <w:r w:rsidRPr="00C25E6A">
        <w:rPr>
          <w:rFonts w:ascii="Times New Roman" w:eastAsia="Times New Roman" w:hAnsi="Times New Roman" w:cs="Times New Roman"/>
          <w:sz w:val="24"/>
          <w:szCs w:val="24"/>
        </w:rPr>
        <w:t xml:space="preserve">diferença significativa </w:t>
      </w:r>
      <w:r w:rsidR="00A8396F" w:rsidRPr="00C25E6A">
        <w:rPr>
          <w:rFonts w:ascii="Times New Roman" w:eastAsia="Times New Roman" w:hAnsi="Times New Roman" w:cs="Times New Roman"/>
          <w:sz w:val="24"/>
          <w:szCs w:val="24"/>
        </w:rPr>
        <w:t>no que se refere à</w:t>
      </w:r>
      <w:r w:rsidRPr="00C25E6A">
        <w:rPr>
          <w:rFonts w:ascii="Times New Roman" w:eastAsia="Times New Roman" w:hAnsi="Times New Roman" w:cs="Times New Roman"/>
          <w:sz w:val="24"/>
          <w:szCs w:val="24"/>
        </w:rPr>
        <w:t xml:space="preserve"> posse de EPIs, </w:t>
      </w:r>
      <w:r w:rsidR="00A8396F" w:rsidRPr="00C25E6A">
        <w:rPr>
          <w:rFonts w:ascii="Times New Roman" w:eastAsia="Times New Roman" w:hAnsi="Times New Roman" w:cs="Times New Roman"/>
          <w:sz w:val="24"/>
          <w:szCs w:val="24"/>
        </w:rPr>
        <w:t xml:space="preserve">foi possível identificar que </w:t>
      </w:r>
      <w:r w:rsidRPr="00C25E6A">
        <w:rPr>
          <w:rFonts w:ascii="Times New Roman" w:eastAsia="Times New Roman" w:hAnsi="Times New Roman" w:cs="Times New Roman"/>
          <w:sz w:val="24"/>
          <w:szCs w:val="24"/>
        </w:rPr>
        <w:t>os homens recebem mais EPIs no trabalho do que as mulheres</w:t>
      </w:r>
      <w:r w:rsidR="00A8396F" w:rsidRPr="00C25E6A">
        <w:rPr>
          <w:rFonts w:ascii="Times New Roman" w:eastAsia="Times New Roman" w:hAnsi="Times New Roman" w:cs="Times New Roman"/>
          <w:sz w:val="24"/>
          <w:szCs w:val="24"/>
        </w:rPr>
        <w:t xml:space="preserve">. </w:t>
      </w:r>
      <w:r w:rsidR="006D22FD" w:rsidRPr="00666BF6">
        <w:rPr>
          <w:rFonts w:ascii="Times New Roman" w:eastAsia="Times New Roman" w:hAnsi="Times New Roman" w:cs="Times New Roman"/>
          <w:color w:val="FF0000"/>
          <w:sz w:val="24"/>
          <w:szCs w:val="24"/>
        </w:rPr>
        <w:t>Pode-se, por conseguinte,</w:t>
      </w:r>
      <w:r w:rsidR="002D2C8A" w:rsidRPr="00666BF6">
        <w:rPr>
          <w:rFonts w:ascii="Times New Roman" w:eastAsia="Times New Roman" w:hAnsi="Times New Roman" w:cs="Times New Roman"/>
          <w:color w:val="FF0000"/>
          <w:sz w:val="24"/>
          <w:szCs w:val="24"/>
        </w:rPr>
        <w:t xml:space="preserve"> delinear pelo menos duas hipóteses principais: </w:t>
      </w:r>
      <w:r w:rsidRPr="00666BF6">
        <w:rPr>
          <w:rFonts w:ascii="Times New Roman" w:eastAsia="Times New Roman" w:hAnsi="Times New Roman" w:cs="Times New Roman"/>
          <w:color w:val="FF0000"/>
          <w:sz w:val="24"/>
          <w:szCs w:val="24"/>
        </w:rPr>
        <w:t xml:space="preserve">que </w:t>
      </w:r>
      <w:r w:rsidRPr="00C25E6A">
        <w:rPr>
          <w:rFonts w:ascii="Times New Roman" w:eastAsia="Times New Roman" w:hAnsi="Times New Roman" w:cs="Times New Roman"/>
          <w:sz w:val="24"/>
          <w:szCs w:val="24"/>
        </w:rPr>
        <w:t>as mulheres precisa</w:t>
      </w:r>
      <w:r w:rsidR="002D2C8A">
        <w:rPr>
          <w:rFonts w:ascii="Times New Roman" w:eastAsia="Times New Roman" w:hAnsi="Times New Roman" w:cs="Times New Roman"/>
          <w:sz w:val="24"/>
          <w:szCs w:val="24"/>
        </w:rPr>
        <w:t>v</w:t>
      </w:r>
      <w:r w:rsidR="002D2C8A" w:rsidRPr="00666BF6">
        <w:rPr>
          <w:rFonts w:ascii="Times New Roman" w:eastAsia="Times New Roman" w:hAnsi="Times New Roman" w:cs="Times New Roman"/>
          <w:color w:val="FF0000"/>
          <w:sz w:val="24"/>
          <w:szCs w:val="24"/>
        </w:rPr>
        <w:t>am</w:t>
      </w:r>
      <w:r w:rsidRPr="00C25E6A">
        <w:rPr>
          <w:rFonts w:ascii="Times New Roman" w:eastAsia="Times New Roman" w:hAnsi="Times New Roman" w:cs="Times New Roman"/>
          <w:sz w:val="24"/>
          <w:szCs w:val="24"/>
        </w:rPr>
        <w:t xml:space="preserve"> subsidiar a compra dos próprios equipamentos de proteção</w:t>
      </w:r>
      <w:r w:rsidR="002D2C8A">
        <w:rPr>
          <w:rFonts w:ascii="Times New Roman" w:eastAsia="Times New Roman" w:hAnsi="Times New Roman" w:cs="Times New Roman"/>
          <w:sz w:val="24"/>
          <w:szCs w:val="24"/>
        </w:rPr>
        <w:t xml:space="preserve"> </w:t>
      </w:r>
      <w:r w:rsidR="002D2C8A" w:rsidRPr="00666BF6">
        <w:rPr>
          <w:rFonts w:ascii="Times New Roman" w:eastAsia="Times New Roman" w:hAnsi="Times New Roman" w:cs="Times New Roman"/>
          <w:color w:val="FF0000"/>
          <w:sz w:val="24"/>
          <w:szCs w:val="24"/>
        </w:rPr>
        <w:t xml:space="preserve">ou que </w:t>
      </w:r>
      <w:r w:rsidR="002D2C8A" w:rsidRPr="00666BF6">
        <w:rPr>
          <w:rFonts w:ascii="Times New Roman" w:hAnsi="Times New Roman" w:cs="Times New Roman"/>
          <w:color w:val="FF0000"/>
          <w:sz w:val="24"/>
          <w:szCs w:val="24"/>
        </w:rPr>
        <w:t>as mulheres exerciam funções diferentes, que não demandavam o uso dos equipamentos</w:t>
      </w:r>
      <w:r w:rsidRPr="00C25E6A">
        <w:rPr>
          <w:rFonts w:ascii="Times New Roman" w:eastAsia="Times New Roman" w:hAnsi="Times New Roman" w:cs="Times New Roman"/>
          <w:sz w:val="24"/>
          <w:szCs w:val="24"/>
        </w:rPr>
        <w:t>.Considerando</w:t>
      </w:r>
      <w:r w:rsidR="006D22FD" w:rsidRPr="00666BF6">
        <w:rPr>
          <w:rFonts w:ascii="Times New Roman" w:eastAsia="Times New Roman" w:hAnsi="Times New Roman" w:cs="Times New Roman"/>
          <w:color w:val="FF0000"/>
          <w:sz w:val="24"/>
          <w:szCs w:val="24"/>
        </w:rPr>
        <w:t>-se</w:t>
      </w:r>
      <w:r w:rsidRPr="00C25E6A">
        <w:rPr>
          <w:rFonts w:ascii="Times New Roman" w:eastAsia="Times New Roman" w:hAnsi="Times New Roman" w:cs="Times New Roman"/>
          <w:sz w:val="24"/>
          <w:szCs w:val="24"/>
        </w:rPr>
        <w:t xml:space="preserve"> que os homens recebe</w:t>
      </w:r>
      <w:r w:rsidR="00F70A18" w:rsidRPr="00666BF6">
        <w:rPr>
          <w:rFonts w:ascii="Times New Roman" w:eastAsia="Times New Roman" w:hAnsi="Times New Roman" w:cs="Times New Roman"/>
          <w:color w:val="FF0000"/>
          <w:sz w:val="24"/>
          <w:szCs w:val="24"/>
        </w:rPr>
        <w:t>ra</w:t>
      </w:r>
      <w:r w:rsidRPr="00C25E6A">
        <w:rPr>
          <w:rFonts w:ascii="Times New Roman" w:eastAsia="Times New Roman" w:hAnsi="Times New Roman" w:cs="Times New Roman"/>
          <w:sz w:val="24"/>
          <w:szCs w:val="24"/>
        </w:rPr>
        <w:t>m os equipamentos de proteção para continuar trabalhando</w:t>
      </w:r>
      <w:r w:rsidR="00A8396F"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é possível compreender o </w:t>
      </w:r>
      <w:r w:rsidRPr="00C25E6A">
        <w:rPr>
          <w:rFonts w:ascii="Times New Roman" w:eastAsia="Times New Roman" w:hAnsi="Times New Roman" w:cs="Times New Roman"/>
          <w:sz w:val="24"/>
          <w:szCs w:val="24"/>
        </w:rPr>
        <w:lastRenderedPageBreak/>
        <w:t>motivo de as mulheres demonstrarem maior preocupação com sua estabilidade no trabalho, pois as diferenças de gênero nes</w:t>
      </w:r>
      <w:r w:rsidR="00A8396F" w:rsidRPr="00C25E6A">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e contexto facilitam essa insegurança.</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Observou-se que no grupo de trabalhadores assalariados, os salários das mulheres foram reduzidos com uma frequência proporcionalmente superior quando comparados aos </w:t>
      </w:r>
      <w:r w:rsidR="00FC564B" w:rsidRPr="00666BF6">
        <w:rPr>
          <w:rFonts w:ascii="Times New Roman" w:eastAsia="Times New Roman" w:hAnsi="Times New Roman" w:cs="Times New Roman"/>
          <w:color w:val="FF0000"/>
          <w:sz w:val="24"/>
          <w:szCs w:val="24"/>
        </w:rPr>
        <w:t>proventos dos</w:t>
      </w:r>
      <w:r w:rsidR="00FC564B">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trabalhadores homens. </w:t>
      </w:r>
      <w:r w:rsidR="00A8396F" w:rsidRPr="00C25E6A">
        <w:rPr>
          <w:rFonts w:ascii="Times New Roman" w:eastAsia="Times New Roman" w:hAnsi="Times New Roman" w:cs="Times New Roman"/>
          <w:sz w:val="24"/>
          <w:szCs w:val="24"/>
        </w:rPr>
        <w:t>É fato que o</w:t>
      </w:r>
      <w:r w:rsidRPr="00C25E6A">
        <w:rPr>
          <w:rFonts w:ascii="Times New Roman" w:eastAsia="Times New Roman" w:hAnsi="Times New Roman" w:cs="Times New Roman"/>
          <w:sz w:val="24"/>
          <w:szCs w:val="24"/>
        </w:rPr>
        <w:t xml:space="preserve"> trabalho feminino ainda é visto como uma complementação ao orçamento familiar. Pode-se pensar que </w:t>
      </w:r>
      <w:r w:rsidR="00FC564B" w:rsidRPr="00666BF6">
        <w:rPr>
          <w:rFonts w:ascii="Times New Roman" w:eastAsia="Times New Roman" w:hAnsi="Times New Roman" w:cs="Times New Roman"/>
          <w:color w:val="FF0000"/>
          <w:sz w:val="24"/>
          <w:szCs w:val="24"/>
        </w:rPr>
        <w:t>é</w:t>
      </w:r>
      <w:r w:rsidR="00666BF6">
        <w:rPr>
          <w:rFonts w:ascii="Times New Roman" w:eastAsia="Times New Roman" w:hAnsi="Times New Roman" w:cs="Times New Roman"/>
          <w:color w:val="FF0000"/>
          <w:sz w:val="24"/>
          <w:szCs w:val="24"/>
        </w:rPr>
        <w:t xml:space="preserve"> </w:t>
      </w:r>
      <w:r w:rsidRPr="00666BF6">
        <w:rPr>
          <w:rFonts w:ascii="Times New Roman" w:eastAsia="Times New Roman" w:hAnsi="Times New Roman" w:cs="Times New Roman"/>
          <w:color w:val="FF0000"/>
          <w:sz w:val="24"/>
          <w:szCs w:val="24"/>
        </w:rPr>
        <w:t>justamente</w:t>
      </w:r>
      <w:r w:rsidRPr="00C25E6A">
        <w:rPr>
          <w:rFonts w:ascii="Times New Roman" w:eastAsia="Times New Roman" w:hAnsi="Times New Roman" w:cs="Times New Roman"/>
          <w:sz w:val="24"/>
          <w:szCs w:val="24"/>
        </w:rPr>
        <w:t xml:space="preserve"> a crença de que as mulheres não são as principais provedoras da família que explica os dados de que os homens tenham sofrido um impacto menor em relação ao salário e recebido maior atenção para utilização dos EPIs. Mesmo com diversas transformações no contexto do trabalho, nota-se que as mulheres ainda </w:t>
      </w:r>
      <w:r w:rsidR="00A8396F" w:rsidRPr="00C25E6A">
        <w:rPr>
          <w:rFonts w:ascii="Times New Roman" w:eastAsia="Times New Roman" w:hAnsi="Times New Roman" w:cs="Times New Roman"/>
          <w:sz w:val="24"/>
          <w:szCs w:val="24"/>
        </w:rPr>
        <w:t>se encontram</w:t>
      </w:r>
      <w:r w:rsidRPr="00C25E6A">
        <w:rPr>
          <w:rFonts w:ascii="Times New Roman" w:eastAsia="Times New Roman" w:hAnsi="Times New Roman" w:cs="Times New Roman"/>
          <w:sz w:val="24"/>
          <w:szCs w:val="24"/>
        </w:rPr>
        <w:t xml:space="preserve"> em posições desvantajosas em relações aos homens (Braga, Araújo</w:t>
      </w:r>
      <w:r w:rsidR="00622F9F" w:rsidRPr="00C25E6A">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&amp; Maciel, 2019; Debout, 2018; Freitas</w:t>
      </w:r>
      <w:r w:rsidR="00903EA7" w:rsidRPr="00C25E6A">
        <w:rPr>
          <w:rFonts w:ascii="Times New Roman" w:eastAsia="Times New Roman" w:hAnsi="Times New Roman" w:cs="Times New Roman"/>
          <w:sz w:val="24"/>
          <w:szCs w:val="24"/>
        </w:rPr>
        <w:t xml:space="preserve"> et al., </w:t>
      </w:r>
      <w:r w:rsidRPr="00C25E6A">
        <w:rPr>
          <w:rFonts w:ascii="Times New Roman" w:eastAsia="Times New Roman" w:hAnsi="Times New Roman" w:cs="Times New Roman"/>
          <w:sz w:val="24"/>
          <w:szCs w:val="24"/>
        </w:rPr>
        <w:t>2009; Guiraldelli, 2012; Hirata, 2015)</w:t>
      </w:r>
      <w:r w:rsidR="00E62B30" w:rsidRPr="00C25E6A">
        <w:rPr>
          <w:rFonts w:ascii="Times New Roman" w:eastAsia="Times New Roman" w:hAnsi="Times New Roman" w:cs="Times New Roman"/>
          <w:sz w:val="24"/>
          <w:szCs w:val="24"/>
        </w:rPr>
        <w:t xml:space="preserve">. Tais posições podem ser exemplificadas pelo fato de as mulheres estarem mais suscetíveis a sofrer assédio, </w:t>
      </w:r>
      <w:r w:rsidR="00693342" w:rsidRPr="000E6817">
        <w:rPr>
          <w:rFonts w:ascii="Times New Roman" w:eastAsia="Times New Roman" w:hAnsi="Times New Roman" w:cs="Times New Roman"/>
          <w:color w:val="FF0000"/>
          <w:sz w:val="24"/>
          <w:szCs w:val="24"/>
        </w:rPr>
        <w:t xml:space="preserve">além de </w:t>
      </w:r>
      <w:r w:rsidR="00E62B30" w:rsidRPr="000E6817">
        <w:rPr>
          <w:rFonts w:ascii="Times New Roman" w:eastAsia="Times New Roman" w:hAnsi="Times New Roman" w:cs="Times New Roman"/>
          <w:color w:val="FF0000"/>
          <w:sz w:val="24"/>
          <w:szCs w:val="24"/>
        </w:rPr>
        <w:t>ter</w:t>
      </w:r>
      <w:r w:rsidR="00693342" w:rsidRPr="000E6817">
        <w:rPr>
          <w:rFonts w:ascii="Times New Roman" w:eastAsia="Times New Roman" w:hAnsi="Times New Roman" w:cs="Times New Roman"/>
          <w:color w:val="FF0000"/>
          <w:sz w:val="24"/>
          <w:szCs w:val="24"/>
        </w:rPr>
        <w:t>em</w:t>
      </w:r>
      <w:r w:rsidR="00E62B30" w:rsidRPr="00C25E6A">
        <w:rPr>
          <w:rFonts w:ascii="Times New Roman" w:eastAsia="Times New Roman" w:hAnsi="Times New Roman" w:cs="Times New Roman"/>
          <w:sz w:val="24"/>
          <w:szCs w:val="24"/>
        </w:rPr>
        <w:t xml:space="preserve"> condições de trabalho piores, menor remuneração e reconhecimento e vivenciar</w:t>
      </w:r>
      <w:r w:rsidR="00693342" w:rsidRPr="000E6817">
        <w:rPr>
          <w:rFonts w:ascii="Times New Roman" w:eastAsia="Times New Roman" w:hAnsi="Times New Roman" w:cs="Times New Roman"/>
          <w:color w:val="FF0000"/>
          <w:sz w:val="24"/>
          <w:szCs w:val="24"/>
        </w:rPr>
        <w:t>em</w:t>
      </w:r>
      <w:r w:rsidR="00FC564B">
        <w:rPr>
          <w:rFonts w:ascii="Times New Roman" w:eastAsia="Times New Roman" w:hAnsi="Times New Roman" w:cs="Times New Roman"/>
          <w:sz w:val="24"/>
          <w:szCs w:val="24"/>
        </w:rPr>
        <w:t>,</w:t>
      </w:r>
      <w:r w:rsidR="00E62B30" w:rsidRPr="00C25E6A">
        <w:rPr>
          <w:rFonts w:ascii="Times New Roman" w:eastAsia="Times New Roman" w:hAnsi="Times New Roman" w:cs="Times New Roman"/>
          <w:sz w:val="24"/>
          <w:szCs w:val="24"/>
        </w:rPr>
        <w:t xml:space="preserve"> com frequência maior</w:t>
      </w:r>
      <w:r w:rsidR="00FC564B">
        <w:rPr>
          <w:rFonts w:ascii="Times New Roman" w:eastAsia="Times New Roman" w:hAnsi="Times New Roman" w:cs="Times New Roman"/>
          <w:sz w:val="24"/>
          <w:szCs w:val="24"/>
        </w:rPr>
        <w:t>,</w:t>
      </w:r>
      <w:r w:rsidR="00E62B30" w:rsidRPr="00C25E6A">
        <w:rPr>
          <w:rFonts w:ascii="Times New Roman" w:eastAsia="Times New Roman" w:hAnsi="Times New Roman" w:cs="Times New Roman"/>
          <w:sz w:val="24"/>
          <w:szCs w:val="24"/>
        </w:rPr>
        <w:t xml:space="preserve"> sentimentos relacionados </w:t>
      </w:r>
      <w:r w:rsidR="00FC564B" w:rsidRPr="000E6817">
        <w:rPr>
          <w:rFonts w:ascii="Times New Roman" w:eastAsia="Times New Roman" w:hAnsi="Times New Roman" w:cs="Times New Roman"/>
          <w:color w:val="FF0000"/>
          <w:sz w:val="24"/>
          <w:szCs w:val="24"/>
        </w:rPr>
        <w:t>à</w:t>
      </w:r>
      <w:r w:rsidR="000E6817">
        <w:rPr>
          <w:rFonts w:ascii="Times New Roman" w:eastAsia="Times New Roman" w:hAnsi="Times New Roman" w:cs="Times New Roman"/>
          <w:sz w:val="24"/>
          <w:szCs w:val="24"/>
        </w:rPr>
        <w:t xml:space="preserve"> </w:t>
      </w:r>
      <w:r w:rsidR="00E62B30" w:rsidRPr="00C25E6A">
        <w:rPr>
          <w:rFonts w:ascii="Times New Roman" w:eastAsia="Times New Roman" w:hAnsi="Times New Roman" w:cs="Times New Roman"/>
          <w:sz w:val="24"/>
          <w:szCs w:val="24"/>
        </w:rPr>
        <w:t xml:space="preserve">ansiedade e </w:t>
      </w:r>
      <w:r w:rsidR="00FC564B" w:rsidRPr="000E6817">
        <w:rPr>
          <w:rFonts w:ascii="Times New Roman" w:eastAsia="Times New Roman" w:hAnsi="Times New Roman" w:cs="Times New Roman"/>
          <w:color w:val="FF0000"/>
          <w:sz w:val="24"/>
          <w:szCs w:val="24"/>
        </w:rPr>
        <w:t>à</w:t>
      </w:r>
      <w:r w:rsidR="000E6817">
        <w:rPr>
          <w:rFonts w:ascii="Times New Roman" w:eastAsia="Times New Roman" w:hAnsi="Times New Roman" w:cs="Times New Roman"/>
          <w:sz w:val="24"/>
          <w:szCs w:val="24"/>
        </w:rPr>
        <w:t xml:space="preserve"> </w:t>
      </w:r>
      <w:r w:rsidR="00E62B30" w:rsidRPr="00C25E6A">
        <w:rPr>
          <w:rFonts w:ascii="Times New Roman" w:eastAsia="Times New Roman" w:hAnsi="Times New Roman" w:cs="Times New Roman"/>
          <w:sz w:val="24"/>
          <w:szCs w:val="24"/>
        </w:rPr>
        <w:t>depressão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00E62B30" w:rsidRPr="000E6817">
        <w:rPr>
          <w:rFonts w:ascii="Times New Roman" w:eastAsia="Times New Roman" w:hAnsi="Times New Roman" w:cs="Times New Roman"/>
          <w:color w:val="FF0000"/>
          <w:sz w:val="24"/>
          <w:szCs w:val="24"/>
        </w:rPr>
        <w:t>,</w:t>
      </w:r>
      <w:r w:rsidR="00E62B30" w:rsidRPr="00C25E6A">
        <w:rPr>
          <w:rFonts w:ascii="Times New Roman" w:eastAsia="Times New Roman" w:hAnsi="Times New Roman" w:cs="Times New Roman"/>
          <w:sz w:val="24"/>
          <w:szCs w:val="24"/>
        </w:rPr>
        <w:t xml:space="preserve"> 2019), </w:t>
      </w:r>
      <w:r w:rsidRPr="00C25E6A">
        <w:rPr>
          <w:rFonts w:ascii="Times New Roman" w:eastAsia="Times New Roman" w:hAnsi="Times New Roman" w:cs="Times New Roman"/>
          <w:sz w:val="24"/>
          <w:szCs w:val="24"/>
        </w:rPr>
        <w:t xml:space="preserve">o que pode explicar o medo das participantes deste estudo de perder o emprego. </w:t>
      </w:r>
    </w:p>
    <w:p w:rsidR="00D61BCD" w:rsidRPr="00C25E6A" w:rsidRDefault="00A8396F">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R</w:t>
      </w:r>
      <w:r w:rsidR="00B32D1B" w:rsidRPr="00C25E6A">
        <w:rPr>
          <w:rFonts w:ascii="Times New Roman" w:eastAsia="Times New Roman" w:hAnsi="Times New Roman" w:cs="Times New Roman"/>
          <w:sz w:val="24"/>
          <w:szCs w:val="24"/>
        </w:rPr>
        <w:t>ecentemente</w:t>
      </w:r>
      <w:r w:rsidRPr="00C25E6A">
        <w:rPr>
          <w:rFonts w:ascii="Times New Roman" w:eastAsia="Times New Roman" w:hAnsi="Times New Roman" w:cs="Times New Roman"/>
          <w:sz w:val="24"/>
          <w:szCs w:val="24"/>
        </w:rPr>
        <w:t>,</w:t>
      </w:r>
      <w:r w:rsidR="00B32D1B" w:rsidRPr="00C25E6A">
        <w:rPr>
          <w:rFonts w:ascii="Times New Roman" w:eastAsia="Times New Roman" w:hAnsi="Times New Roman" w:cs="Times New Roman"/>
          <w:sz w:val="24"/>
          <w:szCs w:val="24"/>
        </w:rPr>
        <w:t xml:space="preserve"> o Instituto de Pesquisa Econômica Aplicada (IPEA) realizou um estudo sobre a ampliação das desigualdades no mercado de trabalho com a pandemia da COVID-19, abordando questões de gênero, idade, raça/cor e nível educacional dos</w:t>
      </w:r>
      <w:r w:rsidRPr="00C25E6A">
        <w:rPr>
          <w:rFonts w:ascii="Times New Roman" w:eastAsia="Times New Roman" w:hAnsi="Times New Roman" w:cs="Times New Roman"/>
          <w:sz w:val="24"/>
          <w:szCs w:val="24"/>
        </w:rPr>
        <w:t xml:space="preserve"> (as)</w:t>
      </w:r>
      <w:r w:rsidR="00B32D1B" w:rsidRPr="00C25E6A">
        <w:rPr>
          <w:rFonts w:ascii="Times New Roman" w:eastAsia="Times New Roman" w:hAnsi="Times New Roman" w:cs="Times New Roman"/>
          <w:sz w:val="24"/>
          <w:szCs w:val="24"/>
        </w:rPr>
        <w:t xml:space="preserve"> trabalhadores (as). Entre os resultados, ressalta-se que o fechamento das escolas implicou a necessidade, principalmente de mulheres, </w:t>
      </w:r>
      <w:r w:rsidR="00991C77" w:rsidRPr="00C25E6A">
        <w:rPr>
          <w:rFonts w:ascii="Times New Roman" w:eastAsia="Times New Roman" w:hAnsi="Times New Roman" w:cs="Times New Roman"/>
          <w:sz w:val="24"/>
          <w:szCs w:val="24"/>
        </w:rPr>
        <w:t xml:space="preserve">de </w:t>
      </w:r>
      <w:r w:rsidR="00B32D1B" w:rsidRPr="00C25E6A">
        <w:rPr>
          <w:rFonts w:ascii="Times New Roman" w:eastAsia="Times New Roman" w:hAnsi="Times New Roman" w:cs="Times New Roman"/>
          <w:sz w:val="24"/>
          <w:szCs w:val="24"/>
        </w:rPr>
        <w:t>conciliar o trabalho formal com o cuidado dos filhos</w:t>
      </w:r>
      <w:r w:rsidR="00FC564B">
        <w:rPr>
          <w:rFonts w:ascii="Times New Roman" w:eastAsia="Times New Roman" w:hAnsi="Times New Roman" w:cs="Times New Roman"/>
          <w:sz w:val="24"/>
          <w:szCs w:val="24"/>
        </w:rPr>
        <w:t>;</w:t>
      </w:r>
      <w:r w:rsidR="00B32D1B" w:rsidRPr="00C25E6A">
        <w:rPr>
          <w:rFonts w:ascii="Times New Roman" w:eastAsia="Times New Roman" w:hAnsi="Times New Roman" w:cs="Times New Roman"/>
          <w:sz w:val="24"/>
          <w:szCs w:val="24"/>
        </w:rPr>
        <w:t>com isso, a participação das mulheres no mercado de trabalho diminuiu significativamente nos últimos meses (Barbosa, Costa</w:t>
      </w:r>
      <w:r w:rsidR="00622F9F" w:rsidRPr="00C25E6A">
        <w:rPr>
          <w:rFonts w:ascii="Times New Roman" w:eastAsia="Times New Roman" w:hAnsi="Times New Roman" w:cs="Times New Roman"/>
          <w:sz w:val="24"/>
          <w:szCs w:val="24"/>
        </w:rPr>
        <w:t>,</w:t>
      </w:r>
      <w:r w:rsidR="00B32D1B" w:rsidRPr="00C25E6A">
        <w:rPr>
          <w:rFonts w:ascii="Times New Roman" w:eastAsia="Times New Roman" w:hAnsi="Times New Roman" w:cs="Times New Roman"/>
          <w:sz w:val="24"/>
          <w:szCs w:val="24"/>
        </w:rPr>
        <w:t>&amp;Hecksher, 2020).</w:t>
      </w:r>
    </w:p>
    <w:p w:rsidR="00D61BCD" w:rsidRPr="00C25E6A" w:rsidRDefault="00B32D1B">
      <w:pPr>
        <w:pBdr>
          <w:top w:val="nil"/>
          <w:left w:val="nil"/>
          <w:bottom w:val="nil"/>
          <w:right w:val="nil"/>
          <w:between w:val="nil"/>
        </w:pBd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b/>
        <w:t>Sabe-se que es</w:t>
      </w:r>
      <w:r w:rsidR="00E62B30" w:rsidRPr="00C25E6A">
        <w:rPr>
          <w:rFonts w:ascii="Times New Roman" w:eastAsia="Times New Roman" w:hAnsi="Times New Roman" w:cs="Times New Roman"/>
          <w:sz w:val="24"/>
          <w:szCs w:val="24"/>
        </w:rPr>
        <w:t>s</w:t>
      </w:r>
      <w:r w:rsidRPr="00C25E6A">
        <w:rPr>
          <w:rFonts w:ascii="Times New Roman" w:eastAsia="Times New Roman" w:hAnsi="Times New Roman" w:cs="Times New Roman"/>
          <w:sz w:val="24"/>
          <w:szCs w:val="24"/>
        </w:rPr>
        <w:t>es dados não podem ser analisados de maneira isolada ou descontextualizada, pois</w:t>
      </w:r>
      <w:r w:rsidR="00E62B30" w:rsidRPr="00C25E6A">
        <w:rPr>
          <w:rFonts w:ascii="Times New Roman" w:eastAsia="Times New Roman" w:hAnsi="Times New Roman" w:cs="Times New Roman"/>
          <w:sz w:val="24"/>
          <w:szCs w:val="24"/>
        </w:rPr>
        <w:t>, conforme já mencionado,</w:t>
      </w:r>
      <w:r w:rsidRPr="00C25E6A">
        <w:rPr>
          <w:rFonts w:ascii="Times New Roman" w:eastAsia="Times New Roman" w:hAnsi="Times New Roman" w:cs="Times New Roman"/>
          <w:sz w:val="24"/>
          <w:szCs w:val="24"/>
        </w:rPr>
        <w:t xml:space="preserve"> o contexto e as desigualdades no campo </w:t>
      </w:r>
      <w:r w:rsidRPr="00C25E6A">
        <w:rPr>
          <w:rFonts w:ascii="Times New Roman" w:eastAsia="Times New Roman" w:hAnsi="Times New Roman" w:cs="Times New Roman"/>
          <w:sz w:val="24"/>
          <w:szCs w:val="24"/>
        </w:rPr>
        <w:lastRenderedPageBreak/>
        <w:t xml:space="preserve">do trabalho vivenciadas pelas mulheres antecedem a pandemia e descortinam a falta de políticas públicas sobre a pauta. O último relatório do </w:t>
      </w:r>
      <w:r w:rsidRPr="000E6817">
        <w:rPr>
          <w:rFonts w:ascii="Times New Roman" w:eastAsia="Times New Roman" w:hAnsi="Times New Roman" w:cs="Times New Roman"/>
          <w:color w:val="FF0000"/>
          <w:sz w:val="24"/>
          <w:szCs w:val="24"/>
        </w:rPr>
        <w:t xml:space="preserve">Instituto </w:t>
      </w:r>
      <w:r w:rsidR="00C11509" w:rsidRPr="000E6817">
        <w:rPr>
          <w:rFonts w:ascii="Times New Roman" w:eastAsia="Times New Roman" w:hAnsi="Times New Roman" w:cs="Times New Roman"/>
          <w:color w:val="FF0000"/>
          <w:sz w:val="24"/>
          <w:szCs w:val="24"/>
        </w:rPr>
        <w:t>Brasileiro</w:t>
      </w:r>
      <w:r w:rsidR="000E6817" w:rsidRPr="000E6817">
        <w:rPr>
          <w:rFonts w:ascii="Times New Roman" w:eastAsia="Times New Roman" w:hAnsi="Times New Roman" w:cs="Times New Roman"/>
          <w:color w:val="FF0000"/>
          <w:sz w:val="24"/>
          <w:szCs w:val="24"/>
        </w:rPr>
        <w:t xml:space="preserve"> </w:t>
      </w:r>
      <w:r w:rsidRPr="000E6817">
        <w:rPr>
          <w:rFonts w:ascii="Times New Roman" w:eastAsia="Times New Roman" w:hAnsi="Times New Roman" w:cs="Times New Roman"/>
          <w:color w:val="FF0000"/>
          <w:sz w:val="24"/>
          <w:szCs w:val="24"/>
        </w:rPr>
        <w:t>de Geografia e Estatística</w:t>
      </w:r>
      <w:r w:rsidR="00FC564B" w:rsidRPr="000E6817">
        <w:rPr>
          <w:rFonts w:ascii="Times New Roman" w:eastAsia="Times New Roman" w:hAnsi="Times New Roman" w:cs="Times New Roman"/>
          <w:color w:val="FF0000"/>
          <w:sz w:val="24"/>
          <w:szCs w:val="24"/>
        </w:rPr>
        <w:t xml:space="preserve"> (IBGE</w:t>
      </w:r>
      <w:r w:rsidRPr="000E6817">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apontou que, em 2019, os homens receberam remunerações 28,7% maior</w:t>
      </w:r>
      <w:r w:rsidR="00FC564B" w:rsidRPr="000E6817">
        <w:rPr>
          <w:rFonts w:ascii="Times New Roman" w:eastAsia="Times New Roman" w:hAnsi="Times New Roman" w:cs="Times New Roman"/>
          <w:color w:val="FF0000"/>
          <w:sz w:val="24"/>
          <w:szCs w:val="24"/>
        </w:rPr>
        <w:t>es</w:t>
      </w:r>
      <w:r w:rsidRPr="00C25E6A">
        <w:rPr>
          <w:rFonts w:ascii="Times New Roman" w:eastAsia="Times New Roman" w:hAnsi="Times New Roman" w:cs="Times New Roman"/>
          <w:sz w:val="24"/>
          <w:szCs w:val="24"/>
        </w:rPr>
        <w:t xml:space="preserve"> </w:t>
      </w:r>
      <w:r w:rsidRPr="000E6817">
        <w:rPr>
          <w:rFonts w:ascii="Times New Roman" w:eastAsia="Times New Roman" w:hAnsi="Times New Roman" w:cs="Times New Roman"/>
          <w:color w:val="FF0000"/>
          <w:sz w:val="24"/>
          <w:szCs w:val="24"/>
        </w:rPr>
        <w:t xml:space="preserve">do que </w:t>
      </w:r>
      <w:r w:rsidR="00FC564B" w:rsidRPr="000E6817">
        <w:rPr>
          <w:rFonts w:ascii="Times New Roman" w:eastAsia="Times New Roman" w:hAnsi="Times New Roman" w:cs="Times New Roman"/>
          <w:color w:val="FF0000"/>
          <w:sz w:val="24"/>
          <w:szCs w:val="24"/>
        </w:rPr>
        <w:t>as recebidas pelas</w:t>
      </w:r>
      <w:r w:rsidRPr="00C25E6A">
        <w:rPr>
          <w:rFonts w:ascii="Times New Roman" w:eastAsia="Times New Roman" w:hAnsi="Times New Roman" w:cs="Times New Roman"/>
          <w:sz w:val="24"/>
          <w:szCs w:val="24"/>
        </w:rPr>
        <w:t xml:space="preserve"> mulheres</w:t>
      </w:r>
      <w:r w:rsidR="00A8396F" w:rsidRPr="00C25E6A">
        <w:rPr>
          <w:rFonts w:ascii="Times New Roman" w:eastAsia="Times New Roman" w:hAnsi="Times New Roman" w:cs="Times New Roman"/>
          <w:sz w:val="24"/>
          <w:szCs w:val="24"/>
        </w:rPr>
        <w:t>. Ademais, o mesmo relatório indicou</w:t>
      </w:r>
      <w:r w:rsidRPr="00C25E6A">
        <w:rPr>
          <w:rFonts w:ascii="Times New Roman" w:eastAsia="Times New Roman" w:hAnsi="Times New Roman" w:cs="Times New Roman"/>
          <w:sz w:val="24"/>
          <w:szCs w:val="24"/>
        </w:rPr>
        <w:t xml:space="preserve"> que as mulheres representavam 52,4% da população em idade de trabalhar, mas que 56,8% da população efetivamente empregada era formada por homens (IBGE, 2019). Percebe-se</w:t>
      </w:r>
      <w:r w:rsidR="00FC564B">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assim, que a pandemia intensificou a precarização e as desigualdades já vivenciadas historicamente pelas mulheres no Brasil. Por essa razão que argumentamos que essas condições devem ser vistas como um problema social, o qual precisa ser discutido e desnaturalizado a fim de diminuir a desigualdade e precarização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Pr="000E6817">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2019).</w:t>
      </w:r>
    </w:p>
    <w:p w:rsidR="00E62B30"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Em consonância a isso, outro dado que chamou a atenção foi que, proporcionalmente, as mulheres passaram a realizar mais tarefas em casa, enquanto os homens tiveram os salários mais preservados. As análises mostraram a sobrecarga das mulheres em casa e o quanto a pandemia evidencia ainda mais as desigualdades, pois sabe-se que a maioria dos homens se ocupa apenas com atividades do trabalho formal. Nesse sentido, percebe-se que além do trabalho formal, as mulheres responsabilizam-se também pelas atividades de cuidado, alimentação da família, educação dos filhos, vestimentas, organização do lar, ou seja, tudo que circunda o espaço doméstico. </w:t>
      </w:r>
    </w:p>
    <w:p w:rsidR="00D61BCD" w:rsidRPr="00C25E6A" w:rsidRDefault="00E62B30">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A respeito disso, uma revisão sistemática realizada com</w:t>
      </w:r>
      <w:r w:rsidR="009859C9">
        <w:rPr>
          <w:rFonts w:ascii="Times New Roman" w:eastAsia="Times New Roman" w:hAnsi="Times New Roman" w:cs="Times New Roman"/>
          <w:sz w:val="24"/>
          <w:szCs w:val="24"/>
        </w:rPr>
        <w:t xml:space="preserve"> </w:t>
      </w:r>
      <w:r w:rsidR="009859C9" w:rsidRPr="000E6817">
        <w:rPr>
          <w:rFonts w:ascii="Times New Roman" w:eastAsia="Times New Roman" w:hAnsi="Times New Roman" w:cs="Times New Roman"/>
          <w:color w:val="FF0000"/>
          <w:sz w:val="24"/>
          <w:szCs w:val="24"/>
        </w:rPr>
        <w:t>base em</w:t>
      </w:r>
      <w:r w:rsidRPr="00C25E6A">
        <w:rPr>
          <w:rFonts w:ascii="Times New Roman" w:eastAsia="Times New Roman" w:hAnsi="Times New Roman" w:cs="Times New Roman"/>
          <w:sz w:val="24"/>
          <w:szCs w:val="24"/>
        </w:rPr>
        <w:t xml:space="preserve"> 22 estudos que investigaram as mulheres no contexto de trabalho em momento anterior à pandemia concluiu que, em todas as pesquisas, as participantes mantinham dupla ou tripla jornada decorrente das atividades em casa, apontando a “continuidade do modelo de família patriarcal, no qual cabem às mulheres as responsabilidades domésticas”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00FC564B">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2019, p.220). </w:t>
      </w:r>
      <w:r w:rsidR="00BD6E61" w:rsidRPr="00C25E6A">
        <w:rPr>
          <w:rFonts w:ascii="Times New Roman" w:eastAsia="Times New Roman" w:hAnsi="Times New Roman" w:cs="Times New Roman"/>
          <w:sz w:val="24"/>
          <w:szCs w:val="24"/>
        </w:rPr>
        <w:t>Des</w:t>
      </w:r>
      <w:r w:rsidR="00BD6E61" w:rsidRPr="000E6817">
        <w:rPr>
          <w:rFonts w:ascii="Times New Roman" w:eastAsia="Times New Roman" w:hAnsi="Times New Roman" w:cs="Times New Roman"/>
          <w:color w:val="FF0000"/>
          <w:sz w:val="24"/>
          <w:szCs w:val="24"/>
        </w:rPr>
        <w:t>s</w:t>
      </w:r>
      <w:r w:rsidR="00BD6E61" w:rsidRPr="00C25E6A">
        <w:rPr>
          <w:rFonts w:ascii="Times New Roman" w:eastAsia="Times New Roman" w:hAnsi="Times New Roman" w:cs="Times New Roman"/>
          <w:sz w:val="24"/>
          <w:szCs w:val="24"/>
        </w:rPr>
        <w:t xml:space="preserve">e </w:t>
      </w:r>
      <w:r w:rsidRPr="00C25E6A">
        <w:rPr>
          <w:rFonts w:ascii="Times New Roman" w:eastAsia="Times New Roman" w:hAnsi="Times New Roman" w:cs="Times New Roman"/>
          <w:sz w:val="24"/>
          <w:szCs w:val="24"/>
        </w:rPr>
        <w:t xml:space="preserve">modo, observa-se que as diferenças de gênero vão além das desigualdades vistas no contexto de trabalho formal, pois a inserção das mulheres </w:t>
      </w:r>
      <w:r w:rsidR="00BD6E61" w:rsidRPr="00C25E6A">
        <w:rPr>
          <w:rFonts w:ascii="Times New Roman" w:eastAsia="Times New Roman" w:hAnsi="Times New Roman" w:cs="Times New Roman"/>
          <w:sz w:val="24"/>
          <w:szCs w:val="24"/>
        </w:rPr>
        <w:t>nes</w:t>
      </w:r>
      <w:r w:rsidR="00BD6E61">
        <w:rPr>
          <w:rFonts w:ascii="Times New Roman" w:eastAsia="Times New Roman" w:hAnsi="Times New Roman" w:cs="Times New Roman"/>
          <w:sz w:val="24"/>
          <w:szCs w:val="24"/>
        </w:rPr>
        <w:t>s</w:t>
      </w:r>
      <w:r w:rsidR="00BD6E61" w:rsidRPr="00C25E6A">
        <w:rPr>
          <w:rFonts w:ascii="Times New Roman" w:eastAsia="Times New Roman" w:hAnsi="Times New Roman" w:cs="Times New Roman"/>
          <w:sz w:val="24"/>
          <w:szCs w:val="24"/>
        </w:rPr>
        <w:t xml:space="preserve">e </w:t>
      </w:r>
      <w:r w:rsidRPr="00C25E6A">
        <w:rPr>
          <w:rFonts w:ascii="Times New Roman" w:eastAsia="Times New Roman" w:hAnsi="Times New Roman" w:cs="Times New Roman"/>
          <w:sz w:val="24"/>
          <w:szCs w:val="24"/>
        </w:rPr>
        <w:t xml:space="preserve">contexto não fez com que os homens </w:t>
      </w:r>
      <w:r w:rsidRPr="00C25E6A">
        <w:rPr>
          <w:rFonts w:ascii="Times New Roman" w:eastAsia="Times New Roman" w:hAnsi="Times New Roman" w:cs="Times New Roman"/>
          <w:sz w:val="24"/>
          <w:szCs w:val="24"/>
        </w:rPr>
        <w:lastRenderedPageBreak/>
        <w:t>incorporassem a realização de atividades domésticas no seu dia a dia. Sendo assim, o trabalho doméstico segue vinculado a estereótipos de gênero, estabelecidos socialmente. Para diminuir a sobrecarga de trabalho exercida pelas mulheres, é importante que as responsabilidades domésticas sejam compartilhadas de forma igualitária (Debout, 2018; Guiraldelli, 2012; Hirata, 2015). Ademais, vale mencionar que o</w:t>
      </w:r>
      <w:r w:rsidR="00B32D1B" w:rsidRPr="00C25E6A">
        <w:rPr>
          <w:rFonts w:ascii="Times New Roman" w:eastAsia="Times New Roman" w:hAnsi="Times New Roman" w:cs="Times New Roman"/>
          <w:sz w:val="24"/>
          <w:szCs w:val="24"/>
        </w:rPr>
        <w:t xml:space="preserve"> fato de lidar com o acúmulo de tarefas pode gerar tensão e sobrecarregar </w:t>
      </w:r>
      <w:r w:rsidR="00BD6E61" w:rsidRPr="000E6817">
        <w:rPr>
          <w:rFonts w:ascii="Times New Roman" w:eastAsia="Times New Roman" w:hAnsi="Times New Roman" w:cs="Times New Roman"/>
          <w:color w:val="FF0000"/>
          <w:sz w:val="24"/>
          <w:szCs w:val="24"/>
        </w:rPr>
        <w:t xml:space="preserve">às </w:t>
      </w:r>
      <w:r w:rsidR="00B32D1B" w:rsidRPr="00C25E6A">
        <w:rPr>
          <w:rFonts w:ascii="Times New Roman" w:eastAsia="Times New Roman" w:hAnsi="Times New Roman" w:cs="Times New Roman"/>
          <w:sz w:val="24"/>
          <w:szCs w:val="24"/>
        </w:rPr>
        <w:t>mulheres (Braga</w:t>
      </w:r>
      <w:r w:rsidR="00FC564B">
        <w:rPr>
          <w:rFonts w:ascii="Times New Roman" w:eastAsia="Times New Roman" w:hAnsi="Times New Roman" w:cs="Times New Roman"/>
          <w:sz w:val="24"/>
          <w:szCs w:val="24"/>
        </w:rPr>
        <w:t xml:space="preserve"> </w:t>
      </w:r>
      <w:r w:rsidR="00FC564B" w:rsidRPr="000E6817">
        <w:rPr>
          <w:rFonts w:ascii="Times New Roman" w:eastAsia="Times New Roman" w:hAnsi="Times New Roman" w:cs="Times New Roman"/>
          <w:color w:val="FF0000"/>
          <w:sz w:val="24"/>
          <w:szCs w:val="24"/>
        </w:rPr>
        <w:t>et al.</w:t>
      </w:r>
      <w:r w:rsidR="00B32D1B" w:rsidRPr="000E6817">
        <w:rPr>
          <w:rFonts w:ascii="Times New Roman" w:eastAsia="Times New Roman" w:hAnsi="Times New Roman" w:cs="Times New Roman"/>
          <w:color w:val="FF0000"/>
          <w:sz w:val="24"/>
          <w:szCs w:val="24"/>
        </w:rPr>
        <w:t>,</w:t>
      </w:r>
      <w:r w:rsidR="00B32D1B" w:rsidRPr="00C25E6A">
        <w:rPr>
          <w:rFonts w:ascii="Times New Roman" w:eastAsia="Times New Roman" w:hAnsi="Times New Roman" w:cs="Times New Roman"/>
          <w:sz w:val="24"/>
          <w:szCs w:val="24"/>
        </w:rPr>
        <w:t xml:space="preserve"> 2019; Durão &amp; Menezes, 2016), tendo impacto na sua saúde mental e as deixando mais vulneráveis a diversas doenças, inclusive</w:t>
      </w:r>
      <w:r w:rsidR="000E6817">
        <w:rPr>
          <w:rFonts w:ascii="Times New Roman" w:eastAsia="Times New Roman" w:hAnsi="Times New Roman" w:cs="Times New Roman"/>
          <w:sz w:val="24"/>
          <w:szCs w:val="24"/>
        </w:rPr>
        <w:t xml:space="preserve"> </w:t>
      </w:r>
      <w:r w:rsidR="00BD6E61">
        <w:rPr>
          <w:rFonts w:ascii="Times New Roman" w:eastAsia="Times New Roman" w:hAnsi="Times New Roman" w:cs="Times New Roman"/>
          <w:sz w:val="24"/>
          <w:szCs w:val="24"/>
        </w:rPr>
        <w:t>à</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COVID-19.  </w:t>
      </w:r>
    </w:p>
    <w:p w:rsidR="00D61BCD" w:rsidRPr="00C25E6A"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Os dados encontrados neste estudo corroboram pesquisa recente, a qual apontou a intensa sobrecarga das mulheres no contexto da pandemia, demonstrando que 50,2% das entrevistadas passaram a cuidar de alguém, 72% sentiram aumentada a necessidade de monitorar e acompanhar outras pessoas, 41% daquelas que seguiram trabalhando com a mesma remuneração afirmaram trabalhar mais durante </w:t>
      </w:r>
      <w:r w:rsidR="00C9030C" w:rsidRPr="000E6817">
        <w:rPr>
          <w:rFonts w:ascii="Times New Roman" w:eastAsia="Times New Roman" w:hAnsi="Times New Roman" w:cs="Times New Roman"/>
          <w:color w:val="FF0000"/>
          <w:sz w:val="24"/>
          <w:szCs w:val="24"/>
        </w:rPr>
        <w:t>o isolamento social</w:t>
      </w:r>
      <w:r w:rsidR="00C9030C">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e 40% declararam que a pandemia colocou em risco a situação financeira da família. Além disso, 84% das entrevistadas declararam ter sofrido algum tipo de violência durante o isolamento</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w:t>
      </w:r>
      <w:r w:rsidR="00BD6E61" w:rsidRPr="000E6817">
        <w:rPr>
          <w:rFonts w:ascii="Times New Roman" w:eastAsia="Times New Roman" w:hAnsi="Times New Roman" w:cs="Times New Roman"/>
          <w:color w:val="FF0000"/>
          <w:sz w:val="24"/>
          <w:szCs w:val="24"/>
        </w:rPr>
        <w:t>Sempreviva Organização Feminista</w:t>
      </w:r>
      <w:r w:rsidRPr="00C25E6A">
        <w:rPr>
          <w:rFonts w:ascii="Times New Roman" w:eastAsia="Times New Roman" w:hAnsi="Times New Roman" w:cs="Times New Roman"/>
          <w:sz w:val="24"/>
          <w:szCs w:val="24"/>
        </w:rPr>
        <w:t xml:space="preserve">, 2020). </w:t>
      </w:r>
    </w:p>
    <w:p w:rsidR="00BD1FC4"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No que tange a esse último aspecto </w:t>
      </w:r>
      <w:r w:rsidR="00BD6E6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violência doméstica</w:t>
      </w:r>
      <w:r w:rsidR="00BD6E61">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é possível afirmar que as medidas de distanciamento social impostas para conter o avanço do vírus </w:t>
      </w:r>
      <w:r w:rsidR="00BD6E61" w:rsidRPr="00C25E6A">
        <w:rPr>
          <w:rFonts w:ascii="Times New Roman" w:eastAsia="Times New Roman" w:hAnsi="Times New Roman" w:cs="Times New Roman"/>
          <w:sz w:val="24"/>
          <w:szCs w:val="24"/>
        </w:rPr>
        <w:t>somad</w:t>
      </w:r>
      <w:r w:rsidR="00BD6E61">
        <w:rPr>
          <w:rFonts w:ascii="Times New Roman" w:eastAsia="Times New Roman" w:hAnsi="Times New Roman" w:cs="Times New Roman"/>
          <w:sz w:val="24"/>
          <w:szCs w:val="24"/>
        </w:rPr>
        <w:t>a</w:t>
      </w:r>
      <w:r w:rsidR="00BD6E61" w:rsidRPr="000E6817">
        <w:rPr>
          <w:rFonts w:ascii="Times New Roman" w:eastAsia="Times New Roman" w:hAnsi="Times New Roman" w:cs="Times New Roman"/>
          <w:color w:val="FF0000"/>
          <w:sz w:val="24"/>
          <w:szCs w:val="24"/>
        </w:rPr>
        <w:t>s</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a uma série de outros fatores elevaram os níveis de estresse dentro das casas. Esse estresse</w:t>
      </w:r>
      <w:r w:rsidR="009859C9">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alinhado ao desemprego, </w:t>
      </w:r>
      <w:r w:rsidR="00BD6E61">
        <w:rPr>
          <w:rFonts w:ascii="Times New Roman" w:eastAsia="Times New Roman" w:hAnsi="Times New Roman" w:cs="Times New Roman"/>
          <w:sz w:val="24"/>
          <w:szCs w:val="24"/>
        </w:rPr>
        <w:t>à</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insegurança econômica e </w:t>
      </w:r>
      <w:r w:rsidR="00BD6E61">
        <w:rPr>
          <w:rFonts w:ascii="Times New Roman" w:eastAsia="Times New Roman" w:hAnsi="Times New Roman" w:cs="Times New Roman"/>
          <w:sz w:val="24"/>
          <w:szCs w:val="24"/>
        </w:rPr>
        <w:t>à</w:t>
      </w:r>
      <w:r w:rsidRPr="00C25E6A">
        <w:rPr>
          <w:rFonts w:ascii="Times New Roman" w:eastAsia="Times New Roman" w:hAnsi="Times New Roman" w:cs="Times New Roman"/>
          <w:sz w:val="24"/>
          <w:szCs w:val="24"/>
        </w:rPr>
        <w:t>sobrecarga de delegacias e hospitais</w:t>
      </w:r>
      <w:r w:rsidR="009859C9">
        <w:rPr>
          <w:rFonts w:ascii="Times New Roman" w:eastAsia="Times New Roman" w:hAnsi="Times New Roman" w:cs="Times New Roman"/>
          <w:sz w:val="24"/>
          <w:szCs w:val="24"/>
        </w:rPr>
        <w:t>,</w:t>
      </w:r>
      <w:r w:rsidR="000E6817">
        <w:rPr>
          <w:rFonts w:ascii="Times New Roman" w:eastAsia="Times New Roman" w:hAnsi="Times New Roman" w:cs="Times New Roman"/>
          <w:sz w:val="24"/>
          <w:szCs w:val="24"/>
        </w:rPr>
        <w:t xml:space="preserve"> </w:t>
      </w:r>
      <w:r w:rsidR="00974708" w:rsidRPr="000E6817">
        <w:rPr>
          <w:rFonts w:ascii="Times New Roman" w:eastAsia="Times New Roman" w:hAnsi="Times New Roman" w:cs="Times New Roman"/>
          <w:color w:val="FF0000"/>
          <w:sz w:val="24"/>
          <w:szCs w:val="24"/>
        </w:rPr>
        <w:t>contribuiu</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e ainda </w:t>
      </w:r>
      <w:r w:rsidR="00974708" w:rsidRPr="000E6817">
        <w:rPr>
          <w:rFonts w:ascii="Times New Roman" w:eastAsia="Times New Roman" w:hAnsi="Times New Roman" w:cs="Times New Roman"/>
          <w:color w:val="FF0000"/>
          <w:sz w:val="24"/>
          <w:szCs w:val="24"/>
        </w:rPr>
        <w:t>contribui</w:t>
      </w:r>
      <w:r w:rsidR="000E6817" w:rsidRPr="000E6817">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 xml:space="preserve">para o aumento vertiginoso da violência contra a mulher no período da pandemia (Siqueira </w:t>
      </w:r>
      <w:r w:rsidR="00893ECB" w:rsidRPr="000E6817">
        <w:rPr>
          <w:rFonts w:ascii="Times New Roman" w:eastAsia="Times New Roman" w:hAnsi="Times New Roman" w:cs="Times New Roman"/>
          <w:color w:val="FF0000"/>
          <w:sz w:val="24"/>
          <w:szCs w:val="24"/>
        </w:rPr>
        <w:t>et al</w:t>
      </w:r>
      <w:r w:rsidRPr="000E6817">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 xml:space="preserve"> 2020)</w:t>
      </w:r>
      <w:r w:rsidR="00E62B30" w:rsidRPr="00C25E6A">
        <w:rPr>
          <w:rFonts w:ascii="Times New Roman" w:eastAsia="Times New Roman" w:hAnsi="Times New Roman" w:cs="Times New Roman"/>
          <w:sz w:val="24"/>
          <w:szCs w:val="24"/>
        </w:rPr>
        <w:t>, o que descortina mais um aspecto relevante sobre as especificidades d</w:t>
      </w:r>
      <w:r w:rsidR="006D29E9" w:rsidRPr="00C25E6A">
        <w:rPr>
          <w:rFonts w:ascii="Times New Roman" w:eastAsia="Times New Roman" w:hAnsi="Times New Roman" w:cs="Times New Roman"/>
          <w:sz w:val="24"/>
          <w:szCs w:val="24"/>
        </w:rPr>
        <w:t>as vivências de</w:t>
      </w:r>
      <w:r w:rsidR="00E62B30" w:rsidRPr="00C25E6A">
        <w:rPr>
          <w:rFonts w:ascii="Times New Roman" w:eastAsia="Times New Roman" w:hAnsi="Times New Roman" w:cs="Times New Roman"/>
          <w:sz w:val="24"/>
          <w:szCs w:val="24"/>
        </w:rPr>
        <w:t xml:space="preserve"> homens e mulheres </w:t>
      </w:r>
      <w:r w:rsidR="006D29E9" w:rsidRPr="00C25E6A">
        <w:rPr>
          <w:rFonts w:ascii="Times New Roman" w:eastAsia="Times New Roman" w:hAnsi="Times New Roman" w:cs="Times New Roman"/>
          <w:sz w:val="24"/>
          <w:szCs w:val="24"/>
        </w:rPr>
        <w:t xml:space="preserve">durante a pandemia. </w:t>
      </w:r>
    </w:p>
    <w:p w:rsidR="00BD1FC4" w:rsidRDefault="009859C9">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0E6817">
        <w:rPr>
          <w:rFonts w:ascii="Times New Roman" w:eastAsia="Times New Roman" w:hAnsi="Times New Roman" w:cs="Times New Roman"/>
          <w:color w:val="FF0000"/>
          <w:sz w:val="24"/>
          <w:szCs w:val="24"/>
        </w:rPr>
        <w:t>A partir</w:t>
      </w:r>
      <w:r w:rsidR="000E6817">
        <w:rPr>
          <w:rFonts w:ascii="Times New Roman" w:eastAsia="Times New Roman" w:hAnsi="Times New Roman" w:cs="Times New Roman"/>
          <w:sz w:val="24"/>
          <w:szCs w:val="24"/>
        </w:rPr>
        <w:t xml:space="preserve"> </w:t>
      </w:r>
      <w:r w:rsidR="006D29E9" w:rsidRPr="00C25E6A">
        <w:rPr>
          <w:rFonts w:ascii="Times New Roman" w:eastAsia="Times New Roman" w:hAnsi="Times New Roman" w:cs="Times New Roman"/>
          <w:sz w:val="24"/>
          <w:szCs w:val="24"/>
        </w:rPr>
        <w:t xml:space="preserve">dos dados apresentados, </w:t>
      </w:r>
      <w:r w:rsidR="00974708" w:rsidRPr="000E6817">
        <w:rPr>
          <w:rFonts w:ascii="Times New Roman" w:eastAsia="Times New Roman" w:hAnsi="Times New Roman" w:cs="Times New Roman"/>
          <w:color w:val="FF0000"/>
          <w:sz w:val="24"/>
          <w:szCs w:val="24"/>
        </w:rPr>
        <w:t>reitera-s</w:t>
      </w:r>
      <w:r w:rsidR="00974708">
        <w:rPr>
          <w:rFonts w:ascii="Times New Roman" w:eastAsia="Times New Roman" w:hAnsi="Times New Roman" w:cs="Times New Roman"/>
          <w:sz w:val="24"/>
          <w:szCs w:val="24"/>
        </w:rPr>
        <w:t>e</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que os impactos psicossociais gerados pela pandemia da </w:t>
      </w:r>
      <w:r w:rsidR="00EC6771">
        <w:rPr>
          <w:rFonts w:ascii="Times New Roman" w:eastAsia="Times New Roman" w:hAnsi="Times New Roman" w:cs="Times New Roman"/>
          <w:sz w:val="24"/>
          <w:szCs w:val="24"/>
        </w:rPr>
        <w:t>COVID</w:t>
      </w:r>
      <w:r w:rsidR="00B32D1B" w:rsidRPr="00C25E6A">
        <w:rPr>
          <w:rFonts w:ascii="Times New Roman" w:eastAsia="Times New Roman" w:hAnsi="Times New Roman" w:cs="Times New Roman"/>
          <w:sz w:val="24"/>
          <w:szCs w:val="24"/>
        </w:rPr>
        <w:t xml:space="preserve">-19 estão acentuando as desigualdades de gênero. Diante disso, torna-se </w:t>
      </w:r>
      <w:r w:rsidR="00B32D1B" w:rsidRPr="00C25E6A">
        <w:rPr>
          <w:rFonts w:ascii="Times New Roman" w:eastAsia="Times New Roman" w:hAnsi="Times New Roman" w:cs="Times New Roman"/>
          <w:sz w:val="24"/>
          <w:szCs w:val="24"/>
        </w:rPr>
        <w:lastRenderedPageBreak/>
        <w:t>importante observar que diversas mudanças provocadas pela situação atual estão permeando o dia</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a</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dia de homens e mulheres, seja no âmbito social, familiar e/ou de trabalho. É possível que esses fatores causem repercussões na saúde mental da população, </w:t>
      </w:r>
      <w:r w:rsidRPr="000E6817">
        <w:rPr>
          <w:rFonts w:ascii="Times New Roman" w:eastAsia="Times New Roman" w:hAnsi="Times New Roman" w:cs="Times New Roman"/>
          <w:color w:val="FF0000"/>
          <w:sz w:val="24"/>
          <w:szCs w:val="24"/>
        </w:rPr>
        <w:t>o que demanda, portanto,</w:t>
      </w:r>
      <w:r w:rsidR="000E6817">
        <w:rPr>
          <w:rFonts w:ascii="Times New Roman" w:eastAsia="Times New Roman" w:hAnsi="Times New Roman" w:cs="Times New Roman"/>
          <w:sz w:val="24"/>
          <w:szCs w:val="24"/>
        </w:rPr>
        <w:t xml:space="preserve"> </w:t>
      </w:r>
      <w:r w:rsidR="00B32D1B" w:rsidRPr="00C25E6A">
        <w:rPr>
          <w:rFonts w:ascii="Times New Roman" w:eastAsia="Times New Roman" w:hAnsi="Times New Roman" w:cs="Times New Roman"/>
          <w:sz w:val="24"/>
          <w:szCs w:val="24"/>
        </w:rPr>
        <w:t xml:space="preserve">extrema atenção. </w:t>
      </w:r>
    </w:p>
    <w:p w:rsidR="00D61BCD" w:rsidRPr="00C25E6A" w:rsidRDefault="00B32D1B">
      <w:pPr>
        <w:pBdr>
          <w:top w:val="nil"/>
          <w:left w:val="nil"/>
          <w:bottom w:val="nil"/>
          <w:right w:val="nil"/>
          <w:between w:val="nil"/>
        </w:pBdr>
        <w:spacing w:after="0" w:line="480" w:lineRule="auto"/>
        <w:jc w:val="center"/>
        <w:rPr>
          <w:rFonts w:ascii="Times New Roman" w:eastAsia="Times New Roman" w:hAnsi="Times New Roman" w:cs="Times New Roman"/>
          <w:b/>
          <w:sz w:val="24"/>
          <w:szCs w:val="24"/>
        </w:rPr>
      </w:pPr>
      <w:r w:rsidRPr="00C25E6A">
        <w:rPr>
          <w:rFonts w:ascii="Times New Roman" w:eastAsia="Times New Roman" w:hAnsi="Times New Roman" w:cs="Times New Roman"/>
          <w:b/>
          <w:sz w:val="24"/>
          <w:szCs w:val="24"/>
        </w:rPr>
        <w:t xml:space="preserve">Considerações </w:t>
      </w:r>
      <w:r w:rsidR="00974708">
        <w:rPr>
          <w:rFonts w:ascii="Times New Roman" w:eastAsia="Times New Roman" w:hAnsi="Times New Roman" w:cs="Times New Roman"/>
          <w:b/>
          <w:sz w:val="24"/>
          <w:szCs w:val="24"/>
        </w:rPr>
        <w:t>F</w:t>
      </w:r>
      <w:r w:rsidR="00974708" w:rsidRPr="00C25E6A">
        <w:rPr>
          <w:rFonts w:ascii="Times New Roman" w:eastAsia="Times New Roman" w:hAnsi="Times New Roman" w:cs="Times New Roman"/>
          <w:b/>
          <w:sz w:val="24"/>
          <w:szCs w:val="24"/>
        </w:rPr>
        <w:t>inais</w:t>
      </w:r>
    </w:p>
    <w:p w:rsidR="00BD1FC4"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Este estudo buscou analisar as diferenças entre homens e mulheres frente aos impactos psicossociais gerados pela pandemia da </w:t>
      </w:r>
      <w:r w:rsidR="00EC6771" w:rsidRPr="000E6817">
        <w:rPr>
          <w:rFonts w:ascii="Times New Roman" w:eastAsia="Times New Roman" w:hAnsi="Times New Roman" w:cs="Times New Roman"/>
          <w:color w:val="FF0000"/>
          <w:sz w:val="24"/>
          <w:szCs w:val="24"/>
        </w:rPr>
        <w:t>COVID</w:t>
      </w:r>
      <w:r w:rsidRPr="000E6817">
        <w:rPr>
          <w:rFonts w:ascii="Times New Roman" w:eastAsia="Times New Roman" w:hAnsi="Times New Roman" w:cs="Times New Roman"/>
          <w:color w:val="FF0000"/>
          <w:sz w:val="24"/>
          <w:szCs w:val="24"/>
        </w:rPr>
        <w:t>-</w:t>
      </w:r>
      <w:r w:rsidRPr="00C25E6A">
        <w:rPr>
          <w:rFonts w:ascii="Times New Roman" w:eastAsia="Times New Roman" w:hAnsi="Times New Roman" w:cs="Times New Roman"/>
          <w:sz w:val="24"/>
          <w:szCs w:val="24"/>
        </w:rPr>
        <w:t>19, a partir de uma ótica de gênero. Em síntese, os resultados da pesquisa apontam um impacto maior da pandemia e das medidas de distanciamento social na vida das mulheres do que dos homens. Seja pela pressão de serem cuidadoras</w:t>
      </w:r>
      <w:r w:rsidR="0005266C">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 xml:space="preserve"> o que as </w:t>
      </w:r>
      <w:r w:rsidR="0005266C" w:rsidRPr="000E6817">
        <w:rPr>
          <w:rFonts w:ascii="Times New Roman" w:eastAsia="Times New Roman" w:hAnsi="Times New Roman" w:cs="Times New Roman"/>
          <w:color w:val="FF0000"/>
          <w:sz w:val="24"/>
          <w:szCs w:val="24"/>
        </w:rPr>
        <w:t>deixa</w:t>
      </w:r>
      <w:r w:rsidRPr="000E6817">
        <w:rPr>
          <w:rFonts w:ascii="Times New Roman" w:eastAsia="Times New Roman" w:hAnsi="Times New Roman" w:cs="Times New Roman"/>
          <w:color w:val="FF0000"/>
          <w:sz w:val="24"/>
          <w:szCs w:val="24"/>
        </w:rPr>
        <w:t xml:space="preserve"> </w:t>
      </w:r>
      <w:r w:rsidRPr="00C25E6A">
        <w:rPr>
          <w:rFonts w:ascii="Times New Roman" w:eastAsia="Times New Roman" w:hAnsi="Times New Roman" w:cs="Times New Roman"/>
          <w:sz w:val="24"/>
          <w:szCs w:val="24"/>
        </w:rPr>
        <w:t>mais vigilantes e preocupadas com a pandemia</w:t>
      </w:r>
      <w:r w:rsidR="0005266C">
        <w:rPr>
          <w:rFonts w:ascii="Times New Roman" w:eastAsia="Times New Roman" w:hAnsi="Times New Roman" w:cs="Times New Roman"/>
          <w:sz w:val="24"/>
          <w:szCs w:val="24"/>
        </w:rPr>
        <w:t>,</w:t>
      </w:r>
      <w:r w:rsidR="000E6817">
        <w:rPr>
          <w:rFonts w:ascii="Times New Roman" w:eastAsia="Times New Roman" w:hAnsi="Times New Roman" w:cs="Times New Roman"/>
          <w:sz w:val="24"/>
          <w:szCs w:val="24"/>
        </w:rPr>
        <w:t xml:space="preserve"> </w:t>
      </w:r>
      <w:r w:rsidRPr="00C25E6A">
        <w:rPr>
          <w:rFonts w:ascii="Times New Roman" w:eastAsia="Times New Roman" w:hAnsi="Times New Roman" w:cs="Times New Roman"/>
          <w:sz w:val="24"/>
          <w:szCs w:val="24"/>
        </w:rPr>
        <w:t xml:space="preserve">pelo medo de perder o emprego ou mesmo pela sobrecarga vivenciada por elas em função do acúmulo de funções, é fato que a pandemia tem acentuado desigualdades de gênero que já eram evidentes. Cabe ressaltar a importância de também problematizar o modo como os homens lidam com sua saúde, considerando que eles adoecem e morrem mais do que as mulheres devido ao fato de não se cuidarem e de voltarem a atenção e preocupação às questões de trabalho e economia, deixando de lado os cuidados com a própria saúde, principalmente quando se fala em prevenção. </w:t>
      </w:r>
    </w:p>
    <w:p w:rsidR="00BD1FC4" w:rsidRDefault="00B32D1B">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rPr>
        <w:t xml:space="preserve">Essas questões permitem afirmar a importância de reconhecermos que toda pandemia é marcada por </w:t>
      </w:r>
      <w:r w:rsidRPr="00C25E6A">
        <w:rPr>
          <w:rFonts w:ascii="Times New Roman" w:eastAsia="Times New Roman" w:hAnsi="Times New Roman" w:cs="Times New Roman"/>
          <w:sz w:val="24"/>
          <w:szCs w:val="24"/>
          <w:highlight w:val="white"/>
        </w:rPr>
        <w:t xml:space="preserve">questões de gênero, raça e classe. Dessa forma, sustentamos a importância de que a discriminação e as desigualdades de gênero sejam visibilizadas nas respostas e ações governamentais de enfrentamento </w:t>
      </w:r>
      <w:r w:rsidR="0091317C" w:rsidRPr="000E6817">
        <w:rPr>
          <w:rFonts w:ascii="Times New Roman" w:eastAsia="Times New Roman" w:hAnsi="Times New Roman" w:cs="Times New Roman"/>
          <w:color w:val="FF0000"/>
          <w:sz w:val="24"/>
          <w:szCs w:val="24"/>
          <w:highlight w:val="white"/>
        </w:rPr>
        <w:t>à</w:t>
      </w:r>
      <w:r w:rsidR="000E6817">
        <w:rPr>
          <w:rFonts w:ascii="Times New Roman" w:eastAsia="Times New Roman" w:hAnsi="Times New Roman" w:cs="Times New Roman"/>
          <w:sz w:val="24"/>
          <w:szCs w:val="24"/>
          <w:highlight w:val="white"/>
        </w:rPr>
        <w:t xml:space="preserve"> </w:t>
      </w:r>
      <w:r w:rsidRPr="00C25E6A">
        <w:rPr>
          <w:rFonts w:ascii="Times New Roman" w:eastAsia="Times New Roman" w:hAnsi="Times New Roman" w:cs="Times New Roman"/>
          <w:sz w:val="24"/>
          <w:szCs w:val="24"/>
          <w:highlight w:val="white"/>
        </w:rPr>
        <w:t>pandemia. Isso significa reconhecer que, embora o vírus não escolha quem vai contaminar, os efeitos e o sofrimento causado por ele têm gênero, idade, classe e cor. Diante disso, as problematizações realizadas neste estudo podem contribuir com a construção de políticas públicas que considerem as desigualdades de gênero e as diversas formas de impactos à saúde gerados pela pandemia.</w:t>
      </w:r>
    </w:p>
    <w:p w:rsidR="00893F18" w:rsidRDefault="00B32D1B" w:rsidP="00B86D57">
      <w:pPr>
        <w:pBdr>
          <w:top w:val="nil"/>
          <w:left w:val="nil"/>
          <w:bottom w:val="nil"/>
          <w:right w:val="nil"/>
          <w:between w:val="nil"/>
        </w:pBdr>
        <w:spacing w:after="0" w:line="480" w:lineRule="auto"/>
        <w:ind w:firstLine="720"/>
        <w:rPr>
          <w:rFonts w:ascii="Times New Roman" w:eastAsia="Times New Roman" w:hAnsi="Times New Roman" w:cs="Times New Roman"/>
          <w:sz w:val="24"/>
          <w:szCs w:val="24"/>
          <w:highlight w:val="white"/>
        </w:rPr>
      </w:pPr>
      <w:r w:rsidRPr="00C25E6A">
        <w:rPr>
          <w:rFonts w:ascii="Times New Roman" w:eastAsia="Times New Roman" w:hAnsi="Times New Roman" w:cs="Times New Roman"/>
          <w:sz w:val="24"/>
          <w:szCs w:val="24"/>
        </w:rPr>
        <w:lastRenderedPageBreak/>
        <w:t>É evidente que o vírus se alastrar</w:t>
      </w:r>
      <w:r w:rsidR="0091317C" w:rsidRPr="00B86D57">
        <w:rPr>
          <w:rFonts w:ascii="Times New Roman" w:eastAsia="Times New Roman" w:hAnsi="Times New Roman" w:cs="Times New Roman"/>
          <w:color w:val="FF0000"/>
          <w:sz w:val="24"/>
          <w:szCs w:val="24"/>
        </w:rPr>
        <w:t>á</w:t>
      </w:r>
      <w:r w:rsidRPr="00C25E6A">
        <w:rPr>
          <w:rFonts w:ascii="Times New Roman" w:eastAsia="Times New Roman" w:hAnsi="Times New Roman" w:cs="Times New Roman"/>
          <w:sz w:val="24"/>
          <w:szCs w:val="24"/>
        </w:rPr>
        <w:t xml:space="preserve"> com maior velocidade em espaços que não possuem saneamento básico, em moradias situadas em periferias, favelas, aldeias, nas quais torna-se difícil, por diversas razões, seguir as recomendações de higiene básica, distanciamento físico, permanência em casa e demais orientações para o enfrentamento da pandemia. Diante de tais desigualdades percebidas entre as classes sociais afirma-se que as pessoas não serão atingidas da mesma forma. E, ainda, supõe-se que tais desigualdad</w:t>
      </w:r>
      <w:r w:rsidR="00B86D57">
        <w:rPr>
          <w:rFonts w:ascii="Times New Roman" w:eastAsia="Times New Roman" w:hAnsi="Times New Roman" w:cs="Times New Roman"/>
          <w:sz w:val="24"/>
          <w:szCs w:val="24"/>
        </w:rPr>
        <w:t xml:space="preserve">es sejam ainda mais acentuadas. </w:t>
      </w:r>
      <w:r w:rsidR="002D2C8A" w:rsidRPr="00B86D57">
        <w:rPr>
          <w:rFonts w:ascii="Times New Roman" w:eastAsia="Times New Roman" w:hAnsi="Times New Roman" w:cs="Times New Roman"/>
          <w:color w:val="FF0000"/>
          <w:sz w:val="24"/>
          <w:szCs w:val="24"/>
        </w:rPr>
        <w:t>Finalmente, s</w:t>
      </w:r>
      <w:r w:rsidRPr="00B86D57">
        <w:rPr>
          <w:rFonts w:ascii="Times New Roman" w:eastAsia="Times New Roman" w:hAnsi="Times New Roman" w:cs="Times New Roman"/>
          <w:color w:val="FF0000"/>
          <w:sz w:val="24"/>
          <w:szCs w:val="24"/>
        </w:rPr>
        <w:t>ugere</w:t>
      </w:r>
      <w:r w:rsidRPr="00C25E6A">
        <w:rPr>
          <w:rFonts w:ascii="Times New Roman" w:eastAsia="Times New Roman" w:hAnsi="Times New Roman" w:cs="Times New Roman"/>
          <w:sz w:val="24"/>
          <w:szCs w:val="24"/>
        </w:rPr>
        <w:t>-se que novos estudos sejam desenvolvidos sobre a temática e aprofundem as</w:t>
      </w:r>
      <w:r w:rsidR="00A8396F" w:rsidRPr="00C25E6A">
        <w:rPr>
          <w:rFonts w:ascii="Times New Roman" w:eastAsia="Times New Roman" w:hAnsi="Times New Roman" w:cs="Times New Roman"/>
          <w:sz w:val="24"/>
          <w:szCs w:val="24"/>
        </w:rPr>
        <w:t xml:space="preserve"> questões</w:t>
      </w:r>
      <w:r w:rsidRPr="00C25E6A">
        <w:rPr>
          <w:rFonts w:ascii="Times New Roman" w:eastAsia="Times New Roman" w:hAnsi="Times New Roman" w:cs="Times New Roman"/>
          <w:sz w:val="24"/>
          <w:szCs w:val="24"/>
        </w:rPr>
        <w:t xml:space="preserve"> de saúde mental e desigualdade de gênero</w:t>
      </w:r>
      <w:r w:rsidR="00A8396F" w:rsidRPr="00C25E6A">
        <w:rPr>
          <w:rFonts w:ascii="Times New Roman" w:eastAsia="Times New Roman" w:hAnsi="Times New Roman" w:cs="Times New Roman"/>
          <w:sz w:val="24"/>
          <w:szCs w:val="24"/>
        </w:rPr>
        <w:t>, raça</w:t>
      </w:r>
      <w:r w:rsidRPr="00C25E6A">
        <w:rPr>
          <w:rFonts w:ascii="Times New Roman" w:eastAsia="Times New Roman" w:hAnsi="Times New Roman" w:cs="Times New Roman"/>
          <w:sz w:val="24"/>
          <w:szCs w:val="24"/>
        </w:rPr>
        <w:t xml:space="preserve"> e social. </w:t>
      </w:r>
      <w:r w:rsidR="002D2C8A" w:rsidRPr="00B86D57">
        <w:rPr>
          <w:rFonts w:ascii="Times New Roman" w:eastAsia="Times New Roman" w:hAnsi="Times New Roman" w:cs="Times New Roman"/>
          <w:color w:val="FF0000"/>
          <w:sz w:val="24"/>
          <w:szCs w:val="24"/>
        </w:rPr>
        <w:t>E</w:t>
      </w:r>
      <w:r w:rsidRPr="00C25E6A">
        <w:rPr>
          <w:rFonts w:ascii="Times New Roman" w:eastAsia="Times New Roman" w:hAnsi="Times New Roman" w:cs="Times New Roman"/>
          <w:sz w:val="24"/>
          <w:szCs w:val="24"/>
        </w:rPr>
        <w:t xml:space="preserve">spera-se que </w:t>
      </w:r>
      <w:r w:rsidR="0091317C" w:rsidRPr="00C25E6A">
        <w:rPr>
          <w:rFonts w:ascii="Times New Roman" w:eastAsia="Times New Roman" w:hAnsi="Times New Roman" w:cs="Times New Roman"/>
          <w:sz w:val="24"/>
          <w:szCs w:val="24"/>
        </w:rPr>
        <w:t>es</w:t>
      </w:r>
      <w:r w:rsidR="0091317C" w:rsidRPr="00B86D57">
        <w:rPr>
          <w:rFonts w:ascii="Times New Roman" w:eastAsia="Times New Roman" w:hAnsi="Times New Roman" w:cs="Times New Roman"/>
          <w:color w:val="FF0000"/>
          <w:sz w:val="24"/>
          <w:szCs w:val="24"/>
        </w:rPr>
        <w:t>s</w:t>
      </w:r>
      <w:r w:rsidR="0091317C" w:rsidRPr="00C25E6A">
        <w:rPr>
          <w:rFonts w:ascii="Times New Roman" w:eastAsia="Times New Roman" w:hAnsi="Times New Roman" w:cs="Times New Roman"/>
          <w:sz w:val="24"/>
          <w:szCs w:val="24"/>
        </w:rPr>
        <w:t xml:space="preserve">es </w:t>
      </w:r>
      <w:r w:rsidRPr="00C25E6A">
        <w:rPr>
          <w:rFonts w:ascii="Times New Roman" w:eastAsia="Times New Roman" w:hAnsi="Times New Roman" w:cs="Times New Roman"/>
          <w:sz w:val="24"/>
          <w:szCs w:val="24"/>
        </w:rPr>
        <w:t xml:space="preserve">dados subsidiem </w:t>
      </w:r>
      <w:r w:rsidRPr="00C25E6A">
        <w:rPr>
          <w:rFonts w:ascii="Times New Roman" w:eastAsia="Times New Roman" w:hAnsi="Times New Roman" w:cs="Times New Roman"/>
          <w:sz w:val="24"/>
          <w:szCs w:val="24"/>
          <w:highlight w:val="white"/>
        </w:rPr>
        <w:t xml:space="preserve">planos governamentais de enfrentamento ao novo coronavírus </w:t>
      </w:r>
      <w:r w:rsidR="0091317C" w:rsidRPr="00B86D57">
        <w:rPr>
          <w:rFonts w:ascii="Times New Roman" w:eastAsia="Times New Roman" w:hAnsi="Times New Roman" w:cs="Times New Roman"/>
          <w:color w:val="FF0000"/>
          <w:sz w:val="24"/>
          <w:szCs w:val="24"/>
          <w:highlight w:val="white"/>
        </w:rPr>
        <w:t>e</w:t>
      </w:r>
      <w:r w:rsidR="0091317C">
        <w:rPr>
          <w:rFonts w:ascii="Times New Roman" w:eastAsia="Times New Roman" w:hAnsi="Times New Roman" w:cs="Times New Roman"/>
          <w:sz w:val="24"/>
          <w:szCs w:val="24"/>
          <w:highlight w:val="white"/>
        </w:rPr>
        <w:t xml:space="preserve"> </w:t>
      </w:r>
      <w:r w:rsidRPr="00C25E6A">
        <w:rPr>
          <w:rFonts w:ascii="Times New Roman" w:eastAsia="Times New Roman" w:hAnsi="Times New Roman" w:cs="Times New Roman"/>
          <w:sz w:val="24"/>
          <w:szCs w:val="24"/>
          <w:highlight w:val="white"/>
        </w:rPr>
        <w:t xml:space="preserve">que priorizem também questões de saúde mental em suas ações. </w:t>
      </w:r>
    </w:p>
    <w:p w:rsidR="00EF21CA" w:rsidRDefault="00EF21C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D61BCD" w:rsidRPr="00C25E6A" w:rsidRDefault="00B32D1B">
      <w:pPr>
        <w:spacing w:after="0" w:line="480" w:lineRule="auto"/>
        <w:jc w:val="center"/>
        <w:rPr>
          <w:rFonts w:ascii="Times New Roman" w:eastAsia="Times New Roman" w:hAnsi="Times New Roman" w:cs="Times New Roman"/>
          <w:b/>
          <w:sz w:val="24"/>
          <w:szCs w:val="24"/>
        </w:rPr>
      </w:pPr>
      <w:bookmarkStart w:id="0" w:name="_Hlk69327993"/>
      <w:r w:rsidRPr="00C25E6A">
        <w:rPr>
          <w:rFonts w:ascii="Times New Roman" w:eastAsia="Times New Roman" w:hAnsi="Times New Roman" w:cs="Times New Roman"/>
          <w:b/>
          <w:sz w:val="24"/>
          <w:szCs w:val="24"/>
        </w:rPr>
        <w:lastRenderedPageBreak/>
        <w:t>Referências</w:t>
      </w:r>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Araújo, M. F. (2005). Diferença e igualdade nas relações de gênero: </w:t>
      </w:r>
      <w:r w:rsidR="000A1C6C" w:rsidRPr="00B86D57">
        <w:rPr>
          <w:rFonts w:ascii="Times New Roman" w:eastAsia="Times New Roman" w:hAnsi="Times New Roman" w:cs="Times New Roman"/>
          <w:color w:val="FF0000"/>
          <w:sz w:val="24"/>
          <w:szCs w:val="24"/>
        </w:rPr>
        <w:t>R</w:t>
      </w:r>
      <w:r w:rsidRPr="00B86D57">
        <w:rPr>
          <w:rFonts w:ascii="Times New Roman" w:eastAsia="Times New Roman" w:hAnsi="Times New Roman" w:cs="Times New Roman"/>
          <w:color w:val="FF0000"/>
          <w:sz w:val="24"/>
          <w:szCs w:val="24"/>
        </w:rPr>
        <w:t>evisitando</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color w:val="000000" w:themeColor="text1"/>
          <w:sz w:val="24"/>
          <w:szCs w:val="24"/>
        </w:rPr>
        <w:t xml:space="preserve">o debate. </w:t>
      </w:r>
      <w:r w:rsidRPr="007B34A6">
        <w:rPr>
          <w:rFonts w:ascii="Times New Roman" w:eastAsia="Times New Roman" w:hAnsi="Times New Roman" w:cs="Times New Roman"/>
          <w:i/>
          <w:color w:val="000000" w:themeColor="text1"/>
          <w:sz w:val="24"/>
          <w:szCs w:val="24"/>
        </w:rPr>
        <w:t>Psicologia Clínica</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17</w:t>
      </w:r>
      <w:r w:rsidRPr="007B34A6">
        <w:rPr>
          <w:rFonts w:ascii="Times New Roman" w:eastAsia="Times New Roman" w:hAnsi="Times New Roman" w:cs="Times New Roman"/>
          <w:color w:val="000000" w:themeColor="text1"/>
          <w:sz w:val="24"/>
          <w:szCs w:val="24"/>
        </w:rPr>
        <w:t xml:space="preserve">(2), 41-52. doi: </w:t>
      </w:r>
      <w:hyperlink r:id="rId9" w:history="1">
        <w:r w:rsidRPr="007B34A6">
          <w:rPr>
            <w:rStyle w:val="Hyperlink"/>
            <w:rFonts w:ascii="Times New Roman" w:eastAsia="Times New Roman" w:hAnsi="Times New Roman" w:cs="Times New Roman"/>
            <w:color w:val="000000" w:themeColor="text1"/>
            <w:sz w:val="24"/>
            <w:szCs w:val="24"/>
            <w:u w:val="none"/>
          </w:rPr>
          <w:t>10.1590/S0103-56652005000200004</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Barbosa, A. L. N. H., Costa, J. </w:t>
      </w:r>
      <w:r w:rsidR="00B86D57" w:rsidRPr="007B34A6">
        <w:rPr>
          <w:rFonts w:ascii="Times New Roman" w:eastAsia="Times New Roman" w:hAnsi="Times New Roman" w:cs="Times New Roman"/>
          <w:color w:val="000000" w:themeColor="text1"/>
          <w:sz w:val="24"/>
          <w:szCs w:val="24"/>
        </w:rPr>
        <w:t xml:space="preserve">S. </w:t>
      </w:r>
      <w:r w:rsidR="000A1C6C" w:rsidRPr="00B86D57">
        <w:rPr>
          <w:rFonts w:ascii="Times New Roman" w:eastAsia="Times New Roman" w:hAnsi="Times New Roman" w:cs="Times New Roman"/>
          <w:color w:val="FF0000"/>
          <w:sz w:val="24"/>
          <w:szCs w:val="24"/>
        </w:rPr>
        <w:t>&amp;</w:t>
      </w:r>
      <w:r w:rsidRPr="007B34A6">
        <w:rPr>
          <w:rFonts w:ascii="Times New Roman" w:eastAsia="Times New Roman" w:hAnsi="Times New Roman" w:cs="Times New Roman"/>
          <w:color w:val="000000" w:themeColor="text1"/>
          <w:sz w:val="24"/>
          <w:szCs w:val="24"/>
        </w:rPr>
        <w:t>Hecksher, M. (2020)</w:t>
      </w:r>
      <w:r w:rsidR="000A1C6C">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xml:space="preserve"> Mercado de trabalho e pandemia da COVID-19: Ampliação de desigualdades já existentes? </w:t>
      </w:r>
      <w:r w:rsidRPr="007B34A6">
        <w:rPr>
          <w:rFonts w:ascii="Times New Roman" w:eastAsia="Times New Roman" w:hAnsi="Times New Roman" w:cs="Times New Roman"/>
          <w:i/>
          <w:color w:val="000000" w:themeColor="text1"/>
          <w:sz w:val="24"/>
          <w:szCs w:val="24"/>
        </w:rPr>
        <w:t xml:space="preserve">Repositório do </w:t>
      </w:r>
      <w:r w:rsidR="00DA4F8A">
        <w:rPr>
          <w:rFonts w:ascii="Times New Roman" w:eastAsia="Times New Roman" w:hAnsi="Times New Roman" w:cs="Times New Roman"/>
          <w:i/>
          <w:color w:val="000000" w:themeColor="text1"/>
          <w:sz w:val="24"/>
          <w:szCs w:val="24"/>
        </w:rPr>
        <w:t>C</w:t>
      </w:r>
      <w:r w:rsidRPr="007B34A6">
        <w:rPr>
          <w:rFonts w:ascii="Times New Roman" w:eastAsia="Times New Roman" w:hAnsi="Times New Roman" w:cs="Times New Roman"/>
          <w:i/>
          <w:color w:val="000000" w:themeColor="text1"/>
          <w:sz w:val="24"/>
          <w:szCs w:val="24"/>
        </w:rPr>
        <w:t xml:space="preserve">onhecimento </w:t>
      </w:r>
      <w:r w:rsidRPr="007B34A6">
        <w:rPr>
          <w:rFonts w:ascii="Times New Roman" w:eastAsia="Times New Roman" w:hAnsi="Times New Roman" w:cs="Times New Roman"/>
          <w:i/>
          <w:color w:val="000000" w:themeColor="text1"/>
          <w:sz w:val="24"/>
          <w:szCs w:val="24"/>
        </w:rPr>
        <w:t>do IPEA</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69</w:t>
      </w:r>
      <w:r w:rsidRPr="007B34A6">
        <w:rPr>
          <w:rFonts w:ascii="Times New Roman" w:eastAsia="Times New Roman" w:hAnsi="Times New Roman" w:cs="Times New Roman"/>
          <w:iCs/>
          <w:color w:val="000000" w:themeColor="text1"/>
          <w:sz w:val="24"/>
          <w:szCs w:val="24"/>
        </w:rPr>
        <w:t>, 55-64.</w:t>
      </w:r>
      <w:r w:rsidRPr="007B34A6">
        <w:rPr>
          <w:rFonts w:ascii="Times New Roman" w:eastAsia="Times New Roman" w:hAnsi="Times New Roman" w:cs="Times New Roman"/>
          <w:color w:val="000000" w:themeColor="text1"/>
          <w:sz w:val="24"/>
          <w:szCs w:val="24"/>
        </w:rPr>
        <w:t xml:space="preserve">doi: </w:t>
      </w:r>
      <w:hyperlink r:id="rId10" w:history="1">
        <w:r w:rsidRPr="007B34A6">
          <w:rPr>
            <w:rStyle w:val="Hyperlink"/>
            <w:rFonts w:ascii="Times New Roman" w:eastAsia="Times New Roman" w:hAnsi="Times New Roman" w:cs="Times New Roman"/>
            <w:color w:val="000000" w:themeColor="text1"/>
            <w:sz w:val="24"/>
            <w:szCs w:val="24"/>
            <w:u w:val="none"/>
          </w:rPr>
          <w:t>10.38116/bmt69/notastecnicas1</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Bezerra, A. C. V., Silva, C. E. M., Soares, F. R. G., &amp; Silva, J. A. M. (2020). Fatores associados ao comportamento da população durante o isolamento social na pandemia de COVID-19. </w:t>
      </w:r>
      <w:r w:rsidRPr="007B34A6">
        <w:rPr>
          <w:rFonts w:ascii="Times New Roman" w:eastAsia="Times New Roman" w:hAnsi="Times New Roman" w:cs="Times New Roman"/>
          <w:i/>
          <w:color w:val="000000" w:themeColor="text1"/>
          <w:sz w:val="24"/>
          <w:szCs w:val="24"/>
        </w:rPr>
        <w:t>Ciência &amp; Saúde Coletiva</w:t>
      </w:r>
      <w:r w:rsidRPr="007B34A6">
        <w:rPr>
          <w:rFonts w:ascii="Times New Roman" w:eastAsia="Times New Roman" w:hAnsi="Times New Roman" w:cs="Times New Roman"/>
          <w:color w:val="000000" w:themeColor="text1"/>
          <w:sz w:val="24"/>
          <w:szCs w:val="24"/>
        </w:rPr>
        <w:t>, </w:t>
      </w:r>
      <w:r w:rsidRPr="007B34A6">
        <w:rPr>
          <w:rFonts w:ascii="Times New Roman" w:eastAsia="Times New Roman" w:hAnsi="Times New Roman" w:cs="Times New Roman"/>
          <w:i/>
          <w:color w:val="000000" w:themeColor="text1"/>
          <w:sz w:val="24"/>
          <w:szCs w:val="24"/>
        </w:rPr>
        <w:t>25</w:t>
      </w:r>
      <w:r w:rsidRPr="007B34A6">
        <w:rPr>
          <w:rFonts w:ascii="Times New Roman" w:eastAsia="Times New Roman" w:hAnsi="Times New Roman" w:cs="Times New Roman"/>
          <w:color w:val="000000" w:themeColor="text1"/>
          <w:sz w:val="24"/>
          <w:szCs w:val="24"/>
        </w:rPr>
        <w:t xml:space="preserve">(Suppl. 1), 2411-2421. doi: </w:t>
      </w:r>
      <w:hyperlink r:id="rId11" w:history="1">
        <w:r w:rsidRPr="007B34A6">
          <w:rPr>
            <w:rStyle w:val="Hyperlink"/>
            <w:rFonts w:ascii="Times New Roman" w:eastAsia="Times New Roman" w:hAnsi="Times New Roman" w:cs="Times New Roman"/>
            <w:color w:val="000000" w:themeColor="text1"/>
            <w:sz w:val="24"/>
            <w:szCs w:val="24"/>
            <w:u w:val="none"/>
          </w:rPr>
          <w:t>10.1590/1413-81232020256.1.10792020</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B86D57">
        <w:rPr>
          <w:rFonts w:ascii="Times New Roman" w:eastAsia="Times New Roman" w:hAnsi="Times New Roman" w:cs="Times New Roman"/>
          <w:color w:val="000000" w:themeColor="text1"/>
          <w:sz w:val="24"/>
          <w:szCs w:val="24"/>
          <w:lang w:val="en-US"/>
        </w:rPr>
        <w:t>Botton, A</w:t>
      </w:r>
      <w:r w:rsidRPr="00B86D57">
        <w:rPr>
          <w:rFonts w:ascii="Times New Roman" w:eastAsia="Times New Roman" w:hAnsi="Times New Roman" w:cs="Times New Roman"/>
          <w:color w:val="000000" w:themeColor="text1"/>
          <w:sz w:val="24"/>
          <w:szCs w:val="24"/>
          <w:lang w:val="en-US"/>
        </w:rPr>
        <w:t>.</w:t>
      </w:r>
      <w:r w:rsidR="000A1C6C" w:rsidRPr="00B86D57">
        <w:rPr>
          <w:rFonts w:ascii="Times New Roman" w:eastAsia="Times New Roman" w:hAnsi="Times New Roman" w:cs="Times New Roman"/>
          <w:color w:val="000000" w:themeColor="text1"/>
          <w:sz w:val="24"/>
          <w:szCs w:val="24"/>
          <w:lang w:val="en-US"/>
        </w:rPr>
        <w:t>,</w:t>
      </w:r>
      <w:r w:rsidRPr="00B86D57">
        <w:rPr>
          <w:rFonts w:ascii="Times New Roman" w:eastAsia="Times New Roman" w:hAnsi="Times New Roman" w:cs="Times New Roman"/>
          <w:color w:val="000000" w:themeColor="text1"/>
          <w:sz w:val="24"/>
          <w:szCs w:val="24"/>
          <w:lang w:val="en-US"/>
        </w:rPr>
        <w:t>Cúnico S. D.</w:t>
      </w:r>
      <w:r w:rsidRPr="00B86D57">
        <w:rPr>
          <w:rFonts w:ascii="Times New Roman" w:eastAsia="Times New Roman" w:hAnsi="Times New Roman" w:cs="Times New Roman"/>
          <w:color w:val="000000" w:themeColor="text1"/>
          <w:sz w:val="24"/>
          <w:szCs w:val="24"/>
          <w:lang w:val="en-US"/>
        </w:rPr>
        <w:t>,</w:t>
      </w:r>
      <w:r w:rsidR="00B86D57" w:rsidRPr="00B86D57">
        <w:rPr>
          <w:rFonts w:ascii="Times New Roman" w:eastAsia="Times New Roman" w:hAnsi="Times New Roman" w:cs="Times New Roman"/>
          <w:color w:val="000000" w:themeColor="text1"/>
          <w:sz w:val="24"/>
          <w:szCs w:val="24"/>
          <w:lang w:val="en-US"/>
        </w:rPr>
        <w:t xml:space="preserve"> </w:t>
      </w:r>
      <w:r w:rsidRPr="00B86D57">
        <w:rPr>
          <w:rFonts w:ascii="Times New Roman" w:eastAsia="Times New Roman" w:hAnsi="Times New Roman" w:cs="Times New Roman"/>
          <w:color w:val="000000" w:themeColor="text1"/>
          <w:sz w:val="24"/>
          <w:szCs w:val="24"/>
          <w:lang w:val="en-US"/>
        </w:rPr>
        <w:t xml:space="preserve">&amp;Strey, M. N. (2017). </w:t>
      </w:r>
      <w:r w:rsidRPr="007B34A6">
        <w:rPr>
          <w:rFonts w:ascii="Times New Roman" w:eastAsia="Times New Roman" w:hAnsi="Times New Roman" w:cs="Times New Roman"/>
          <w:color w:val="000000" w:themeColor="text1"/>
          <w:sz w:val="24"/>
          <w:szCs w:val="24"/>
        </w:rPr>
        <w:t xml:space="preserve">Diferenças de gênero no acesso aos serviços de saúde: </w:t>
      </w:r>
      <w:r w:rsidR="000A1C6C">
        <w:rPr>
          <w:rFonts w:ascii="Times New Roman" w:eastAsia="Times New Roman" w:hAnsi="Times New Roman" w:cs="Times New Roman"/>
          <w:color w:val="000000" w:themeColor="text1"/>
          <w:sz w:val="24"/>
          <w:szCs w:val="24"/>
        </w:rPr>
        <w:t>P</w:t>
      </w:r>
      <w:r w:rsidRPr="007B34A6">
        <w:rPr>
          <w:rFonts w:ascii="Times New Roman" w:eastAsia="Times New Roman" w:hAnsi="Times New Roman" w:cs="Times New Roman"/>
          <w:color w:val="000000" w:themeColor="text1"/>
          <w:sz w:val="24"/>
          <w:szCs w:val="24"/>
        </w:rPr>
        <w:t xml:space="preserve">roblematizações </w:t>
      </w:r>
      <w:r w:rsidRPr="007B34A6">
        <w:rPr>
          <w:rFonts w:ascii="Times New Roman" w:eastAsia="Times New Roman" w:hAnsi="Times New Roman" w:cs="Times New Roman"/>
          <w:color w:val="000000" w:themeColor="text1"/>
          <w:sz w:val="24"/>
          <w:szCs w:val="24"/>
        </w:rPr>
        <w:t xml:space="preserve">necessárias. </w:t>
      </w:r>
      <w:r w:rsidRPr="007B34A6">
        <w:rPr>
          <w:rFonts w:ascii="Times New Roman" w:eastAsia="Times New Roman" w:hAnsi="Times New Roman" w:cs="Times New Roman"/>
          <w:i/>
          <w:color w:val="000000" w:themeColor="text1"/>
          <w:sz w:val="24"/>
          <w:szCs w:val="24"/>
        </w:rPr>
        <w:t>Mudanças-Psicologia da Saúde</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25</w:t>
      </w:r>
      <w:r w:rsidRPr="007B34A6">
        <w:rPr>
          <w:rFonts w:ascii="Times New Roman" w:eastAsia="Times New Roman" w:hAnsi="Times New Roman" w:cs="Times New Roman"/>
          <w:color w:val="000000" w:themeColor="text1"/>
          <w:sz w:val="24"/>
          <w:szCs w:val="24"/>
        </w:rPr>
        <w:t xml:space="preserve">(1), 67-72. doi: </w:t>
      </w:r>
      <w:hyperlink r:id="rId12" w:history="1">
        <w:r w:rsidRPr="007B34A6">
          <w:rPr>
            <w:rStyle w:val="Hyperlink"/>
            <w:rFonts w:ascii="Times New Roman" w:eastAsia="Times New Roman" w:hAnsi="Times New Roman" w:cs="Times New Roman"/>
            <w:color w:val="000000" w:themeColor="text1"/>
            <w:sz w:val="24"/>
            <w:szCs w:val="24"/>
            <w:u w:val="none"/>
          </w:rPr>
          <w:t>10.15603/2176-1019/mud.v25n1p67-72</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Braga, N. L., Araújo, N. M. de, &amp; Maciel, R. H. (2019). Condições do trabalho da mulher: </w:t>
      </w:r>
      <w:r w:rsidR="000A1C6C">
        <w:rPr>
          <w:rFonts w:ascii="Times New Roman" w:eastAsia="Times New Roman" w:hAnsi="Times New Roman" w:cs="Times New Roman"/>
          <w:color w:val="000000" w:themeColor="text1"/>
          <w:sz w:val="24"/>
          <w:szCs w:val="24"/>
        </w:rPr>
        <w:t>U</w:t>
      </w:r>
      <w:r w:rsidRPr="007B34A6">
        <w:rPr>
          <w:rFonts w:ascii="Times New Roman" w:eastAsia="Times New Roman" w:hAnsi="Times New Roman" w:cs="Times New Roman"/>
          <w:color w:val="000000" w:themeColor="text1"/>
          <w:sz w:val="24"/>
          <w:szCs w:val="24"/>
        </w:rPr>
        <w:t xml:space="preserve">ma </w:t>
      </w:r>
      <w:r w:rsidRPr="007B34A6">
        <w:rPr>
          <w:rFonts w:ascii="Times New Roman" w:eastAsia="Times New Roman" w:hAnsi="Times New Roman" w:cs="Times New Roman"/>
          <w:color w:val="000000" w:themeColor="text1"/>
          <w:sz w:val="24"/>
          <w:szCs w:val="24"/>
        </w:rPr>
        <w:t xml:space="preserve">revisão integrativa da literatura brasileira. </w:t>
      </w:r>
      <w:r w:rsidRPr="007B34A6">
        <w:rPr>
          <w:rFonts w:ascii="Times New Roman" w:eastAsia="Times New Roman" w:hAnsi="Times New Roman" w:cs="Times New Roman"/>
          <w:i/>
          <w:color w:val="000000" w:themeColor="text1"/>
          <w:sz w:val="24"/>
          <w:szCs w:val="24"/>
        </w:rPr>
        <w:t xml:space="preserve">Psicologia: </w:t>
      </w:r>
      <w:r w:rsidR="00F21C43">
        <w:rPr>
          <w:rFonts w:ascii="Times New Roman" w:eastAsia="Times New Roman" w:hAnsi="Times New Roman" w:cs="Times New Roman"/>
          <w:i/>
          <w:color w:val="000000" w:themeColor="text1"/>
          <w:sz w:val="24"/>
          <w:szCs w:val="24"/>
        </w:rPr>
        <w:t>T</w:t>
      </w:r>
      <w:r w:rsidRPr="007B34A6">
        <w:rPr>
          <w:rFonts w:ascii="Times New Roman" w:eastAsia="Times New Roman" w:hAnsi="Times New Roman" w:cs="Times New Roman"/>
          <w:i/>
          <w:color w:val="000000" w:themeColor="text1"/>
          <w:sz w:val="24"/>
          <w:szCs w:val="24"/>
        </w:rPr>
        <w:t xml:space="preserve">eoria </w:t>
      </w:r>
      <w:r w:rsidRPr="007B34A6">
        <w:rPr>
          <w:rFonts w:ascii="Times New Roman" w:eastAsia="Times New Roman" w:hAnsi="Times New Roman" w:cs="Times New Roman"/>
          <w:i/>
          <w:color w:val="000000" w:themeColor="text1"/>
          <w:sz w:val="24"/>
          <w:szCs w:val="24"/>
        </w:rPr>
        <w:t xml:space="preserve">e </w:t>
      </w:r>
      <w:r w:rsidR="00F21C43">
        <w:rPr>
          <w:rFonts w:ascii="Times New Roman" w:eastAsia="Times New Roman" w:hAnsi="Times New Roman" w:cs="Times New Roman"/>
          <w:i/>
          <w:color w:val="000000" w:themeColor="text1"/>
          <w:sz w:val="24"/>
          <w:szCs w:val="24"/>
        </w:rPr>
        <w:t>P</w:t>
      </w:r>
      <w:r w:rsidRPr="007B34A6">
        <w:rPr>
          <w:rFonts w:ascii="Times New Roman" w:eastAsia="Times New Roman" w:hAnsi="Times New Roman" w:cs="Times New Roman"/>
          <w:i/>
          <w:color w:val="000000" w:themeColor="text1"/>
          <w:sz w:val="24"/>
          <w:szCs w:val="24"/>
        </w:rPr>
        <w:t>rática</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21</w:t>
      </w:r>
      <w:r w:rsidRPr="007B34A6">
        <w:rPr>
          <w:rFonts w:ascii="Times New Roman" w:eastAsia="Times New Roman" w:hAnsi="Times New Roman" w:cs="Times New Roman"/>
          <w:color w:val="000000" w:themeColor="text1"/>
          <w:sz w:val="24"/>
          <w:szCs w:val="24"/>
        </w:rPr>
        <w:t>(2), 232-251.doi</w:t>
      </w:r>
      <w:hyperlink r:id="rId13" w:history="1">
        <w:r w:rsidRPr="007B34A6">
          <w:rPr>
            <w:rStyle w:val="Hyperlink"/>
            <w:rFonts w:ascii="Times New Roman" w:eastAsia="Times New Roman" w:hAnsi="Times New Roman" w:cs="Times New Roman"/>
            <w:color w:val="000000" w:themeColor="text1"/>
            <w:sz w:val="24"/>
            <w:szCs w:val="24"/>
            <w:u w:val="none"/>
          </w:rPr>
          <w:t>: 10.5935/1980-6906/psicologia.v21n2p232-251</w:t>
        </w:r>
      </w:hyperlink>
    </w:p>
    <w:p w:rsidR="00BD1FC4" w:rsidRDefault="007B34A6">
      <w:pPr>
        <w:widowControl w:val="0"/>
        <w:tabs>
          <w:tab w:val="left" w:pos="6480"/>
        </w:tabs>
        <w:spacing w:after="0" w:line="480" w:lineRule="auto"/>
        <w:ind w:left="709" w:hanging="720"/>
        <w:rPr>
          <w:rFonts w:ascii="Times New Roman" w:eastAsia="Times New Roman" w:hAnsi="Times New Roman" w:cs="Times New Roman"/>
          <w:color w:val="000000" w:themeColor="text1"/>
          <w:sz w:val="24"/>
          <w:szCs w:val="24"/>
          <w:lang w:val="en-US"/>
        </w:rPr>
      </w:pPr>
      <w:r w:rsidRPr="007B34A6">
        <w:rPr>
          <w:rFonts w:ascii="Times New Roman" w:eastAsia="Times New Roman" w:hAnsi="Times New Roman" w:cs="Times New Roman"/>
          <w:color w:val="000000" w:themeColor="text1"/>
          <w:sz w:val="24"/>
          <w:szCs w:val="24"/>
        </w:rPr>
        <w:t xml:space="preserve">Brasil. (2021). Ministério da Saúde. </w:t>
      </w:r>
      <w:r w:rsidRPr="00BD1FC4">
        <w:rPr>
          <w:rFonts w:ascii="Times New Roman" w:eastAsia="Times New Roman" w:hAnsi="Times New Roman" w:cs="Times New Roman"/>
          <w:i/>
          <w:iCs/>
          <w:color w:val="000000" w:themeColor="text1"/>
          <w:sz w:val="24"/>
          <w:szCs w:val="24"/>
          <w:lang w:val="en-US"/>
        </w:rPr>
        <w:t>Painel Coronavírus</w:t>
      </w:r>
      <w:r w:rsidRPr="00BD1FC4">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lang w:val="en-US"/>
        </w:rPr>
        <w:t>Retrieved from</w:t>
      </w:r>
      <w:r w:rsidR="00B86D57">
        <w:rPr>
          <w:rFonts w:ascii="Times New Roman" w:eastAsia="Times New Roman" w:hAnsi="Times New Roman" w:cs="Times New Roman"/>
          <w:color w:val="000000" w:themeColor="text1"/>
          <w:sz w:val="24"/>
          <w:szCs w:val="24"/>
          <w:lang w:val="en-US"/>
        </w:rPr>
        <w:t xml:space="preserve"> </w:t>
      </w:r>
      <w:hyperlink r:id="rId14" w:history="1">
        <w:r w:rsidRPr="007B34A6">
          <w:rPr>
            <w:rStyle w:val="Hyperlink"/>
            <w:rFonts w:ascii="Times New Roman" w:eastAsia="Times New Roman" w:hAnsi="Times New Roman" w:cs="Times New Roman"/>
            <w:color w:val="000000" w:themeColor="text1"/>
            <w:sz w:val="24"/>
            <w:szCs w:val="24"/>
            <w:u w:val="none"/>
            <w:lang w:val="en-US"/>
          </w:rPr>
          <w:t xml:space="preserve">https://covid.saude.gov.br/ </w:t>
        </w:r>
      </w:hyperlink>
    </w:p>
    <w:p w:rsidR="00BD1FC4" w:rsidRDefault="007B34A6">
      <w:pPr>
        <w:widowControl w:val="0"/>
        <w:tabs>
          <w:tab w:val="left" w:pos="6480"/>
        </w:tabs>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lang w:val="en-US"/>
        </w:rPr>
        <w:t xml:space="preserve">Brooks, S. K., </w:t>
      </w:r>
      <w:r w:rsidRPr="007B34A6">
        <w:rPr>
          <w:rFonts w:ascii="Times New Roman" w:eastAsia="Times New Roman" w:hAnsi="Times New Roman" w:cs="Times New Roman"/>
          <w:color w:val="000000" w:themeColor="text1"/>
          <w:sz w:val="24"/>
          <w:szCs w:val="24"/>
          <w:lang w:val="en-US"/>
        </w:rPr>
        <w:t xml:space="preserve">Webster, </w:t>
      </w:r>
      <w:r w:rsidR="007855BA">
        <w:rPr>
          <w:rFonts w:ascii="Times New Roman" w:eastAsia="Times New Roman" w:hAnsi="Times New Roman" w:cs="Times New Roman"/>
          <w:color w:val="000000" w:themeColor="text1"/>
          <w:sz w:val="24"/>
          <w:szCs w:val="24"/>
          <w:lang w:val="en-US"/>
        </w:rPr>
        <w:t xml:space="preserve">R. K., </w:t>
      </w:r>
      <w:r w:rsidRPr="007B34A6">
        <w:rPr>
          <w:rFonts w:ascii="Times New Roman" w:eastAsia="Times New Roman" w:hAnsi="Times New Roman" w:cs="Times New Roman"/>
          <w:color w:val="000000" w:themeColor="text1"/>
          <w:sz w:val="24"/>
          <w:szCs w:val="24"/>
          <w:lang w:val="en-US"/>
        </w:rPr>
        <w:t xml:space="preserve">Smith, </w:t>
      </w:r>
      <w:r w:rsidR="007855BA" w:rsidRPr="007855BA">
        <w:rPr>
          <w:rFonts w:ascii="Times New Roman" w:eastAsia="Times New Roman" w:hAnsi="Times New Roman" w:cs="Times New Roman"/>
          <w:color w:val="000000" w:themeColor="text1"/>
          <w:sz w:val="24"/>
          <w:szCs w:val="24"/>
          <w:lang w:val="en-US"/>
        </w:rPr>
        <w:t>L. E.</w:t>
      </w:r>
      <w:r w:rsidR="007855BA">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lang w:val="en-US"/>
        </w:rPr>
        <w:t xml:space="preserve">Woodland, </w:t>
      </w:r>
      <w:r w:rsidR="007855BA">
        <w:rPr>
          <w:rFonts w:ascii="Times New Roman" w:eastAsia="Times New Roman" w:hAnsi="Times New Roman" w:cs="Times New Roman"/>
          <w:color w:val="000000" w:themeColor="text1"/>
          <w:sz w:val="24"/>
          <w:szCs w:val="24"/>
          <w:lang w:val="en-US"/>
        </w:rPr>
        <w:t xml:space="preserve">L., </w:t>
      </w:r>
      <w:r w:rsidRPr="007B34A6">
        <w:rPr>
          <w:rFonts w:ascii="Times New Roman" w:eastAsia="Times New Roman" w:hAnsi="Times New Roman" w:cs="Times New Roman"/>
          <w:color w:val="000000" w:themeColor="text1"/>
          <w:sz w:val="24"/>
          <w:szCs w:val="24"/>
          <w:lang w:val="en-US"/>
        </w:rPr>
        <w:t xml:space="preserve">Wessely, </w:t>
      </w:r>
      <w:r w:rsidR="007855BA">
        <w:rPr>
          <w:rFonts w:ascii="Times New Roman" w:eastAsia="Times New Roman" w:hAnsi="Times New Roman" w:cs="Times New Roman"/>
          <w:color w:val="000000" w:themeColor="text1"/>
          <w:sz w:val="24"/>
          <w:szCs w:val="24"/>
          <w:lang w:val="en-US"/>
        </w:rPr>
        <w:t xml:space="preserve">S., </w:t>
      </w:r>
      <w:r w:rsidRPr="007B34A6">
        <w:rPr>
          <w:rFonts w:ascii="Times New Roman" w:eastAsia="Times New Roman" w:hAnsi="Times New Roman" w:cs="Times New Roman"/>
          <w:color w:val="000000" w:themeColor="text1"/>
          <w:sz w:val="24"/>
          <w:szCs w:val="24"/>
          <w:lang w:val="en-US"/>
        </w:rPr>
        <w:t xml:space="preserve">Greenberg, </w:t>
      </w:r>
      <w:r w:rsidR="007855BA">
        <w:rPr>
          <w:rFonts w:ascii="Times New Roman" w:eastAsia="Times New Roman" w:hAnsi="Times New Roman" w:cs="Times New Roman"/>
          <w:color w:val="000000" w:themeColor="text1"/>
          <w:sz w:val="24"/>
          <w:szCs w:val="24"/>
          <w:lang w:val="en-US"/>
        </w:rPr>
        <w:t>N., &amp;</w:t>
      </w:r>
      <w:r w:rsidRPr="007B34A6">
        <w:rPr>
          <w:rFonts w:ascii="Times New Roman" w:eastAsia="Times New Roman" w:hAnsi="Times New Roman" w:cs="Times New Roman"/>
          <w:color w:val="000000" w:themeColor="text1"/>
          <w:sz w:val="24"/>
          <w:szCs w:val="24"/>
          <w:lang w:val="en-US"/>
        </w:rPr>
        <w:t xml:space="preserve">Rubin, </w:t>
      </w:r>
      <w:r w:rsidR="007855BA">
        <w:rPr>
          <w:rFonts w:ascii="Times New Roman" w:eastAsia="Times New Roman" w:hAnsi="Times New Roman" w:cs="Times New Roman"/>
          <w:color w:val="000000" w:themeColor="text1"/>
          <w:sz w:val="24"/>
          <w:szCs w:val="24"/>
          <w:lang w:val="en-US"/>
        </w:rPr>
        <w:t>G. J.</w:t>
      </w:r>
      <w:r w:rsidRPr="007B34A6">
        <w:rPr>
          <w:rFonts w:ascii="Times New Roman" w:eastAsia="Times New Roman" w:hAnsi="Times New Roman" w:cs="Times New Roman"/>
          <w:color w:val="000000" w:themeColor="text1"/>
          <w:sz w:val="24"/>
          <w:szCs w:val="24"/>
          <w:lang w:val="en-US"/>
        </w:rPr>
        <w:t xml:space="preserve">(2020). The psychological impact of quarantine and how to reduce it: </w:t>
      </w:r>
      <w:r w:rsidR="00F21C43">
        <w:rPr>
          <w:rFonts w:ascii="Times New Roman" w:eastAsia="Times New Roman" w:hAnsi="Times New Roman" w:cs="Times New Roman"/>
          <w:color w:val="000000" w:themeColor="text1"/>
          <w:sz w:val="24"/>
          <w:szCs w:val="24"/>
          <w:lang w:val="en-US"/>
        </w:rPr>
        <w:t>R</w:t>
      </w:r>
      <w:r w:rsidRPr="007B34A6">
        <w:rPr>
          <w:rFonts w:ascii="Times New Roman" w:eastAsia="Times New Roman" w:hAnsi="Times New Roman" w:cs="Times New Roman"/>
          <w:color w:val="000000" w:themeColor="text1"/>
          <w:sz w:val="24"/>
          <w:szCs w:val="24"/>
          <w:lang w:val="en-US"/>
        </w:rPr>
        <w:t xml:space="preserve">apid </w:t>
      </w:r>
      <w:r w:rsidRPr="007B34A6">
        <w:rPr>
          <w:rFonts w:ascii="Times New Roman" w:eastAsia="Times New Roman" w:hAnsi="Times New Roman" w:cs="Times New Roman"/>
          <w:color w:val="000000" w:themeColor="text1"/>
          <w:sz w:val="24"/>
          <w:szCs w:val="24"/>
          <w:lang w:val="en-US"/>
        </w:rPr>
        <w:t xml:space="preserve">review of the evidence. </w:t>
      </w:r>
      <w:r w:rsidRPr="007B34A6">
        <w:rPr>
          <w:rFonts w:ascii="Times New Roman" w:eastAsia="Times New Roman" w:hAnsi="Times New Roman" w:cs="Times New Roman"/>
          <w:i/>
          <w:color w:val="000000" w:themeColor="text1"/>
          <w:sz w:val="24"/>
          <w:szCs w:val="24"/>
        </w:rPr>
        <w:t>The Lancet</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iCs/>
          <w:color w:val="000000" w:themeColor="text1"/>
          <w:sz w:val="24"/>
          <w:szCs w:val="24"/>
        </w:rPr>
        <w:t>395</w:t>
      </w:r>
      <w:r w:rsidRPr="007B34A6">
        <w:rPr>
          <w:rFonts w:ascii="Times New Roman" w:eastAsia="Times New Roman" w:hAnsi="Times New Roman" w:cs="Times New Roman"/>
          <w:color w:val="000000" w:themeColor="text1"/>
          <w:sz w:val="24"/>
          <w:szCs w:val="24"/>
        </w:rPr>
        <w:t xml:space="preserve">(10227), 912-920. doi: </w:t>
      </w:r>
      <w:hyperlink r:id="rId15" w:tgtFrame="_blank" w:history="1">
        <w:r w:rsidRPr="007B34A6">
          <w:rPr>
            <w:rStyle w:val="Hyperlink"/>
            <w:rFonts w:ascii="Times New Roman" w:eastAsia="Times New Roman" w:hAnsi="Times New Roman" w:cs="Times New Roman"/>
            <w:color w:val="000000" w:themeColor="text1"/>
            <w:sz w:val="24"/>
            <w:szCs w:val="24"/>
            <w:u w:val="none"/>
          </w:rPr>
          <w:t>10.1016/S0140-6736(20)30460-8</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lang w:val="fr-FR"/>
        </w:rPr>
      </w:pPr>
      <w:r w:rsidRPr="007B34A6">
        <w:rPr>
          <w:rFonts w:ascii="Times New Roman" w:eastAsia="Times New Roman" w:hAnsi="Times New Roman" w:cs="Times New Roman"/>
          <w:color w:val="000000" w:themeColor="text1"/>
          <w:sz w:val="24"/>
          <w:szCs w:val="24"/>
          <w:highlight w:val="white"/>
        </w:rPr>
        <w:t xml:space="preserve">Debout, F. (2018). Estratégias coletivas de defesa contra o sofrimento no trabalho e na família: </w:t>
      </w:r>
      <w:r w:rsidR="007855BA">
        <w:rPr>
          <w:rFonts w:ascii="Times New Roman" w:eastAsia="Times New Roman" w:hAnsi="Times New Roman" w:cs="Times New Roman"/>
          <w:color w:val="000000" w:themeColor="text1"/>
          <w:sz w:val="24"/>
          <w:szCs w:val="24"/>
          <w:highlight w:val="white"/>
        </w:rPr>
        <w:t>O</w:t>
      </w:r>
      <w:r w:rsidRPr="007B34A6">
        <w:rPr>
          <w:rFonts w:ascii="Times New Roman" w:eastAsia="Times New Roman" w:hAnsi="Times New Roman" w:cs="Times New Roman"/>
          <w:color w:val="000000" w:themeColor="text1"/>
          <w:sz w:val="24"/>
          <w:szCs w:val="24"/>
          <w:highlight w:val="white"/>
        </w:rPr>
        <w:t>rigem</w:t>
      </w:r>
      <w:r w:rsidRPr="007B34A6">
        <w:rPr>
          <w:rFonts w:ascii="Times New Roman" w:eastAsia="Times New Roman" w:hAnsi="Times New Roman" w:cs="Times New Roman"/>
          <w:color w:val="000000" w:themeColor="text1"/>
          <w:sz w:val="24"/>
          <w:szCs w:val="24"/>
          <w:highlight w:val="white"/>
        </w:rPr>
        <w:t xml:space="preserve">, sustentabilidade de gênero e emancipação. </w:t>
      </w:r>
      <w:r w:rsidRPr="007B34A6">
        <w:rPr>
          <w:rFonts w:ascii="Times New Roman" w:eastAsia="Times New Roman" w:hAnsi="Times New Roman" w:cs="Times New Roman"/>
          <w:i/>
          <w:color w:val="000000" w:themeColor="text1"/>
          <w:sz w:val="24"/>
          <w:szCs w:val="24"/>
          <w:highlight w:val="white"/>
          <w:lang w:val="fr-FR"/>
        </w:rPr>
        <w:t xml:space="preserve">Cahiers de </w:t>
      </w:r>
      <w:r w:rsidR="007855BA">
        <w:rPr>
          <w:rFonts w:ascii="Times New Roman" w:eastAsia="Times New Roman" w:hAnsi="Times New Roman" w:cs="Times New Roman"/>
          <w:i/>
          <w:color w:val="000000" w:themeColor="text1"/>
          <w:sz w:val="24"/>
          <w:szCs w:val="24"/>
          <w:highlight w:val="white"/>
          <w:lang w:val="fr-FR"/>
        </w:rPr>
        <w:t>P</w:t>
      </w:r>
      <w:r w:rsidRPr="007B34A6">
        <w:rPr>
          <w:rFonts w:ascii="Times New Roman" w:eastAsia="Times New Roman" w:hAnsi="Times New Roman" w:cs="Times New Roman"/>
          <w:i/>
          <w:color w:val="000000" w:themeColor="text1"/>
          <w:sz w:val="24"/>
          <w:szCs w:val="24"/>
          <w:highlight w:val="white"/>
          <w:lang w:val="fr-FR"/>
        </w:rPr>
        <w:t xml:space="preserve">sychologie </w:t>
      </w:r>
      <w:r w:rsidR="007855BA">
        <w:rPr>
          <w:rFonts w:ascii="Times New Roman" w:eastAsia="Times New Roman" w:hAnsi="Times New Roman" w:cs="Times New Roman"/>
          <w:i/>
          <w:color w:val="000000" w:themeColor="text1"/>
          <w:sz w:val="24"/>
          <w:szCs w:val="24"/>
          <w:highlight w:val="white"/>
          <w:lang w:val="fr-FR"/>
        </w:rPr>
        <w:t>C</w:t>
      </w:r>
      <w:r w:rsidRPr="007B34A6">
        <w:rPr>
          <w:rFonts w:ascii="Times New Roman" w:eastAsia="Times New Roman" w:hAnsi="Times New Roman" w:cs="Times New Roman"/>
          <w:i/>
          <w:color w:val="000000" w:themeColor="text1"/>
          <w:sz w:val="24"/>
          <w:szCs w:val="24"/>
          <w:highlight w:val="white"/>
          <w:lang w:val="fr-FR"/>
        </w:rPr>
        <w:t>linique</w:t>
      </w:r>
      <w:r w:rsidRPr="007B34A6">
        <w:rPr>
          <w:rFonts w:ascii="Times New Roman" w:eastAsia="Times New Roman" w:hAnsi="Times New Roman" w:cs="Times New Roman"/>
          <w:color w:val="000000" w:themeColor="text1"/>
          <w:sz w:val="24"/>
          <w:szCs w:val="24"/>
          <w:highlight w:val="white"/>
          <w:lang w:val="fr-FR"/>
        </w:rPr>
        <w:t xml:space="preserve">, </w:t>
      </w:r>
      <w:r w:rsidRPr="007B34A6">
        <w:rPr>
          <w:rFonts w:ascii="Times New Roman" w:eastAsia="Times New Roman" w:hAnsi="Times New Roman" w:cs="Times New Roman"/>
          <w:i/>
          <w:iCs/>
          <w:color w:val="000000" w:themeColor="text1"/>
          <w:sz w:val="24"/>
          <w:szCs w:val="24"/>
          <w:highlight w:val="white"/>
          <w:lang w:val="fr-FR"/>
        </w:rPr>
        <w:t>51</w:t>
      </w:r>
      <w:r w:rsidRPr="007B34A6">
        <w:rPr>
          <w:rFonts w:ascii="Times New Roman" w:eastAsia="Times New Roman" w:hAnsi="Times New Roman" w:cs="Times New Roman"/>
          <w:color w:val="000000" w:themeColor="text1"/>
          <w:sz w:val="24"/>
          <w:szCs w:val="24"/>
          <w:highlight w:val="white"/>
          <w:lang w:val="fr-FR"/>
        </w:rPr>
        <w:t>(2), 79-96. doi:</w:t>
      </w:r>
      <w:hyperlink r:id="rId16" w:tgtFrame="_blank" w:history="1">
        <w:r w:rsidRPr="007B34A6">
          <w:rPr>
            <w:rStyle w:val="Hyperlink"/>
            <w:rFonts w:ascii="Times New Roman" w:eastAsia="Times New Roman" w:hAnsi="Times New Roman" w:cs="Times New Roman"/>
            <w:color w:val="000000" w:themeColor="text1"/>
            <w:sz w:val="24"/>
            <w:szCs w:val="24"/>
            <w:u w:val="none"/>
            <w:lang w:val="fr-FR"/>
          </w:rPr>
          <w:t>10.3917/cpc.051.0079</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lang w:val="fr-FR"/>
        </w:rPr>
        <w:lastRenderedPageBreak/>
        <w:t xml:space="preserve">Durão, A. V. R., &amp; Menezes, C. A. F. (2016). </w:t>
      </w:r>
      <w:r w:rsidRPr="007B34A6">
        <w:rPr>
          <w:rFonts w:ascii="Times New Roman" w:eastAsia="Times New Roman" w:hAnsi="Times New Roman" w:cs="Times New Roman"/>
          <w:color w:val="000000" w:themeColor="text1"/>
          <w:sz w:val="24"/>
          <w:szCs w:val="24"/>
        </w:rPr>
        <w:t xml:space="preserve">Na esteira de </w:t>
      </w:r>
      <w:r w:rsidR="00DA1EBE">
        <w:rPr>
          <w:rFonts w:ascii="Times New Roman" w:eastAsia="Times New Roman" w:hAnsi="Times New Roman" w:cs="Times New Roman"/>
          <w:color w:val="000000" w:themeColor="text1"/>
          <w:sz w:val="24"/>
          <w:szCs w:val="24"/>
        </w:rPr>
        <w:t>E</w:t>
      </w:r>
      <w:r w:rsidRPr="007B34A6">
        <w:rPr>
          <w:rFonts w:ascii="Times New Roman" w:eastAsia="Times New Roman" w:hAnsi="Times New Roman" w:cs="Times New Roman"/>
          <w:color w:val="000000" w:themeColor="text1"/>
          <w:sz w:val="24"/>
          <w:szCs w:val="24"/>
        </w:rPr>
        <w:t>.</w:t>
      </w:r>
      <w:r w:rsidR="00DA1EBE">
        <w:rPr>
          <w:rFonts w:ascii="Times New Roman" w:eastAsia="Times New Roman" w:hAnsi="Times New Roman" w:cs="Times New Roman"/>
          <w:color w:val="000000" w:themeColor="text1"/>
          <w:sz w:val="24"/>
          <w:szCs w:val="24"/>
        </w:rPr>
        <w:t>P</w:t>
      </w:r>
      <w:r w:rsidRPr="007B34A6">
        <w:rPr>
          <w:rFonts w:ascii="Times New Roman" w:eastAsia="Times New Roman" w:hAnsi="Times New Roman" w:cs="Times New Roman"/>
          <w:color w:val="000000" w:themeColor="text1"/>
          <w:sz w:val="24"/>
          <w:szCs w:val="24"/>
        </w:rPr>
        <w:t xml:space="preserve">. </w:t>
      </w:r>
      <w:r w:rsidR="00DA1EBE">
        <w:rPr>
          <w:rFonts w:ascii="Times New Roman" w:eastAsia="Times New Roman" w:hAnsi="Times New Roman" w:cs="Times New Roman"/>
          <w:color w:val="000000" w:themeColor="text1"/>
          <w:sz w:val="24"/>
          <w:szCs w:val="24"/>
        </w:rPr>
        <w:t>T</w:t>
      </w:r>
      <w:r w:rsidRPr="007B34A6">
        <w:rPr>
          <w:rFonts w:ascii="Times New Roman" w:eastAsia="Times New Roman" w:hAnsi="Times New Roman" w:cs="Times New Roman"/>
          <w:color w:val="000000" w:themeColor="text1"/>
          <w:sz w:val="24"/>
          <w:szCs w:val="24"/>
        </w:rPr>
        <w:t>hompson</w:t>
      </w:r>
      <w:r w:rsidRPr="007B34A6">
        <w:rPr>
          <w:rFonts w:ascii="Times New Roman" w:eastAsia="Times New Roman" w:hAnsi="Times New Roman" w:cs="Times New Roman"/>
          <w:color w:val="000000" w:themeColor="text1"/>
          <w:sz w:val="24"/>
          <w:szCs w:val="24"/>
        </w:rPr>
        <w:t xml:space="preserve">: </w:t>
      </w:r>
      <w:r w:rsidR="00DA1EBE">
        <w:rPr>
          <w:rFonts w:ascii="Times New Roman" w:eastAsia="Times New Roman" w:hAnsi="Times New Roman" w:cs="Times New Roman"/>
          <w:color w:val="000000" w:themeColor="text1"/>
          <w:sz w:val="24"/>
          <w:szCs w:val="24"/>
        </w:rPr>
        <w:t>R</w:t>
      </w:r>
      <w:r w:rsidRPr="007B34A6">
        <w:rPr>
          <w:rFonts w:ascii="Times New Roman" w:eastAsia="Times New Roman" w:hAnsi="Times New Roman" w:cs="Times New Roman"/>
          <w:color w:val="000000" w:themeColor="text1"/>
          <w:sz w:val="24"/>
          <w:szCs w:val="24"/>
        </w:rPr>
        <w:t xml:space="preserve">elações </w:t>
      </w:r>
      <w:r w:rsidRPr="007B34A6">
        <w:rPr>
          <w:rFonts w:ascii="Times New Roman" w:eastAsia="Times New Roman" w:hAnsi="Times New Roman" w:cs="Times New Roman"/>
          <w:color w:val="000000" w:themeColor="text1"/>
          <w:sz w:val="24"/>
          <w:szCs w:val="24"/>
        </w:rPr>
        <w:t xml:space="preserve">sociais de gênero e o fazer-se agente comunitária de saúde no município do </w:t>
      </w:r>
      <w:r w:rsidR="00DA1EBE">
        <w:rPr>
          <w:rFonts w:ascii="Times New Roman" w:eastAsia="Times New Roman" w:hAnsi="Times New Roman" w:cs="Times New Roman"/>
          <w:color w:val="000000" w:themeColor="text1"/>
          <w:sz w:val="24"/>
          <w:szCs w:val="24"/>
        </w:rPr>
        <w:t>R</w:t>
      </w:r>
      <w:r w:rsidRPr="007B34A6">
        <w:rPr>
          <w:rFonts w:ascii="Times New Roman" w:eastAsia="Times New Roman" w:hAnsi="Times New Roman" w:cs="Times New Roman"/>
          <w:color w:val="000000" w:themeColor="text1"/>
          <w:sz w:val="24"/>
          <w:szCs w:val="24"/>
        </w:rPr>
        <w:t xml:space="preserve">io </w:t>
      </w:r>
      <w:r w:rsidRPr="007B34A6">
        <w:rPr>
          <w:rFonts w:ascii="Times New Roman" w:eastAsia="Times New Roman" w:hAnsi="Times New Roman" w:cs="Times New Roman"/>
          <w:color w:val="000000" w:themeColor="text1"/>
          <w:sz w:val="24"/>
          <w:szCs w:val="24"/>
        </w:rPr>
        <w:t xml:space="preserve">de </w:t>
      </w:r>
      <w:r w:rsidR="00DA1EBE">
        <w:rPr>
          <w:rFonts w:ascii="Times New Roman" w:eastAsia="Times New Roman" w:hAnsi="Times New Roman" w:cs="Times New Roman"/>
          <w:color w:val="000000" w:themeColor="text1"/>
          <w:sz w:val="24"/>
          <w:szCs w:val="24"/>
        </w:rPr>
        <w:t>J</w:t>
      </w:r>
      <w:r w:rsidRPr="007B34A6">
        <w:rPr>
          <w:rFonts w:ascii="Times New Roman" w:eastAsia="Times New Roman" w:hAnsi="Times New Roman" w:cs="Times New Roman"/>
          <w:color w:val="000000" w:themeColor="text1"/>
          <w:sz w:val="24"/>
          <w:szCs w:val="24"/>
        </w:rPr>
        <w:t>aneiro</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Trabalho, Educação e Saúde</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14</w:t>
      </w:r>
      <w:r w:rsidRPr="007B34A6">
        <w:rPr>
          <w:rFonts w:ascii="Times New Roman" w:eastAsia="Times New Roman" w:hAnsi="Times New Roman" w:cs="Times New Roman"/>
          <w:color w:val="000000" w:themeColor="text1"/>
          <w:sz w:val="24"/>
          <w:szCs w:val="24"/>
        </w:rPr>
        <w:t xml:space="preserve">(2), 355-376. doi: </w:t>
      </w:r>
      <w:hyperlink r:id="rId17" w:history="1">
        <w:r w:rsidRPr="007B34A6">
          <w:rPr>
            <w:rStyle w:val="Hyperlink"/>
            <w:rFonts w:ascii="Times New Roman" w:eastAsia="Times New Roman" w:hAnsi="Times New Roman" w:cs="Times New Roman"/>
            <w:color w:val="000000" w:themeColor="text1"/>
            <w:sz w:val="24"/>
            <w:szCs w:val="24"/>
            <w:u w:val="none"/>
          </w:rPr>
          <w:t>10.1590/1981-7746-sol00011</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Flick, U. (2009). Introdução à pesquisa qualitativa</w:t>
      </w:r>
      <w:r w:rsidR="00B86D57">
        <w:rPr>
          <w:rFonts w:ascii="Times New Roman" w:eastAsia="Times New Roman" w:hAnsi="Times New Roman" w:cs="Times New Roman"/>
          <w:color w:val="000000" w:themeColor="text1"/>
          <w:sz w:val="24"/>
          <w:szCs w:val="24"/>
        </w:rPr>
        <w:t xml:space="preserve"> </w:t>
      </w:r>
      <w:r w:rsidR="00DA1EBE">
        <w:rPr>
          <w:rFonts w:ascii="Times New Roman" w:eastAsia="Times New Roman" w:hAnsi="Times New Roman" w:cs="Times New Roman"/>
          <w:color w:val="000000" w:themeColor="text1"/>
          <w:sz w:val="24"/>
          <w:szCs w:val="24"/>
        </w:rPr>
        <w:t>(</w:t>
      </w:r>
      <w:r w:rsidR="00DA1EBE" w:rsidRPr="00B86D57">
        <w:rPr>
          <w:rFonts w:ascii="Times New Roman" w:eastAsia="Times New Roman" w:hAnsi="Times New Roman" w:cs="Times New Roman"/>
          <w:color w:val="FF0000"/>
          <w:sz w:val="24"/>
          <w:szCs w:val="24"/>
        </w:rPr>
        <w:t xml:space="preserve">3a ed.; </w:t>
      </w:r>
      <w:r w:rsidRPr="00B86D57">
        <w:rPr>
          <w:rFonts w:ascii="Times New Roman" w:eastAsia="Times New Roman" w:hAnsi="Times New Roman" w:cs="Times New Roman"/>
          <w:color w:val="FF0000"/>
          <w:sz w:val="24"/>
          <w:szCs w:val="24"/>
        </w:rPr>
        <w:t>J</w:t>
      </w:r>
      <w:r w:rsidR="00DA1EBE" w:rsidRPr="00B86D57">
        <w:rPr>
          <w:rFonts w:ascii="Times New Roman" w:eastAsia="Times New Roman" w:hAnsi="Times New Roman" w:cs="Times New Roman"/>
          <w:color w:val="FF0000"/>
          <w:sz w:val="24"/>
          <w:szCs w:val="24"/>
        </w:rPr>
        <w:t>.</w:t>
      </w:r>
      <w:r w:rsidRPr="00B86D57">
        <w:rPr>
          <w:rFonts w:ascii="Times New Roman" w:eastAsia="Times New Roman" w:hAnsi="Times New Roman" w:cs="Times New Roman"/>
          <w:color w:val="FF0000"/>
          <w:sz w:val="24"/>
          <w:szCs w:val="24"/>
        </w:rPr>
        <w:t>E</w:t>
      </w:r>
      <w:r w:rsidR="00DA1EBE" w:rsidRPr="00B86D57">
        <w:rPr>
          <w:rFonts w:ascii="Times New Roman" w:eastAsia="Times New Roman" w:hAnsi="Times New Roman" w:cs="Times New Roman"/>
          <w:color w:val="FF0000"/>
          <w:sz w:val="24"/>
          <w:szCs w:val="24"/>
        </w:rPr>
        <w:t>.</w:t>
      </w:r>
      <w:r w:rsidRPr="00B86D57">
        <w:rPr>
          <w:rFonts w:ascii="Times New Roman" w:eastAsia="Times New Roman" w:hAnsi="Times New Roman" w:cs="Times New Roman"/>
          <w:color w:val="FF0000"/>
          <w:sz w:val="24"/>
          <w:szCs w:val="24"/>
        </w:rPr>
        <w:t>Costa</w:t>
      </w:r>
      <w:r w:rsidR="00DA1EBE" w:rsidRPr="00B86D57">
        <w:rPr>
          <w:rFonts w:ascii="Times New Roman" w:eastAsia="Times New Roman" w:hAnsi="Times New Roman" w:cs="Times New Roman"/>
          <w:color w:val="FF0000"/>
          <w:sz w:val="24"/>
          <w:szCs w:val="24"/>
        </w:rPr>
        <w:t>, Trad</w:t>
      </w:r>
      <w:r w:rsidR="00DA1EBE">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Porto Alegre, RS: Artemed.</w:t>
      </w:r>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França, F. F</w:t>
      </w:r>
      <w:r w:rsidRPr="007B34A6">
        <w:rPr>
          <w:rFonts w:ascii="Times New Roman" w:eastAsia="Times New Roman" w:hAnsi="Times New Roman" w:cs="Times New Roman"/>
          <w:color w:val="000000" w:themeColor="text1"/>
          <w:sz w:val="24"/>
          <w:szCs w:val="24"/>
        </w:rPr>
        <w:t>.</w:t>
      </w:r>
      <w:r w:rsidR="00DA1EBE" w:rsidRPr="00B86D57">
        <w:rPr>
          <w:rFonts w:ascii="Times New Roman" w:eastAsia="Times New Roman" w:hAnsi="Times New Roman" w:cs="Times New Roman"/>
          <w:color w:val="FF0000"/>
          <w:sz w:val="24"/>
          <w:szCs w:val="24"/>
        </w:rPr>
        <w:t>,</w:t>
      </w:r>
      <w:r w:rsidR="00B86D57">
        <w:rPr>
          <w:rFonts w:ascii="Times New Roman" w:eastAsia="Times New Roman" w:hAnsi="Times New Roman" w:cs="Times New Roman"/>
          <w:color w:val="FF0000"/>
          <w:sz w:val="24"/>
          <w:szCs w:val="24"/>
        </w:rPr>
        <w:t xml:space="preserve"> </w:t>
      </w:r>
      <w:r w:rsidRPr="007B34A6">
        <w:rPr>
          <w:rFonts w:ascii="Times New Roman" w:eastAsia="Times New Roman" w:hAnsi="Times New Roman" w:cs="Times New Roman"/>
          <w:color w:val="000000" w:themeColor="text1"/>
          <w:sz w:val="24"/>
          <w:szCs w:val="24"/>
        </w:rPr>
        <w:t>Priori, C.</w:t>
      </w:r>
      <w:r w:rsidR="00DA1EBE">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xml:space="preserve">&amp;Galinkin, A. L. (2020). Os impactos da pandemia (COVID-19) no cotidiano das pessoas: </w:t>
      </w:r>
      <w:r w:rsidR="00DA1EBE">
        <w:rPr>
          <w:rFonts w:ascii="Times New Roman" w:eastAsia="Times New Roman" w:hAnsi="Times New Roman" w:cs="Times New Roman"/>
          <w:color w:val="000000" w:themeColor="text1"/>
          <w:sz w:val="24"/>
          <w:szCs w:val="24"/>
        </w:rPr>
        <w:t>D</w:t>
      </w:r>
      <w:r w:rsidRPr="007B34A6">
        <w:rPr>
          <w:rFonts w:ascii="Times New Roman" w:eastAsia="Times New Roman" w:hAnsi="Times New Roman" w:cs="Times New Roman"/>
          <w:color w:val="000000" w:themeColor="text1"/>
          <w:sz w:val="24"/>
          <w:szCs w:val="24"/>
        </w:rPr>
        <w:t xml:space="preserve">esafios </w:t>
      </w:r>
      <w:r w:rsidRPr="007B34A6">
        <w:rPr>
          <w:rFonts w:ascii="Times New Roman" w:eastAsia="Times New Roman" w:hAnsi="Times New Roman" w:cs="Times New Roman"/>
          <w:color w:val="000000" w:themeColor="text1"/>
          <w:sz w:val="24"/>
          <w:szCs w:val="24"/>
        </w:rPr>
        <w:t xml:space="preserve">e contribuições dos estudos de gênero e dos feminismos - Entrevista com Joana Maria Pedro. </w:t>
      </w:r>
      <w:r w:rsidRPr="007B34A6">
        <w:rPr>
          <w:rFonts w:ascii="Times New Roman" w:eastAsia="Times New Roman" w:hAnsi="Times New Roman" w:cs="Times New Roman"/>
          <w:i/>
          <w:color w:val="000000" w:themeColor="text1"/>
          <w:sz w:val="24"/>
          <w:szCs w:val="24"/>
        </w:rPr>
        <w:t>Revista Educação e Linguagens</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9</w:t>
      </w:r>
      <w:r w:rsidRPr="007B34A6">
        <w:rPr>
          <w:rFonts w:ascii="Times New Roman" w:eastAsia="Times New Roman" w:hAnsi="Times New Roman" w:cs="Times New Roman"/>
          <w:color w:val="000000" w:themeColor="text1"/>
          <w:sz w:val="24"/>
          <w:szCs w:val="24"/>
        </w:rPr>
        <w:t xml:space="preserve">(17), 11-25. doi: </w:t>
      </w:r>
      <w:hyperlink r:id="rId18" w:history="1">
        <w:r w:rsidRPr="007B34A6">
          <w:rPr>
            <w:rStyle w:val="Hyperlink"/>
            <w:rFonts w:ascii="Times New Roman" w:eastAsia="Times New Roman" w:hAnsi="Times New Roman" w:cs="Times New Roman"/>
            <w:color w:val="000000" w:themeColor="text1"/>
            <w:sz w:val="24"/>
            <w:szCs w:val="24"/>
            <w:u w:val="none"/>
          </w:rPr>
          <w:t>10.33871/22386084.2020.9.17.11-25</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Freitas, </w:t>
      </w:r>
      <w:r w:rsidRPr="00B86D57">
        <w:rPr>
          <w:rFonts w:ascii="Times New Roman" w:eastAsia="Times New Roman" w:hAnsi="Times New Roman" w:cs="Times New Roman"/>
          <w:color w:val="FF0000"/>
          <w:sz w:val="24"/>
          <w:szCs w:val="24"/>
        </w:rPr>
        <w:t xml:space="preserve">W. M. F., </w:t>
      </w:r>
      <w:r w:rsidR="004011CA" w:rsidRPr="00B86D57">
        <w:rPr>
          <w:rFonts w:ascii="Times New Roman" w:eastAsia="Times New Roman" w:hAnsi="Times New Roman" w:cs="Times New Roman"/>
          <w:color w:val="FF0000"/>
          <w:sz w:val="24"/>
          <w:szCs w:val="24"/>
        </w:rPr>
        <w:t>Silva, A. T. M. C. da, Coelho, E. A. C., Guedes, R. N., Lucena, K. D. T. de, &amp; Costa, A. P. T.</w:t>
      </w:r>
      <w:r w:rsidRPr="007B34A6">
        <w:rPr>
          <w:rFonts w:ascii="Times New Roman" w:eastAsia="Times New Roman" w:hAnsi="Times New Roman" w:cs="Times New Roman"/>
          <w:color w:val="000000" w:themeColor="text1"/>
          <w:sz w:val="24"/>
          <w:szCs w:val="24"/>
        </w:rPr>
        <w:t xml:space="preserve"> (2009). Paternidade: </w:t>
      </w:r>
      <w:r w:rsidR="004011CA">
        <w:rPr>
          <w:rFonts w:ascii="Times New Roman" w:eastAsia="Times New Roman" w:hAnsi="Times New Roman" w:cs="Times New Roman"/>
          <w:color w:val="000000" w:themeColor="text1"/>
          <w:sz w:val="24"/>
          <w:szCs w:val="24"/>
        </w:rPr>
        <w:t>R</w:t>
      </w:r>
      <w:r w:rsidRPr="007B34A6">
        <w:rPr>
          <w:rFonts w:ascii="Times New Roman" w:eastAsia="Times New Roman" w:hAnsi="Times New Roman" w:cs="Times New Roman"/>
          <w:color w:val="000000" w:themeColor="text1"/>
          <w:sz w:val="24"/>
          <w:szCs w:val="24"/>
        </w:rPr>
        <w:t xml:space="preserve">esponsabilidade </w:t>
      </w:r>
      <w:r w:rsidRPr="007B34A6">
        <w:rPr>
          <w:rFonts w:ascii="Times New Roman" w:eastAsia="Times New Roman" w:hAnsi="Times New Roman" w:cs="Times New Roman"/>
          <w:color w:val="000000" w:themeColor="text1"/>
          <w:sz w:val="24"/>
          <w:szCs w:val="24"/>
        </w:rPr>
        <w:t xml:space="preserve">social do homem no papel de provedor. </w:t>
      </w:r>
      <w:r w:rsidRPr="007B34A6">
        <w:rPr>
          <w:rFonts w:ascii="Times New Roman" w:eastAsia="Times New Roman" w:hAnsi="Times New Roman" w:cs="Times New Roman"/>
          <w:i/>
          <w:color w:val="000000" w:themeColor="text1"/>
          <w:sz w:val="24"/>
          <w:szCs w:val="24"/>
        </w:rPr>
        <w:t>Revista de Saúde Pública</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43</w:t>
      </w:r>
      <w:r w:rsidRPr="007B34A6">
        <w:rPr>
          <w:rFonts w:ascii="Times New Roman" w:eastAsia="Times New Roman" w:hAnsi="Times New Roman" w:cs="Times New Roman"/>
          <w:color w:val="000000" w:themeColor="text1"/>
          <w:sz w:val="24"/>
          <w:szCs w:val="24"/>
        </w:rPr>
        <w:t xml:space="preserve">(1), 85-90. doi: </w:t>
      </w:r>
      <w:hyperlink r:id="rId19" w:history="1">
        <w:r w:rsidRPr="007B34A6">
          <w:rPr>
            <w:rStyle w:val="Hyperlink"/>
            <w:rFonts w:ascii="Times New Roman" w:eastAsia="Times New Roman" w:hAnsi="Times New Roman" w:cs="Times New Roman"/>
            <w:color w:val="000000" w:themeColor="text1"/>
            <w:sz w:val="24"/>
            <w:szCs w:val="24"/>
            <w:u w:val="none"/>
          </w:rPr>
          <w:t>10.1590/S0034-89102009000100011</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Gallasch C. H., Cunha M. L., Pereira L. A. S., </w:t>
      </w:r>
      <w:r w:rsidR="004011CA">
        <w:rPr>
          <w:rFonts w:ascii="Times New Roman" w:eastAsia="Times New Roman" w:hAnsi="Times New Roman" w:cs="Times New Roman"/>
          <w:color w:val="000000" w:themeColor="text1"/>
          <w:sz w:val="24"/>
          <w:szCs w:val="24"/>
        </w:rPr>
        <w:t>&amp;</w:t>
      </w:r>
      <w:r w:rsidR="00B86D57">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color w:val="000000" w:themeColor="text1"/>
          <w:sz w:val="24"/>
          <w:szCs w:val="24"/>
        </w:rPr>
        <w:t xml:space="preserve">Silva-Junior J. S. (2020). Prevenção relacionada à exposição ocupacional: COVID-19.  </w:t>
      </w:r>
      <w:r w:rsidR="004011CA" w:rsidRPr="00B86D57">
        <w:rPr>
          <w:rFonts w:ascii="Times New Roman" w:eastAsia="Times New Roman" w:hAnsi="Times New Roman" w:cs="Times New Roman"/>
          <w:i/>
          <w:color w:val="FF0000"/>
          <w:sz w:val="24"/>
          <w:szCs w:val="24"/>
        </w:rPr>
        <w:t>Revista Enfermagem</w:t>
      </w:r>
      <w:r w:rsidR="00B86D57" w:rsidRPr="00B86D57">
        <w:rPr>
          <w:rFonts w:ascii="Times New Roman" w:eastAsia="Times New Roman" w:hAnsi="Times New Roman" w:cs="Times New Roman"/>
          <w:i/>
          <w:color w:val="FF0000"/>
          <w:sz w:val="24"/>
          <w:szCs w:val="24"/>
        </w:rPr>
        <w:t xml:space="preserve"> </w:t>
      </w:r>
      <w:r w:rsidRPr="00B86D57">
        <w:rPr>
          <w:rFonts w:ascii="Times New Roman" w:eastAsia="Times New Roman" w:hAnsi="Times New Roman" w:cs="Times New Roman"/>
          <w:i/>
          <w:color w:val="FF0000"/>
          <w:sz w:val="24"/>
          <w:szCs w:val="24"/>
        </w:rPr>
        <w:t>UERJ</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iCs/>
          <w:color w:val="000000" w:themeColor="text1"/>
          <w:sz w:val="24"/>
          <w:szCs w:val="24"/>
        </w:rPr>
        <w:t>28</w:t>
      </w:r>
      <w:r w:rsidR="00574D53">
        <w:rPr>
          <w:rFonts w:ascii="Times New Roman" w:eastAsia="Times New Roman" w:hAnsi="Times New Roman" w:cs="Times New Roman"/>
          <w:color w:val="000000" w:themeColor="text1"/>
          <w:sz w:val="24"/>
          <w:szCs w:val="24"/>
        </w:rPr>
        <w:t xml:space="preserve">, </w:t>
      </w:r>
      <w:r w:rsidR="00574D53" w:rsidRPr="00B86D57">
        <w:rPr>
          <w:rFonts w:ascii="Times New Roman" w:eastAsia="Times New Roman" w:hAnsi="Times New Roman" w:cs="Times New Roman"/>
          <w:color w:val="FF0000"/>
          <w:sz w:val="24"/>
          <w:szCs w:val="24"/>
        </w:rPr>
        <w:t>1-6</w:t>
      </w:r>
      <w:r w:rsidRPr="00B86D57">
        <w:rPr>
          <w:rFonts w:ascii="Times New Roman" w:eastAsia="Times New Roman" w:hAnsi="Times New Roman" w:cs="Times New Roman"/>
          <w:color w:val="FF0000"/>
          <w:sz w:val="24"/>
          <w:szCs w:val="24"/>
        </w:rPr>
        <w:t xml:space="preserve">. doi: </w:t>
      </w:r>
      <w:hyperlink r:id="rId20" w:history="1">
        <w:r w:rsidRPr="00B86D57">
          <w:rPr>
            <w:rStyle w:val="Hyperlink"/>
            <w:rFonts w:ascii="Times New Roman" w:eastAsia="Times New Roman" w:hAnsi="Times New Roman" w:cs="Times New Roman"/>
            <w:color w:val="FF0000"/>
            <w:sz w:val="24"/>
            <w:szCs w:val="24"/>
            <w:u w:val="none"/>
          </w:rPr>
          <w:t>10.12957/reuerj.2020.49596</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Guiraldelli, R. (2012). Adeus à divisão sexual do trabalho?:</w:t>
      </w:r>
      <w:r w:rsidR="00B86D57">
        <w:rPr>
          <w:rFonts w:ascii="Times New Roman" w:eastAsia="Times New Roman" w:hAnsi="Times New Roman" w:cs="Times New Roman"/>
          <w:color w:val="000000" w:themeColor="text1"/>
          <w:sz w:val="24"/>
          <w:szCs w:val="24"/>
        </w:rPr>
        <w:t xml:space="preserve"> </w:t>
      </w:r>
      <w:r w:rsidR="00574D53">
        <w:rPr>
          <w:rFonts w:ascii="Times New Roman" w:eastAsia="Times New Roman" w:hAnsi="Times New Roman" w:cs="Times New Roman"/>
          <w:color w:val="000000" w:themeColor="text1"/>
          <w:sz w:val="24"/>
          <w:szCs w:val="24"/>
        </w:rPr>
        <w:t>D</w:t>
      </w:r>
      <w:r w:rsidRPr="007B34A6">
        <w:rPr>
          <w:rFonts w:ascii="Times New Roman" w:eastAsia="Times New Roman" w:hAnsi="Times New Roman" w:cs="Times New Roman"/>
          <w:color w:val="000000" w:themeColor="text1"/>
          <w:sz w:val="24"/>
          <w:szCs w:val="24"/>
        </w:rPr>
        <w:t xml:space="preserve">esigualdade </w:t>
      </w:r>
      <w:r w:rsidRPr="007B34A6">
        <w:rPr>
          <w:rFonts w:ascii="Times New Roman" w:eastAsia="Times New Roman" w:hAnsi="Times New Roman" w:cs="Times New Roman"/>
          <w:color w:val="000000" w:themeColor="text1"/>
          <w:sz w:val="24"/>
          <w:szCs w:val="24"/>
        </w:rPr>
        <w:t xml:space="preserve">de gênero na cadeia produtiva da confecção. </w:t>
      </w:r>
      <w:r w:rsidRPr="007B34A6">
        <w:rPr>
          <w:rFonts w:ascii="Times New Roman" w:eastAsia="Times New Roman" w:hAnsi="Times New Roman" w:cs="Times New Roman"/>
          <w:i/>
          <w:color w:val="000000" w:themeColor="text1"/>
          <w:sz w:val="24"/>
          <w:szCs w:val="24"/>
        </w:rPr>
        <w:t>Sociedade e Estado</w:t>
      </w:r>
      <w:r w:rsidRPr="007B34A6">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i/>
          <w:color w:val="000000" w:themeColor="text1"/>
          <w:sz w:val="24"/>
          <w:szCs w:val="24"/>
        </w:rPr>
        <w:t>27</w:t>
      </w:r>
      <w:r w:rsidRPr="007B34A6">
        <w:rPr>
          <w:rFonts w:ascii="Times New Roman" w:eastAsia="Times New Roman" w:hAnsi="Times New Roman" w:cs="Times New Roman"/>
          <w:color w:val="000000" w:themeColor="text1"/>
          <w:sz w:val="24"/>
          <w:szCs w:val="24"/>
        </w:rPr>
        <w:t xml:space="preserve">(3), 709-732. doi: </w:t>
      </w:r>
      <w:hyperlink r:id="rId21" w:history="1">
        <w:r w:rsidRPr="007B34A6">
          <w:rPr>
            <w:rStyle w:val="Hyperlink"/>
            <w:rFonts w:ascii="Times New Roman" w:eastAsia="Times New Roman" w:hAnsi="Times New Roman" w:cs="Times New Roman"/>
            <w:color w:val="000000" w:themeColor="text1"/>
            <w:sz w:val="24"/>
            <w:szCs w:val="24"/>
            <w:u w:val="none"/>
          </w:rPr>
          <w:t>10.1590/S0102-69922012000300014</w:t>
        </w:r>
      </w:hyperlink>
    </w:p>
    <w:p w:rsidR="00BD1FC4" w:rsidRPr="00B86D57"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highlight w:val="white"/>
        </w:rPr>
        <w:t xml:space="preserve">Hirata, H. (2015). Mudanças e permanências nas desigualdades de gênero: Divisão sexual do trabalho numa perspectiva comparada. </w:t>
      </w:r>
      <w:r w:rsidRPr="007B34A6">
        <w:rPr>
          <w:rFonts w:ascii="Times New Roman" w:eastAsia="Times New Roman" w:hAnsi="Times New Roman" w:cs="Times New Roman"/>
          <w:i/>
          <w:color w:val="000000" w:themeColor="text1"/>
          <w:sz w:val="24"/>
          <w:szCs w:val="24"/>
          <w:highlight w:val="white"/>
          <w:lang w:val="en-US"/>
        </w:rPr>
        <w:t>Friedrich Ebert Stiftung Brasil</w:t>
      </w:r>
      <w:r w:rsidRPr="007B34A6">
        <w:rPr>
          <w:rFonts w:ascii="Times New Roman" w:eastAsia="Times New Roman" w:hAnsi="Times New Roman" w:cs="Times New Roman"/>
          <w:color w:val="000000" w:themeColor="text1"/>
          <w:sz w:val="24"/>
          <w:szCs w:val="24"/>
          <w:highlight w:val="white"/>
          <w:lang w:val="en-US"/>
        </w:rPr>
        <w:t xml:space="preserve">, </w:t>
      </w:r>
      <w:r w:rsidRPr="007B34A6">
        <w:rPr>
          <w:rFonts w:ascii="Times New Roman" w:eastAsia="Times New Roman" w:hAnsi="Times New Roman" w:cs="Times New Roman"/>
          <w:i/>
          <w:iCs/>
          <w:color w:val="000000" w:themeColor="text1"/>
          <w:sz w:val="24"/>
          <w:szCs w:val="24"/>
          <w:highlight w:val="white"/>
          <w:lang w:val="en-US"/>
        </w:rPr>
        <w:t>7</w:t>
      </w:r>
      <w:r w:rsidRPr="007B34A6">
        <w:rPr>
          <w:rFonts w:ascii="Times New Roman" w:eastAsia="Times New Roman" w:hAnsi="Times New Roman" w:cs="Times New Roman"/>
          <w:color w:val="000000" w:themeColor="text1"/>
          <w:sz w:val="24"/>
          <w:szCs w:val="24"/>
          <w:highlight w:val="white"/>
          <w:lang w:val="en-US"/>
        </w:rPr>
        <w:t xml:space="preserve">, 1-24. </w:t>
      </w:r>
      <w:r w:rsidRPr="00B86D57">
        <w:rPr>
          <w:rFonts w:ascii="Times New Roman" w:eastAsia="Times New Roman" w:hAnsi="Times New Roman" w:cs="Times New Roman"/>
          <w:color w:val="000000" w:themeColor="text1"/>
          <w:sz w:val="24"/>
          <w:szCs w:val="24"/>
          <w:highlight w:val="white"/>
        </w:rPr>
        <w:t>Retrieved from</w:t>
      </w:r>
      <w:hyperlink r:id="rId22" w:history="1">
        <w:r w:rsidRPr="00B86D57">
          <w:rPr>
            <w:rStyle w:val="Hyperlink"/>
            <w:rFonts w:ascii="Times New Roman" w:eastAsia="Times New Roman" w:hAnsi="Times New Roman" w:cs="Times New Roman"/>
            <w:color w:val="auto"/>
            <w:sz w:val="24"/>
            <w:szCs w:val="24"/>
            <w:u w:val="none"/>
          </w:rPr>
          <w:t>http://library.fes.de/pdf-files/bueros/brasilien/12133.pdf</w:t>
        </w:r>
      </w:hyperlink>
    </w:p>
    <w:p w:rsidR="00BD1FC4" w:rsidRPr="00B86D57" w:rsidRDefault="00C11509">
      <w:pPr>
        <w:widowControl w:val="0"/>
        <w:spacing w:after="0" w:line="480" w:lineRule="auto"/>
        <w:ind w:left="709" w:hanging="720"/>
        <w:rPr>
          <w:rFonts w:ascii="Times New Roman" w:eastAsia="Times New Roman" w:hAnsi="Times New Roman" w:cs="Times New Roman"/>
          <w:color w:val="000000" w:themeColor="text1"/>
          <w:sz w:val="24"/>
          <w:szCs w:val="24"/>
          <w:lang w:val="en-US"/>
        </w:rPr>
      </w:pPr>
      <w:r w:rsidRPr="00B86D57">
        <w:rPr>
          <w:rFonts w:ascii="Times New Roman" w:eastAsia="Times New Roman" w:hAnsi="Times New Roman" w:cs="Times New Roman"/>
          <w:color w:val="FF0000"/>
          <w:sz w:val="24"/>
          <w:szCs w:val="24"/>
        </w:rPr>
        <w:t>Instituto Brasileiro de Geografia e Estatística</w:t>
      </w:r>
      <w:r w:rsidR="007B34A6" w:rsidRPr="007B34A6">
        <w:rPr>
          <w:rFonts w:ascii="Times New Roman" w:eastAsia="Times New Roman" w:hAnsi="Times New Roman" w:cs="Times New Roman"/>
          <w:color w:val="000000" w:themeColor="text1"/>
          <w:sz w:val="24"/>
          <w:szCs w:val="24"/>
        </w:rPr>
        <w:t>. (2019</w:t>
      </w:r>
      <w:r w:rsidR="005C5365" w:rsidRPr="00B86D57">
        <w:rPr>
          <w:rFonts w:ascii="Times New Roman" w:eastAsia="Times New Roman" w:hAnsi="Times New Roman" w:cs="Times New Roman"/>
          <w:color w:val="FF0000"/>
          <w:sz w:val="24"/>
          <w:szCs w:val="24"/>
        </w:rPr>
        <w:t>, 6 de maio</w:t>
      </w:r>
      <w:r w:rsidR="007B34A6" w:rsidRPr="007B34A6">
        <w:rPr>
          <w:rFonts w:ascii="Times New Roman" w:eastAsia="Times New Roman" w:hAnsi="Times New Roman" w:cs="Times New Roman"/>
          <w:color w:val="000000" w:themeColor="text1"/>
          <w:sz w:val="24"/>
          <w:szCs w:val="24"/>
        </w:rPr>
        <w:t xml:space="preserve">). </w:t>
      </w:r>
      <w:r w:rsidR="007B34A6" w:rsidRPr="007B34A6">
        <w:rPr>
          <w:rFonts w:ascii="Times New Roman" w:eastAsia="Times New Roman" w:hAnsi="Times New Roman" w:cs="Times New Roman"/>
          <w:i/>
          <w:iCs/>
          <w:color w:val="000000" w:themeColor="text1"/>
          <w:sz w:val="24"/>
          <w:szCs w:val="24"/>
        </w:rPr>
        <w:t>Homens ganharam quase 30% a mais que as mulheres em 2019</w:t>
      </w:r>
      <w:r w:rsidR="007B34A6" w:rsidRPr="007B34A6">
        <w:rPr>
          <w:rFonts w:ascii="Times New Roman" w:eastAsia="Times New Roman" w:hAnsi="Times New Roman" w:cs="Times New Roman"/>
          <w:color w:val="000000" w:themeColor="text1"/>
          <w:sz w:val="24"/>
          <w:szCs w:val="24"/>
        </w:rPr>
        <w:t>.</w:t>
      </w:r>
      <w:r w:rsidR="005C5365">
        <w:rPr>
          <w:rFonts w:ascii="Times New Roman" w:eastAsia="Times New Roman" w:hAnsi="Times New Roman" w:cs="Times New Roman"/>
          <w:color w:val="000000" w:themeColor="text1"/>
          <w:sz w:val="24"/>
          <w:szCs w:val="24"/>
        </w:rPr>
        <w:t xml:space="preserve"> Agência </w:t>
      </w:r>
      <w:r w:rsidR="005C5365" w:rsidRPr="00B86D57">
        <w:rPr>
          <w:rFonts w:ascii="Times New Roman" w:eastAsia="Times New Roman" w:hAnsi="Times New Roman" w:cs="Times New Roman"/>
          <w:color w:val="FF0000"/>
          <w:sz w:val="24"/>
          <w:szCs w:val="24"/>
        </w:rPr>
        <w:t xml:space="preserve">IBGE Notícias. </w:t>
      </w:r>
      <w:r w:rsidR="007B34A6" w:rsidRPr="00B86D57">
        <w:rPr>
          <w:rFonts w:ascii="Times New Roman" w:eastAsia="Times New Roman" w:hAnsi="Times New Roman" w:cs="Times New Roman"/>
          <w:color w:val="000000" w:themeColor="text1"/>
          <w:sz w:val="24"/>
          <w:szCs w:val="24"/>
          <w:highlight w:val="white"/>
          <w:lang w:val="en-US"/>
        </w:rPr>
        <w:t>Retrieved from</w:t>
      </w:r>
      <w:r w:rsidR="00B86D57" w:rsidRPr="00B86D57">
        <w:rPr>
          <w:rFonts w:ascii="Times New Roman" w:eastAsia="Times New Roman" w:hAnsi="Times New Roman" w:cs="Times New Roman"/>
          <w:color w:val="000000" w:themeColor="text1"/>
          <w:sz w:val="24"/>
          <w:szCs w:val="24"/>
          <w:lang w:val="en-US"/>
        </w:rPr>
        <w:t xml:space="preserve"> </w:t>
      </w:r>
      <w:hyperlink r:id="rId23" w:history="1">
        <w:r w:rsidR="007B34A6" w:rsidRPr="00B86D57">
          <w:rPr>
            <w:rStyle w:val="Hyperlink"/>
            <w:rFonts w:ascii="Times New Roman" w:eastAsia="Times New Roman" w:hAnsi="Times New Roman" w:cs="Times New Roman"/>
            <w:color w:val="000000" w:themeColor="text1"/>
            <w:sz w:val="24"/>
            <w:szCs w:val="24"/>
            <w:u w:val="none"/>
            <w:lang w:val="en-US"/>
          </w:rPr>
          <w:t>https://agenciadenoticias.ibge.gov.br/agencia-noticias/2012-agencia-de-</w:t>
        </w:r>
        <w:r w:rsidR="007B34A6" w:rsidRPr="00B86D57">
          <w:rPr>
            <w:rStyle w:val="Hyperlink"/>
            <w:rFonts w:ascii="Times New Roman" w:eastAsia="Times New Roman" w:hAnsi="Times New Roman" w:cs="Times New Roman"/>
            <w:color w:val="000000" w:themeColor="text1"/>
            <w:sz w:val="24"/>
            <w:szCs w:val="24"/>
            <w:u w:val="none"/>
            <w:lang w:val="en-US"/>
          </w:rPr>
          <w:lastRenderedPageBreak/>
          <w:t>noticias/noticias/27598-homens-ganharam-quase-30-a-mais-que-as-mulheres-em-2019</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Marôco, J. (2018). </w:t>
      </w:r>
      <w:r w:rsidRPr="007B34A6">
        <w:rPr>
          <w:rFonts w:ascii="Times New Roman" w:eastAsia="Times New Roman" w:hAnsi="Times New Roman" w:cs="Times New Roman"/>
          <w:i/>
          <w:iCs/>
          <w:color w:val="000000" w:themeColor="text1"/>
          <w:sz w:val="24"/>
          <w:szCs w:val="24"/>
        </w:rPr>
        <w:t xml:space="preserve">Análise Estatística com o SPSS </w:t>
      </w:r>
      <w:r w:rsidRPr="00C93B14">
        <w:rPr>
          <w:rFonts w:ascii="Times New Roman" w:eastAsia="Times New Roman" w:hAnsi="Times New Roman" w:cs="Times New Roman"/>
          <w:i/>
          <w:iCs/>
          <w:color w:val="FF0000"/>
          <w:sz w:val="24"/>
          <w:szCs w:val="24"/>
        </w:rPr>
        <w:t>Statistics</w:t>
      </w:r>
      <w:r w:rsidR="00B86D57" w:rsidRPr="00C93B14">
        <w:rPr>
          <w:rFonts w:ascii="Times New Roman" w:eastAsia="Times New Roman" w:hAnsi="Times New Roman" w:cs="Times New Roman"/>
          <w:i/>
          <w:iCs/>
          <w:color w:val="FF0000"/>
          <w:sz w:val="24"/>
          <w:szCs w:val="24"/>
        </w:rPr>
        <w:t xml:space="preserve"> </w:t>
      </w:r>
      <w:r w:rsidRPr="00C93B14">
        <w:rPr>
          <w:rFonts w:ascii="Times New Roman" w:eastAsia="Times New Roman" w:hAnsi="Times New Roman" w:cs="Times New Roman"/>
          <w:color w:val="FF0000"/>
          <w:sz w:val="24"/>
          <w:szCs w:val="24"/>
        </w:rPr>
        <w:t>(</w:t>
      </w:r>
      <w:r w:rsidRPr="00C93B14">
        <w:rPr>
          <w:rFonts w:ascii="Times New Roman" w:eastAsia="Times New Roman" w:hAnsi="Times New Roman" w:cs="Times New Roman"/>
          <w:color w:val="FF0000"/>
          <w:sz w:val="24"/>
          <w:szCs w:val="24"/>
        </w:rPr>
        <w:t>7</w:t>
      </w:r>
      <w:r w:rsidR="005C5365" w:rsidRPr="00C93B14">
        <w:rPr>
          <w:rFonts w:ascii="Times New Roman" w:eastAsia="Times New Roman" w:hAnsi="Times New Roman" w:cs="Times New Roman"/>
          <w:color w:val="FF0000"/>
          <w:sz w:val="24"/>
          <w:szCs w:val="24"/>
        </w:rPr>
        <w:t>a</w:t>
      </w:r>
      <w:r w:rsidRPr="00C93B14">
        <w:rPr>
          <w:rFonts w:ascii="Times New Roman" w:eastAsia="Times New Roman" w:hAnsi="Times New Roman" w:cs="Times New Roman"/>
          <w:color w:val="FF0000"/>
          <w:sz w:val="24"/>
          <w:szCs w:val="24"/>
        </w:rPr>
        <w:t xml:space="preserve"> ed.</w:t>
      </w:r>
      <w:r w:rsidR="005C5365" w:rsidRPr="00C93B14">
        <w:rPr>
          <w:rFonts w:ascii="Times New Roman" w:eastAsia="Times New Roman" w:hAnsi="Times New Roman" w:cs="Times New Roman"/>
          <w:color w:val="FF0000"/>
          <w:sz w:val="24"/>
          <w:szCs w:val="24"/>
        </w:rPr>
        <w:t>).</w:t>
      </w:r>
      <w:r w:rsidR="00C93B14">
        <w:rPr>
          <w:rFonts w:ascii="Times New Roman" w:eastAsia="Times New Roman" w:hAnsi="Times New Roman" w:cs="Times New Roman"/>
          <w:color w:val="FF0000"/>
          <w:sz w:val="24"/>
          <w:szCs w:val="24"/>
        </w:rPr>
        <w:t xml:space="preserve"> </w:t>
      </w:r>
      <w:r w:rsidR="005C5365" w:rsidRPr="00C93B14">
        <w:rPr>
          <w:rFonts w:ascii="Times New Roman" w:eastAsia="Times New Roman" w:hAnsi="Times New Roman" w:cs="Times New Roman"/>
          <w:color w:val="FF0000"/>
          <w:sz w:val="24"/>
          <w:szCs w:val="24"/>
        </w:rPr>
        <w:t>Pêro P</w:t>
      </w:r>
      <w:r w:rsidR="005C5365" w:rsidRPr="005C5365">
        <w:rPr>
          <w:rFonts w:ascii="Times New Roman" w:eastAsia="Times New Roman" w:hAnsi="Times New Roman" w:cs="Times New Roman"/>
          <w:color w:val="000000" w:themeColor="text1"/>
          <w:sz w:val="24"/>
          <w:szCs w:val="24"/>
        </w:rPr>
        <w:t>inheiro</w:t>
      </w:r>
      <w:r w:rsidR="005C5365">
        <w:rPr>
          <w:rFonts w:ascii="Times New Roman" w:eastAsia="Times New Roman" w:hAnsi="Times New Roman" w:cs="Times New Roman"/>
          <w:color w:val="000000" w:themeColor="text1"/>
          <w:sz w:val="24"/>
          <w:szCs w:val="24"/>
        </w:rPr>
        <w:t>, Portugal:</w:t>
      </w:r>
      <w:r w:rsidRPr="007B34A6">
        <w:rPr>
          <w:rFonts w:ascii="Times New Roman" w:eastAsia="Times New Roman" w:hAnsi="Times New Roman" w:cs="Times New Roman"/>
          <w:color w:val="000000" w:themeColor="text1"/>
          <w:sz w:val="24"/>
          <w:szCs w:val="24"/>
        </w:rPr>
        <w:t>ReportNumber, Lda.</w:t>
      </w:r>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Organização das Nações Unidas. (2020). </w:t>
      </w:r>
      <w:r w:rsidRPr="007B34A6">
        <w:rPr>
          <w:rFonts w:ascii="Times New Roman" w:eastAsia="Times New Roman" w:hAnsi="Times New Roman" w:cs="Times New Roman"/>
          <w:i/>
          <w:iCs/>
          <w:color w:val="000000" w:themeColor="text1"/>
          <w:sz w:val="24"/>
          <w:szCs w:val="24"/>
        </w:rPr>
        <w:t xml:space="preserve">ONU: </w:t>
      </w:r>
      <w:r w:rsidRPr="007B34A6">
        <w:rPr>
          <w:rFonts w:ascii="Times New Roman" w:eastAsia="Times New Roman" w:hAnsi="Times New Roman" w:cs="Times New Roman"/>
          <w:i/>
          <w:iCs/>
          <w:color w:val="000000" w:themeColor="text1"/>
          <w:sz w:val="24"/>
          <w:szCs w:val="24"/>
        </w:rPr>
        <w:t xml:space="preserve">Serviços </w:t>
      </w:r>
      <w:r w:rsidRPr="007B34A6">
        <w:rPr>
          <w:rFonts w:ascii="Times New Roman" w:eastAsia="Times New Roman" w:hAnsi="Times New Roman" w:cs="Times New Roman"/>
          <w:i/>
          <w:iCs/>
          <w:color w:val="000000" w:themeColor="text1"/>
          <w:sz w:val="24"/>
          <w:szCs w:val="24"/>
        </w:rPr>
        <w:t>de saúde mental devem ser parte essencial de respostas ao coronavírus</w:t>
      </w:r>
      <w:r w:rsidRPr="007B34A6">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highlight w:val="white"/>
        </w:rPr>
        <w:t>Retrieved from</w:t>
      </w:r>
      <w:hyperlink r:id="rId24" w:history="1">
        <w:r w:rsidRPr="007B34A6">
          <w:rPr>
            <w:rStyle w:val="Hyperlink"/>
            <w:rFonts w:ascii="Times New Roman" w:eastAsia="Times New Roman" w:hAnsi="Times New Roman" w:cs="Times New Roman"/>
            <w:color w:val="000000" w:themeColor="text1"/>
            <w:sz w:val="24"/>
            <w:szCs w:val="24"/>
            <w:u w:val="none"/>
          </w:rPr>
          <w:t>https://nacoesunidas.org/onu-servicos-de-saude-mental-devem-ser-parte-essencial-de-respostas-ao-coronavirus/</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Organização Mundial da Saúde. (2020). </w:t>
      </w:r>
      <w:r w:rsidRPr="007B34A6">
        <w:rPr>
          <w:rFonts w:ascii="Times New Roman" w:eastAsia="Times New Roman" w:hAnsi="Times New Roman" w:cs="Times New Roman"/>
          <w:i/>
          <w:iCs/>
          <w:color w:val="000000" w:themeColor="text1"/>
          <w:sz w:val="24"/>
          <w:szCs w:val="24"/>
        </w:rPr>
        <w:t>Folha informativa</w:t>
      </w:r>
      <w:r w:rsidRPr="007B34A6">
        <w:rPr>
          <w:rFonts w:ascii="Times New Roman" w:eastAsia="Times New Roman" w:hAnsi="Times New Roman" w:cs="Times New Roman"/>
          <w:i/>
          <w:iCs/>
          <w:color w:val="000000" w:themeColor="text1"/>
          <w:sz w:val="24"/>
          <w:szCs w:val="24"/>
        </w:rPr>
        <w:t>:</w:t>
      </w:r>
      <w:r w:rsidRPr="007B34A6">
        <w:rPr>
          <w:rFonts w:ascii="Times New Roman" w:eastAsia="Times New Roman" w:hAnsi="Times New Roman" w:cs="Times New Roman"/>
          <w:i/>
          <w:iCs/>
          <w:color w:val="000000" w:themeColor="text1"/>
          <w:sz w:val="24"/>
          <w:szCs w:val="24"/>
        </w:rPr>
        <w:t xml:space="preserve"> COVID-19 (doença causada pelo novo coronavírus)</w:t>
      </w:r>
      <w:r w:rsidRPr="007B34A6">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highlight w:val="white"/>
        </w:rPr>
        <w:t>Retrieved from</w:t>
      </w:r>
      <w:hyperlink r:id="rId25" w:history="1">
        <w:r w:rsidRPr="007B34A6">
          <w:rPr>
            <w:rStyle w:val="Hyperlink"/>
            <w:rFonts w:ascii="Times New Roman" w:eastAsia="Times New Roman" w:hAnsi="Times New Roman" w:cs="Times New Roman"/>
            <w:color w:val="auto"/>
            <w:sz w:val="24"/>
            <w:szCs w:val="24"/>
            <w:u w:val="none"/>
          </w:rPr>
          <w:t>https://www.paho.org/bra/index.php?option=com_content&amp;view=article&amp;id=6101:covid19&amp;Itemid=875</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 xml:space="preserve">Pestana, M., &amp;Gageiro, J. (2014). </w:t>
      </w:r>
      <w:r w:rsidRPr="007B34A6">
        <w:rPr>
          <w:rFonts w:ascii="Times New Roman" w:eastAsia="Times New Roman" w:hAnsi="Times New Roman" w:cs="Times New Roman"/>
          <w:i/>
          <w:iCs/>
          <w:color w:val="000000" w:themeColor="text1"/>
          <w:sz w:val="24"/>
          <w:szCs w:val="24"/>
        </w:rPr>
        <w:t xml:space="preserve">Análise de </w:t>
      </w:r>
      <w:r w:rsidR="00C11509">
        <w:rPr>
          <w:rFonts w:ascii="Times New Roman" w:eastAsia="Times New Roman" w:hAnsi="Times New Roman" w:cs="Times New Roman"/>
          <w:i/>
          <w:iCs/>
          <w:color w:val="000000" w:themeColor="text1"/>
          <w:sz w:val="24"/>
          <w:szCs w:val="24"/>
        </w:rPr>
        <w:t>d</w:t>
      </w:r>
      <w:r w:rsidRPr="007B34A6">
        <w:rPr>
          <w:rFonts w:ascii="Times New Roman" w:eastAsia="Times New Roman" w:hAnsi="Times New Roman" w:cs="Times New Roman"/>
          <w:i/>
          <w:iCs/>
          <w:color w:val="000000" w:themeColor="text1"/>
          <w:sz w:val="24"/>
          <w:szCs w:val="24"/>
        </w:rPr>
        <w:t xml:space="preserve">ados </w:t>
      </w:r>
      <w:r w:rsidRPr="007B34A6">
        <w:rPr>
          <w:rFonts w:ascii="Times New Roman" w:eastAsia="Times New Roman" w:hAnsi="Times New Roman" w:cs="Times New Roman"/>
          <w:i/>
          <w:iCs/>
          <w:color w:val="000000" w:themeColor="text1"/>
          <w:sz w:val="24"/>
          <w:szCs w:val="24"/>
        </w:rPr>
        <w:t>para Ciências Sociais: A complementaridade do SPSS</w:t>
      </w:r>
      <w:r w:rsidR="00C11509">
        <w:rPr>
          <w:rFonts w:ascii="Times New Roman" w:eastAsia="Times New Roman" w:hAnsi="Times New Roman" w:cs="Times New Roman"/>
          <w:color w:val="000000" w:themeColor="text1"/>
          <w:sz w:val="24"/>
          <w:szCs w:val="24"/>
        </w:rPr>
        <w:t xml:space="preserve">. </w:t>
      </w:r>
      <w:r w:rsidR="00C11509" w:rsidRPr="00C93B14">
        <w:rPr>
          <w:rFonts w:ascii="Times New Roman" w:eastAsia="Times New Roman" w:hAnsi="Times New Roman" w:cs="Times New Roman"/>
          <w:color w:val="FF0000"/>
          <w:sz w:val="24"/>
          <w:szCs w:val="24"/>
        </w:rPr>
        <w:t>Lisboa, Portugal</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Edições Sílabo.</w:t>
      </w:r>
    </w:p>
    <w:p w:rsidR="00B4284D" w:rsidRPr="00C93B14" w:rsidRDefault="00B4284D" w:rsidP="00B4284D">
      <w:pPr>
        <w:widowControl w:val="0"/>
        <w:spacing w:after="0" w:line="480" w:lineRule="auto"/>
        <w:ind w:left="709" w:hanging="720"/>
        <w:rPr>
          <w:rFonts w:ascii="Times New Roman" w:eastAsia="Times New Roman" w:hAnsi="Times New Roman" w:cs="Times New Roman"/>
          <w:color w:val="FF0000"/>
          <w:sz w:val="24"/>
          <w:szCs w:val="24"/>
          <w:lang w:val="en-US"/>
        </w:rPr>
      </w:pPr>
      <w:r w:rsidRPr="00C93B14">
        <w:rPr>
          <w:rFonts w:ascii="Times New Roman" w:eastAsia="Times New Roman" w:hAnsi="Times New Roman" w:cs="Times New Roman"/>
          <w:color w:val="FF0000"/>
          <w:sz w:val="24"/>
          <w:szCs w:val="24"/>
        </w:rPr>
        <w:t xml:space="preserve">Sempreviva Organização Feminista. (2020). Sem parar: O trabalho e a vida das mulheres na pandemia. </w:t>
      </w:r>
      <w:r w:rsidRPr="00C93B14">
        <w:rPr>
          <w:rFonts w:ascii="Times New Roman" w:eastAsia="Times New Roman" w:hAnsi="Times New Roman" w:cs="Times New Roman"/>
          <w:color w:val="FF0000"/>
          <w:sz w:val="24"/>
          <w:szCs w:val="24"/>
          <w:highlight w:val="white"/>
          <w:lang w:val="en-US"/>
        </w:rPr>
        <w:t>Retrieved from</w:t>
      </w:r>
      <w:hyperlink r:id="rId26" w:history="1">
        <w:r w:rsidR="007B34A6" w:rsidRPr="00C93B14">
          <w:rPr>
            <w:rStyle w:val="Hyperlink"/>
            <w:rFonts w:ascii="Times New Roman" w:eastAsia="Times New Roman" w:hAnsi="Times New Roman" w:cs="Times New Roman"/>
            <w:color w:val="FF0000"/>
            <w:sz w:val="24"/>
            <w:szCs w:val="24"/>
            <w:u w:val="none"/>
            <w:lang w:val="en-US"/>
          </w:rPr>
          <w:t>http://mulheresnapandemia.sof.org.br/wp-content/uploads/2020/08/Relatorio_Pesquisa_SemParar.pdf</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rPr>
      </w:pPr>
      <w:r w:rsidRPr="007B34A6">
        <w:rPr>
          <w:rFonts w:ascii="Times New Roman" w:eastAsia="Times New Roman" w:hAnsi="Times New Roman" w:cs="Times New Roman"/>
          <w:color w:val="000000" w:themeColor="text1"/>
          <w:sz w:val="24"/>
          <w:szCs w:val="24"/>
        </w:rPr>
        <w:t>Siqueira, H. C. B</w:t>
      </w:r>
      <w:r w:rsidRPr="007B34A6">
        <w:rPr>
          <w:rFonts w:ascii="Times New Roman" w:eastAsia="Times New Roman" w:hAnsi="Times New Roman" w:cs="Times New Roman"/>
          <w:color w:val="000000" w:themeColor="text1"/>
          <w:sz w:val="24"/>
          <w:szCs w:val="24"/>
        </w:rPr>
        <w:t>.</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Silva, V. O. B</w:t>
      </w:r>
      <w:r w:rsidRPr="007B34A6">
        <w:rPr>
          <w:rFonts w:ascii="Times New Roman" w:eastAsia="Times New Roman" w:hAnsi="Times New Roman" w:cs="Times New Roman"/>
          <w:color w:val="000000" w:themeColor="text1"/>
          <w:sz w:val="24"/>
          <w:szCs w:val="24"/>
        </w:rPr>
        <w:t>.</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Pereira, A. L. S</w:t>
      </w:r>
      <w:r w:rsidRPr="007B34A6">
        <w:rPr>
          <w:rFonts w:ascii="Times New Roman" w:eastAsia="Times New Roman" w:hAnsi="Times New Roman" w:cs="Times New Roman"/>
          <w:color w:val="000000" w:themeColor="text1"/>
          <w:sz w:val="24"/>
          <w:szCs w:val="24"/>
        </w:rPr>
        <w:t>.</w:t>
      </w:r>
      <w:r w:rsidR="00C11509">
        <w:rPr>
          <w:rFonts w:ascii="Times New Roman" w:eastAsia="Times New Roman" w:hAnsi="Times New Roman" w:cs="Times New Roman"/>
          <w:color w:val="000000" w:themeColor="text1"/>
          <w:sz w:val="24"/>
          <w:szCs w:val="24"/>
        </w:rPr>
        <w:t>,</w:t>
      </w:r>
      <w:r w:rsidRPr="007B34A6">
        <w:rPr>
          <w:rFonts w:ascii="Times New Roman" w:eastAsia="Times New Roman" w:hAnsi="Times New Roman" w:cs="Times New Roman"/>
          <w:color w:val="000000" w:themeColor="text1"/>
          <w:sz w:val="24"/>
          <w:szCs w:val="24"/>
        </w:rPr>
        <w:t xml:space="preserve">Guimarães Filho, J. D., </w:t>
      </w:r>
      <w:r w:rsidR="00C11509">
        <w:rPr>
          <w:rFonts w:ascii="Times New Roman" w:eastAsia="Times New Roman" w:hAnsi="Times New Roman" w:cs="Times New Roman"/>
          <w:color w:val="000000" w:themeColor="text1"/>
          <w:sz w:val="24"/>
          <w:szCs w:val="24"/>
        </w:rPr>
        <w:t>&amp;</w:t>
      </w:r>
      <w:r w:rsidR="00C93B14">
        <w:rPr>
          <w:rFonts w:ascii="Times New Roman" w:eastAsia="Times New Roman" w:hAnsi="Times New Roman" w:cs="Times New Roman"/>
          <w:color w:val="000000" w:themeColor="text1"/>
          <w:sz w:val="24"/>
          <w:szCs w:val="24"/>
        </w:rPr>
        <w:t xml:space="preserve"> </w:t>
      </w:r>
      <w:r w:rsidRPr="007B34A6">
        <w:rPr>
          <w:rFonts w:ascii="Times New Roman" w:eastAsia="Times New Roman" w:hAnsi="Times New Roman" w:cs="Times New Roman"/>
          <w:color w:val="000000" w:themeColor="text1"/>
          <w:sz w:val="24"/>
          <w:szCs w:val="24"/>
        </w:rPr>
        <w:t xml:space="preserve">Silva, W. R. da. (2020). Pandemia de COVID-19 e </w:t>
      </w:r>
      <w:r w:rsidR="00C11509">
        <w:rPr>
          <w:rFonts w:ascii="Times New Roman" w:eastAsia="Times New Roman" w:hAnsi="Times New Roman" w:cs="Times New Roman"/>
          <w:color w:val="000000" w:themeColor="text1"/>
          <w:sz w:val="24"/>
          <w:szCs w:val="24"/>
        </w:rPr>
        <w:t>g</w:t>
      </w:r>
      <w:r w:rsidRPr="007B34A6">
        <w:rPr>
          <w:rFonts w:ascii="Times New Roman" w:eastAsia="Times New Roman" w:hAnsi="Times New Roman" w:cs="Times New Roman"/>
          <w:color w:val="000000" w:themeColor="text1"/>
          <w:sz w:val="24"/>
          <w:szCs w:val="24"/>
        </w:rPr>
        <w:t>ênero</w:t>
      </w:r>
      <w:r w:rsidRPr="007B34A6">
        <w:rPr>
          <w:rFonts w:ascii="Times New Roman" w:eastAsia="Times New Roman" w:hAnsi="Times New Roman" w:cs="Times New Roman"/>
          <w:color w:val="000000" w:themeColor="text1"/>
          <w:sz w:val="24"/>
          <w:szCs w:val="24"/>
        </w:rPr>
        <w:t xml:space="preserve">: Uma </w:t>
      </w:r>
      <w:r w:rsidR="00C11509" w:rsidRPr="00C11509">
        <w:rPr>
          <w:rFonts w:ascii="Times New Roman" w:eastAsia="Times New Roman" w:hAnsi="Times New Roman" w:cs="Times New Roman"/>
          <w:color w:val="000000" w:themeColor="text1"/>
          <w:sz w:val="24"/>
          <w:szCs w:val="24"/>
        </w:rPr>
        <w:t>análise sob a perspectiva do princípio constitucional da isonom</w:t>
      </w:r>
      <w:r w:rsidRPr="007B34A6">
        <w:rPr>
          <w:rFonts w:ascii="Times New Roman" w:eastAsia="Times New Roman" w:hAnsi="Times New Roman" w:cs="Times New Roman"/>
          <w:color w:val="000000" w:themeColor="text1"/>
          <w:sz w:val="24"/>
          <w:szCs w:val="24"/>
        </w:rPr>
        <w:t>ia.</w:t>
      </w:r>
      <w:r w:rsidRPr="007B34A6">
        <w:rPr>
          <w:rFonts w:ascii="Times New Roman" w:eastAsia="Times New Roman" w:hAnsi="Times New Roman" w:cs="Times New Roman"/>
          <w:i/>
          <w:color w:val="000000" w:themeColor="text1"/>
          <w:sz w:val="24"/>
          <w:szCs w:val="24"/>
        </w:rPr>
        <w:t xml:space="preserve"> Psicologia &amp; Saberes</w:t>
      </w:r>
      <w:r w:rsidRPr="007B34A6">
        <w:rPr>
          <w:rFonts w:ascii="Times New Roman" w:eastAsia="Times New Roman" w:hAnsi="Times New Roman" w:cs="Times New Roman"/>
          <w:iCs/>
          <w:color w:val="000000" w:themeColor="text1"/>
          <w:sz w:val="24"/>
          <w:szCs w:val="24"/>
        </w:rPr>
        <w:t>,</w:t>
      </w:r>
      <w:r w:rsidRPr="007B34A6">
        <w:rPr>
          <w:rFonts w:ascii="Times New Roman" w:eastAsia="Times New Roman" w:hAnsi="Times New Roman" w:cs="Times New Roman"/>
          <w:i/>
          <w:color w:val="000000" w:themeColor="text1"/>
          <w:sz w:val="24"/>
          <w:szCs w:val="24"/>
        </w:rPr>
        <w:t xml:space="preserve"> 9</w:t>
      </w:r>
      <w:r w:rsidRPr="007B34A6">
        <w:rPr>
          <w:rFonts w:ascii="Times New Roman" w:eastAsia="Times New Roman" w:hAnsi="Times New Roman" w:cs="Times New Roman"/>
          <w:color w:val="000000" w:themeColor="text1"/>
          <w:sz w:val="24"/>
          <w:szCs w:val="24"/>
        </w:rPr>
        <w:t>(18), 216-226.</w:t>
      </w:r>
      <w:r w:rsidRPr="007B34A6">
        <w:rPr>
          <w:rFonts w:ascii="Times New Roman" w:eastAsia="Times New Roman" w:hAnsi="Times New Roman" w:cs="Times New Roman"/>
          <w:color w:val="000000" w:themeColor="text1"/>
          <w:sz w:val="24"/>
          <w:szCs w:val="24"/>
          <w:highlight w:val="white"/>
        </w:rPr>
        <w:t>Retrieved from</w:t>
      </w:r>
      <w:hyperlink r:id="rId27" w:history="1">
        <w:r w:rsidRPr="007B34A6">
          <w:rPr>
            <w:rStyle w:val="Hyperlink"/>
            <w:rFonts w:ascii="Times New Roman" w:eastAsia="Times New Roman" w:hAnsi="Times New Roman" w:cs="Times New Roman"/>
            <w:color w:val="auto"/>
            <w:sz w:val="24"/>
            <w:szCs w:val="24"/>
            <w:u w:val="none"/>
          </w:rPr>
          <w:t>https://revistas.cesmac.edu.br/index.php/psicologia/article/view/1230</w:t>
        </w:r>
      </w:hyperlink>
    </w:p>
    <w:p w:rsidR="00BD1FC4" w:rsidRDefault="007B34A6">
      <w:pPr>
        <w:widowControl w:val="0"/>
        <w:spacing w:after="0" w:line="480" w:lineRule="auto"/>
        <w:ind w:left="709" w:hanging="720"/>
        <w:rPr>
          <w:rFonts w:ascii="Times New Roman" w:eastAsia="Times New Roman" w:hAnsi="Times New Roman" w:cs="Times New Roman"/>
          <w:color w:val="000000" w:themeColor="text1"/>
          <w:sz w:val="24"/>
          <w:szCs w:val="24"/>
          <w:lang w:val="en-US"/>
        </w:rPr>
      </w:pPr>
      <w:r w:rsidRPr="007B34A6">
        <w:rPr>
          <w:rFonts w:ascii="Times New Roman" w:eastAsia="Times New Roman" w:hAnsi="Times New Roman" w:cs="Times New Roman"/>
          <w:color w:val="000000" w:themeColor="text1"/>
          <w:sz w:val="24"/>
          <w:szCs w:val="24"/>
          <w:lang w:val="en-US"/>
        </w:rPr>
        <w:t>World Health Organization</w:t>
      </w:r>
      <w:r w:rsidRPr="00C93B14">
        <w:rPr>
          <w:rFonts w:ascii="Times New Roman" w:eastAsia="Times New Roman" w:hAnsi="Times New Roman" w:cs="Times New Roman"/>
          <w:color w:val="FF0000"/>
          <w:sz w:val="24"/>
          <w:szCs w:val="24"/>
          <w:lang w:val="en-US"/>
        </w:rPr>
        <w:t xml:space="preserve">. </w:t>
      </w:r>
      <w:r w:rsidR="00B4284D" w:rsidRPr="00C93B14">
        <w:rPr>
          <w:rFonts w:ascii="Times New Roman" w:eastAsia="Times New Roman" w:hAnsi="Times New Roman" w:cs="Times New Roman"/>
          <w:color w:val="FF0000"/>
          <w:sz w:val="24"/>
          <w:szCs w:val="24"/>
          <w:lang w:val="en-US"/>
        </w:rPr>
        <w:t>(2020a).</w:t>
      </w:r>
      <w:r w:rsidR="00B4284D">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i/>
          <w:iCs/>
          <w:color w:val="000000" w:themeColor="text1"/>
          <w:sz w:val="24"/>
          <w:szCs w:val="24"/>
          <w:lang w:val="en-US"/>
        </w:rPr>
        <w:t>Rollings updates on coronavirus disease</w:t>
      </w:r>
      <w:r w:rsidRPr="007B34A6">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highlight w:val="white"/>
          <w:lang w:val="en-US"/>
        </w:rPr>
        <w:t>Retrieved from</w:t>
      </w:r>
      <w:r w:rsidR="00C93B14">
        <w:rPr>
          <w:rFonts w:ascii="Times New Roman" w:eastAsia="Times New Roman" w:hAnsi="Times New Roman" w:cs="Times New Roman"/>
          <w:color w:val="000000" w:themeColor="text1"/>
          <w:sz w:val="24"/>
          <w:szCs w:val="24"/>
          <w:lang w:val="en-US"/>
        </w:rPr>
        <w:t xml:space="preserve"> </w:t>
      </w:r>
      <w:hyperlink r:id="rId28" w:history="1">
        <w:r w:rsidRPr="007B34A6">
          <w:rPr>
            <w:rStyle w:val="Hyperlink"/>
            <w:rFonts w:ascii="Times New Roman" w:eastAsia="Times New Roman" w:hAnsi="Times New Roman" w:cs="Times New Roman"/>
            <w:color w:val="000000" w:themeColor="text1"/>
            <w:sz w:val="24"/>
            <w:szCs w:val="24"/>
            <w:u w:val="none"/>
            <w:lang w:val="en-US"/>
          </w:rPr>
          <w:t>https://www.who.int/emergencies/diseases/novel-coronavirus-2019/events-as-they-happen</w:t>
        </w:r>
      </w:hyperlink>
    </w:p>
    <w:p w:rsidR="00D61BCD" w:rsidRPr="00C93B14" w:rsidRDefault="007B34A6">
      <w:pPr>
        <w:widowControl w:val="0"/>
        <w:spacing w:after="0" w:line="480" w:lineRule="auto"/>
        <w:jc w:val="center"/>
        <w:rPr>
          <w:rFonts w:ascii="Times New Roman" w:eastAsia="Times New Roman" w:hAnsi="Times New Roman" w:cs="Times New Roman"/>
          <w:sz w:val="24"/>
          <w:szCs w:val="24"/>
          <w:lang w:val="en-US"/>
        </w:rPr>
      </w:pPr>
      <w:r w:rsidRPr="007B34A6">
        <w:rPr>
          <w:rFonts w:ascii="Times New Roman" w:eastAsia="Times New Roman" w:hAnsi="Times New Roman" w:cs="Times New Roman"/>
          <w:color w:val="000000" w:themeColor="text1"/>
          <w:sz w:val="24"/>
          <w:szCs w:val="24"/>
          <w:lang w:val="en-US"/>
        </w:rPr>
        <w:t xml:space="preserve">World Health Organization. </w:t>
      </w:r>
      <w:r w:rsidR="00B4284D" w:rsidRPr="00C93B14">
        <w:rPr>
          <w:rFonts w:ascii="Times New Roman" w:eastAsia="Times New Roman" w:hAnsi="Times New Roman" w:cs="Times New Roman"/>
          <w:color w:val="FF0000"/>
          <w:sz w:val="24"/>
          <w:szCs w:val="24"/>
          <w:lang w:val="en-US"/>
        </w:rPr>
        <w:t>(2020b).</w:t>
      </w:r>
      <w:r w:rsidR="00B4284D">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i/>
          <w:iCs/>
          <w:color w:val="000000" w:themeColor="text1"/>
          <w:sz w:val="24"/>
          <w:szCs w:val="24"/>
          <w:lang w:val="en-US"/>
        </w:rPr>
        <w:t>Naming the coronavirus disease (COVID-19) and the virus that causes it</w:t>
      </w:r>
      <w:r w:rsidRPr="007B34A6">
        <w:rPr>
          <w:rFonts w:ascii="Times New Roman" w:eastAsia="Times New Roman" w:hAnsi="Times New Roman" w:cs="Times New Roman"/>
          <w:color w:val="000000" w:themeColor="text1"/>
          <w:sz w:val="24"/>
          <w:szCs w:val="24"/>
          <w:lang w:val="en-US"/>
        </w:rPr>
        <w:t xml:space="preserve">. </w:t>
      </w:r>
      <w:r w:rsidRPr="007B34A6">
        <w:rPr>
          <w:rFonts w:ascii="Times New Roman" w:eastAsia="Times New Roman" w:hAnsi="Times New Roman" w:cs="Times New Roman"/>
          <w:color w:val="000000" w:themeColor="text1"/>
          <w:sz w:val="24"/>
          <w:szCs w:val="24"/>
          <w:highlight w:val="white"/>
          <w:lang w:val="en-US"/>
        </w:rPr>
        <w:t>Retrieved from</w:t>
      </w:r>
      <w:hyperlink r:id="rId29" w:history="1">
        <w:r w:rsidRPr="007B34A6">
          <w:rPr>
            <w:rStyle w:val="Hyperlink"/>
            <w:rFonts w:ascii="Times New Roman" w:eastAsia="Times New Roman" w:hAnsi="Times New Roman" w:cs="Times New Roman"/>
            <w:color w:val="000000" w:themeColor="text1"/>
            <w:sz w:val="24"/>
            <w:szCs w:val="24"/>
            <w:u w:val="none"/>
            <w:lang w:val="en-US"/>
          </w:rPr>
          <w:t>https://www.who.int/emergencies/diseases/novel-coronavirus-2019/technical-guidance-publications</w:t>
        </w:r>
      </w:hyperlink>
      <w:bookmarkEnd w:id="0"/>
      <w:r w:rsidR="00B32D1B" w:rsidRPr="00C93B14">
        <w:rPr>
          <w:rFonts w:ascii="Times New Roman" w:eastAsia="Times New Roman" w:hAnsi="Times New Roman" w:cs="Times New Roman"/>
          <w:sz w:val="24"/>
          <w:szCs w:val="24"/>
          <w:lang w:val="en-US"/>
        </w:rPr>
        <w:t>Tabelas</w:t>
      </w: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 xml:space="preserve">Tabela 1 </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Caracterização da amostra</w:t>
      </w:r>
    </w:p>
    <w:tbl>
      <w:tblPr>
        <w:tblStyle w:val="a"/>
        <w:tblW w:w="9061" w:type="dxa"/>
        <w:tblInd w:w="0" w:type="dxa"/>
        <w:tblBorders>
          <w:top w:val="single" w:sz="4" w:space="0" w:color="000000"/>
          <w:left w:val="nil"/>
          <w:bottom w:val="single" w:sz="4" w:space="0" w:color="000000"/>
          <w:right w:val="nil"/>
          <w:insideH w:val="nil"/>
          <w:insideV w:val="nil"/>
        </w:tblBorders>
        <w:tblLayout w:type="fixed"/>
        <w:tblLook w:val="0400"/>
      </w:tblPr>
      <w:tblGrid>
        <w:gridCol w:w="2265"/>
        <w:gridCol w:w="3684"/>
        <w:gridCol w:w="1417"/>
        <w:gridCol w:w="1695"/>
      </w:tblGrid>
      <w:tr w:rsidR="00C25E6A" w:rsidRPr="00C25E6A">
        <w:tc>
          <w:tcPr>
            <w:tcW w:w="2265"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Variável</w:t>
            </w:r>
          </w:p>
        </w:tc>
        <w:tc>
          <w:tcPr>
            <w:tcW w:w="3684"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Categoria</w:t>
            </w:r>
          </w:p>
        </w:tc>
        <w:tc>
          <w:tcPr>
            <w:tcW w:w="1417"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i/>
                <w:sz w:val="24"/>
                <w:szCs w:val="24"/>
              </w:rPr>
              <w:t>f</w:t>
            </w:r>
            <w:r w:rsidRPr="00C25E6A">
              <w:rPr>
                <w:rFonts w:ascii="Times New Roman" w:eastAsia="Times New Roman" w:hAnsi="Times New Roman" w:cs="Times New Roman"/>
                <w:sz w:val="24"/>
                <w:szCs w:val="24"/>
                <w:vertAlign w:val="subscript"/>
              </w:rPr>
              <w:t>i</w:t>
            </w:r>
          </w:p>
        </w:tc>
        <w:tc>
          <w:tcPr>
            <w:tcW w:w="1695" w:type="dxa"/>
            <w:tcBorders>
              <w:top w:val="single" w:sz="4" w:space="0" w:color="000000"/>
              <w:bottom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w:t>
            </w:r>
          </w:p>
        </w:tc>
      </w:tr>
      <w:tr w:rsidR="00C25E6A" w:rsidRPr="00C25E6A">
        <w:tc>
          <w:tcPr>
            <w:tcW w:w="2265" w:type="dxa"/>
            <w:vMerge w:val="restart"/>
            <w:tcBorders>
              <w:top w:val="single" w:sz="4" w:space="0" w:color="000000"/>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Sexo</w:t>
            </w:r>
          </w:p>
        </w:tc>
        <w:tc>
          <w:tcPr>
            <w:tcW w:w="3684" w:type="dxa"/>
            <w:tcBorders>
              <w:top w:val="single" w:sz="4" w:space="0" w:color="000000"/>
              <w:bottom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Masculino</w:t>
            </w:r>
          </w:p>
        </w:tc>
        <w:tc>
          <w:tcPr>
            <w:tcW w:w="1417" w:type="dxa"/>
            <w:tcBorders>
              <w:top w:val="single" w:sz="4" w:space="0" w:color="000000"/>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107</w:t>
            </w:r>
          </w:p>
        </w:tc>
        <w:tc>
          <w:tcPr>
            <w:tcW w:w="1695" w:type="dxa"/>
            <w:tcBorders>
              <w:top w:val="single" w:sz="4" w:space="0" w:color="000000"/>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25,0%</w:t>
            </w:r>
          </w:p>
        </w:tc>
      </w:tr>
      <w:tr w:rsidR="00C25E6A" w:rsidRPr="00C25E6A">
        <w:tc>
          <w:tcPr>
            <w:tcW w:w="2265"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tcBorders>
              <w:top w:val="nil"/>
              <w:bottom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Feminino</w:t>
            </w:r>
          </w:p>
        </w:tc>
        <w:tc>
          <w:tcPr>
            <w:tcW w:w="1417" w:type="dxa"/>
            <w:tcBorders>
              <w:top w:val="nil"/>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321</w:t>
            </w:r>
          </w:p>
        </w:tc>
        <w:tc>
          <w:tcPr>
            <w:tcW w:w="1695" w:type="dxa"/>
            <w:tcBorders>
              <w:top w:val="nil"/>
              <w:bottom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75,0%</w:t>
            </w:r>
          </w:p>
        </w:tc>
      </w:tr>
      <w:tr w:rsidR="00C25E6A" w:rsidRPr="00C25E6A">
        <w:tc>
          <w:tcPr>
            <w:tcW w:w="2265" w:type="dxa"/>
            <w:vMerge w:val="restart"/>
            <w:tcBorders>
              <w:top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Estado civil</w:t>
            </w:r>
          </w:p>
        </w:tc>
        <w:tc>
          <w:tcPr>
            <w:tcW w:w="3684" w:type="dxa"/>
            <w:tcBorders>
              <w:top w:val="nil"/>
            </w:tcBorders>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Solteiro (a)</w:t>
            </w:r>
          </w:p>
        </w:tc>
        <w:tc>
          <w:tcPr>
            <w:tcW w:w="1417" w:type="dxa"/>
            <w:tcBorders>
              <w:top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218</w:t>
            </w:r>
          </w:p>
        </w:tc>
        <w:tc>
          <w:tcPr>
            <w:tcW w:w="1695" w:type="dxa"/>
            <w:tcBorders>
              <w:top w:val="nil"/>
            </w:tcBorders>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50,9%</w:t>
            </w:r>
          </w:p>
        </w:tc>
      </w:tr>
      <w:tr w:rsidR="00C25E6A" w:rsidRPr="00C25E6A">
        <w:tc>
          <w:tcPr>
            <w:tcW w:w="2265" w:type="dxa"/>
            <w:vMerge/>
            <w:tcBorders>
              <w:top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Casado (a)</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180</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42,1%</w:t>
            </w:r>
          </w:p>
        </w:tc>
      </w:tr>
      <w:tr w:rsidR="00C25E6A" w:rsidRPr="00C25E6A">
        <w:tc>
          <w:tcPr>
            <w:tcW w:w="2265" w:type="dxa"/>
            <w:vMerge/>
            <w:tcBorders>
              <w:top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Divorciado (a)</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28</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6,5%</w:t>
            </w:r>
          </w:p>
        </w:tc>
      </w:tr>
      <w:tr w:rsidR="00C25E6A" w:rsidRPr="00C25E6A">
        <w:tc>
          <w:tcPr>
            <w:tcW w:w="2265" w:type="dxa"/>
            <w:vMerge/>
            <w:tcBorders>
              <w:top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Viúvo (a)</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0,5%</w:t>
            </w:r>
          </w:p>
        </w:tc>
      </w:tr>
      <w:tr w:rsidR="00C25E6A" w:rsidRPr="00C25E6A">
        <w:tc>
          <w:tcPr>
            <w:tcW w:w="2265" w:type="dxa"/>
            <w:vMerge w:val="restart"/>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Escolaridade</w:t>
            </w: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Ensino Fundamental</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13</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3,0%</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Ensino Médio</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57</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13,0%</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Ensino Superior</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231</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54,0%</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4B2798">
            <w:pPr>
              <w:spacing w:after="0" w:line="240" w:lineRule="auto"/>
              <w:rPr>
                <w:rFonts w:ascii="Times New Roman" w:eastAsia="Times New Roman" w:hAnsi="Times New Roman" w:cs="Times New Roman"/>
                <w:sz w:val="24"/>
                <w:szCs w:val="24"/>
              </w:rPr>
            </w:pPr>
            <w:r w:rsidRPr="00C93B14">
              <w:rPr>
                <w:rFonts w:ascii="Times New Roman" w:eastAsia="Times New Roman" w:hAnsi="Times New Roman" w:cs="Times New Roman"/>
                <w:color w:val="FF0000"/>
                <w:sz w:val="24"/>
                <w:szCs w:val="24"/>
              </w:rPr>
              <w:t>Pós-</w:t>
            </w:r>
            <w:r w:rsidR="00B32D1B" w:rsidRPr="00C25E6A">
              <w:rPr>
                <w:rFonts w:ascii="Times New Roman" w:eastAsia="Times New Roman" w:hAnsi="Times New Roman" w:cs="Times New Roman"/>
                <w:sz w:val="24"/>
                <w:szCs w:val="24"/>
              </w:rPr>
              <w:t>Graduação</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127</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29,7%</w:t>
            </w:r>
          </w:p>
        </w:tc>
      </w:tr>
      <w:tr w:rsidR="00C25E6A" w:rsidRPr="00C25E6A">
        <w:tc>
          <w:tcPr>
            <w:tcW w:w="2265" w:type="dxa"/>
            <w:vMerge w:val="restart"/>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Renda</w:t>
            </w: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Menos de 1 </w:t>
            </w:r>
            <w:r w:rsidR="004B2798" w:rsidRPr="00C93B14">
              <w:rPr>
                <w:rFonts w:ascii="Times New Roman" w:eastAsia="Times New Roman" w:hAnsi="Times New Roman" w:cs="Times New Roman"/>
                <w:color w:val="FF0000"/>
                <w:sz w:val="24"/>
                <w:szCs w:val="24"/>
              </w:rPr>
              <w:t>salário-</w:t>
            </w:r>
            <w:r w:rsidRPr="00C25E6A">
              <w:rPr>
                <w:rFonts w:ascii="Times New Roman" w:eastAsia="Times New Roman" w:hAnsi="Times New Roman" w:cs="Times New Roman"/>
                <w:sz w:val="24"/>
                <w:szCs w:val="24"/>
              </w:rPr>
              <w:t>mínimo</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51</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11,9%</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De 1 a 3 </w:t>
            </w:r>
            <w:r w:rsidR="004B2798" w:rsidRPr="00C93B14">
              <w:rPr>
                <w:rFonts w:ascii="Times New Roman" w:eastAsia="Times New Roman" w:hAnsi="Times New Roman" w:cs="Times New Roman"/>
                <w:color w:val="FF0000"/>
                <w:sz w:val="24"/>
                <w:szCs w:val="24"/>
              </w:rPr>
              <w:t>salários-</w:t>
            </w:r>
            <w:r w:rsidRPr="00C25E6A">
              <w:rPr>
                <w:rFonts w:ascii="Times New Roman" w:eastAsia="Times New Roman" w:hAnsi="Times New Roman" w:cs="Times New Roman"/>
                <w:sz w:val="24"/>
                <w:szCs w:val="24"/>
              </w:rPr>
              <w:t>mínimos</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211</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49,3%</w:t>
            </w:r>
          </w:p>
        </w:tc>
      </w:tr>
      <w:tr w:rsidR="00C25E6A"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 xml:space="preserve">De 3 a 5 </w:t>
            </w:r>
            <w:r w:rsidR="004B2798" w:rsidRPr="00C93B14">
              <w:rPr>
                <w:rFonts w:ascii="Times New Roman" w:eastAsia="Times New Roman" w:hAnsi="Times New Roman" w:cs="Times New Roman"/>
                <w:color w:val="FF0000"/>
                <w:sz w:val="24"/>
                <w:szCs w:val="24"/>
              </w:rPr>
              <w:t>salários-</w:t>
            </w:r>
            <w:r w:rsidRPr="00C25E6A">
              <w:rPr>
                <w:rFonts w:ascii="Times New Roman" w:eastAsia="Times New Roman" w:hAnsi="Times New Roman" w:cs="Times New Roman"/>
                <w:sz w:val="24"/>
                <w:szCs w:val="24"/>
              </w:rPr>
              <w:t>mínimos</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82</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19,2%</w:t>
            </w:r>
          </w:p>
        </w:tc>
      </w:tr>
      <w:tr w:rsidR="005B7378" w:rsidRPr="00C25E6A">
        <w:tc>
          <w:tcPr>
            <w:tcW w:w="2265"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684" w:type="dxa"/>
            <w:vAlign w:val="center"/>
          </w:tcPr>
          <w:p w:rsidR="00D61BCD" w:rsidRPr="00C25E6A" w:rsidRDefault="00B32D1B">
            <w:pPr>
              <w:spacing w:after="0" w:line="240" w:lineRule="auto"/>
              <w:rPr>
                <w:rFonts w:ascii="Times New Roman" w:eastAsia="Times New Roman" w:hAnsi="Times New Roman" w:cs="Times New Roman"/>
                <w:sz w:val="24"/>
                <w:szCs w:val="24"/>
              </w:rPr>
            </w:pPr>
            <w:r w:rsidRPr="00C93B14">
              <w:rPr>
                <w:rFonts w:ascii="Times New Roman" w:eastAsia="Times New Roman" w:hAnsi="Times New Roman" w:cs="Times New Roman"/>
                <w:color w:val="FF0000"/>
                <w:sz w:val="24"/>
                <w:szCs w:val="24"/>
              </w:rPr>
              <w:t xml:space="preserve">Mais </w:t>
            </w:r>
            <w:r w:rsidR="004B2798" w:rsidRPr="00C93B14">
              <w:rPr>
                <w:rFonts w:ascii="Times New Roman" w:eastAsia="Times New Roman" w:hAnsi="Times New Roman" w:cs="Times New Roman"/>
                <w:color w:val="FF0000"/>
                <w:sz w:val="24"/>
                <w:szCs w:val="24"/>
              </w:rPr>
              <w:t>de</w:t>
            </w:r>
            <w:r w:rsidR="00C93B14" w:rsidRPr="00C93B14">
              <w:rPr>
                <w:rFonts w:ascii="Times New Roman" w:eastAsia="Times New Roman" w:hAnsi="Times New Roman" w:cs="Times New Roman"/>
                <w:color w:val="FF0000"/>
                <w:sz w:val="24"/>
                <w:szCs w:val="24"/>
              </w:rPr>
              <w:t xml:space="preserve"> </w:t>
            </w:r>
            <w:r w:rsidRPr="00C93B14">
              <w:rPr>
                <w:rFonts w:ascii="Times New Roman" w:eastAsia="Times New Roman" w:hAnsi="Times New Roman" w:cs="Times New Roman"/>
                <w:color w:val="FF0000"/>
                <w:sz w:val="24"/>
                <w:szCs w:val="24"/>
              </w:rPr>
              <w:t xml:space="preserve">5 </w:t>
            </w:r>
            <w:r w:rsidR="004B2798" w:rsidRPr="00C93B14">
              <w:rPr>
                <w:rFonts w:ascii="Times New Roman" w:eastAsia="Times New Roman" w:hAnsi="Times New Roman" w:cs="Times New Roman"/>
                <w:color w:val="FF0000"/>
                <w:sz w:val="24"/>
                <w:szCs w:val="24"/>
              </w:rPr>
              <w:t>salários</w:t>
            </w:r>
            <w:r w:rsidR="004B2798">
              <w:rPr>
                <w:rFonts w:ascii="Times New Roman" w:eastAsia="Times New Roman" w:hAnsi="Times New Roman" w:cs="Times New Roman"/>
                <w:sz w:val="24"/>
                <w:szCs w:val="24"/>
              </w:rPr>
              <w:t>-</w:t>
            </w:r>
            <w:r w:rsidRPr="00C25E6A">
              <w:rPr>
                <w:rFonts w:ascii="Times New Roman" w:eastAsia="Times New Roman" w:hAnsi="Times New Roman" w:cs="Times New Roman"/>
                <w:sz w:val="24"/>
                <w:szCs w:val="24"/>
              </w:rPr>
              <w:t>mínimos</w:t>
            </w:r>
          </w:p>
        </w:tc>
        <w:tc>
          <w:tcPr>
            <w:tcW w:w="1417"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84</w:t>
            </w:r>
          </w:p>
        </w:tc>
        <w:tc>
          <w:tcPr>
            <w:tcW w:w="1695" w:type="dxa"/>
            <w:vAlign w:val="center"/>
          </w:tcPr>
          <w:p w:rsidR="00D61BCD" w:rsidRPr="00C25E6A" w:rsidRDefault="00B32D1B">
            <w:pPr>
              <w:spacing w:after="0" w:line="240" w:lineRule="auto"/>
              <w:jc w:val="center"/>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t>19,6%</w:t>
            </w:r>
          </w:p>
        </w:tc>
      </w:tr>
    </w:tbl>
    <w:p w:rsidR="00D61BCD" w:rsidRPr="00C25E6A" w:rsidRDefault="00D61BCD">
      <w:pPr>
        <w:spacing w:after="0" w:line="480" w:lineRule="auto"/>
        <w:ind w:firstLine="708"/>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Pr="00C25E6A" w:rsidRDefault="00514AA8">
      <w:pPr>
        <w:spacing w:line="480" w:lineRule="auto"/>
        <w:jc w:val="both"/>
        <w:rPr>
          <w:rFonts w:ascii="Times New Roman" w:eastAsia="Times New Roman" w:hAnsi="Times New Roman" w:cs="Times New Roman"/>
          <w:sz w:val="24"/>
          <w:szCs w:val="24"/>
        </w:rPr>
      </w:pPr>
    </w:p>
    <w:p w:rsidR="00514AA8" w:rsidRDefault="00514AA8">
      <w:pPr>
        <w:spacing w:line="480" w:lineRule="auto"/>
        <w:jc w:val="both"/>
        <w:rPr>
          <w:rFonts w:ascii="Times New Roman" w:eastAsia="Times New Roman" w:hAnsi="Times New Roman" w:cs="Times New Roman"/>
          <w:sz w:val="24"/>
          <w:szCs w:val="24"/>
        </w:rPr>
      </w:pPr>
    </w:p>
    <w:p w:rsidR="00C93B14" w:rsidRPr="00C25E6A" w:rsidRDefault="00C93B14">
      <w:pPr>
        <w:spacing w:line="480" w:lineRule="auto"/>
        <w:jc w:val="both"/>
        <w:rPr>
          <w:rFonts w:ascii="Times New Roman" w:eastAsia="Times New Roman" w:hAnsi="Times New Roman" w:cs="Times New Roman"/>
          <w:sz w:val="24"/>
          <w:szCs w:val="24"/>
        </w:rPr>
      </w:pP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Tabela 2</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Análises descritivas (Média, Desvio Padrão, Mínimo e Máximo) e comparativas (Teste U de Mann-Whitney) entre os sexos</w:t>
      </w:r>
    </w:p>
    <w:tbl>
      <w:tblPr>
        <w:tblStyle w:val="a0"/>
        <w:tblW w:w="8697"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1620"/>
        <w:gridCol w:w="1166"/>
        <w:gridCol w:w="1214"/>
        <w:gridCol w:w="250"/>
        <w:gridCol w:w="1198"/>
        <w:gridCol w:w="1217"/>
        <w:gridCol w:w="1329"/>
        <w:gridCol w:w="703"/>
      </w:tblGrid>
      <w:tr w:rsidR="00C25E6A" w:rsidRPr="00C25E6A">
        <w:trPr>
          <w:jc w:val="center"/>
        </w:trPr>
        <w:tc>
          <w:tcPr>
            <w:tcW w:w="1623" w:type="dxa"/>
            <w:vMerge w:val="restart"/>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Variáveis</w:t>
            </w:r>
          </w:p>
        </w:tc>
        <w:tc>
          <w:tcPr>
            <w:tcW w:w="2384" w:type="dxa"/>
            <w:gridSpan w:val="2"/>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Masculino</w:t>
            </w:r>
          </w:p>
        </w:tc>
        <w:tc>
          <w:tcPr>
            <w:tcW w:w="236" w:type="dxa"/>
            <w:tcBorders>
              <w:top w:val="single" w:sz="4" w:space="0" w:color="000000"/>
              <w:bottom w:val="nil"/>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2419" w:type="dxa"/>
            <w:gridSpan w:val="2"/>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Feminino</w:t>
            </w:r>
          </w:p>
        </w:tc>
        <w:tc>
          <w:tcPr>
            <w:tcW w:w="1331" w:type="dxa"/>
            <w:vMerge w:val="restart"/>
            <w:vAlign w:val="center"/>
          </w:tcPr>
          <w:p w:rsidR="00D61BCD" w:rsidRPr="00C25E6A" w:rsidRDefault="00B32D1B">
            <w:pPr>
              <w:spacing w:after="0" w:line="36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U</w:t>
            </w:r>
          </w:p>
        </w:tc>
        <w:tc>
          <w:tcPr>
            <w:tcW w:w="704" w:type="dxa"/>
            <w:vMerge w:val="restart"/>
            <w:vAlign w:val="center"/>
          </w:tcPr>
          <w:p w:rsidR="00D61BCD" w:rsidRPr="00C25E6A" w:rsidRDefault="00B32D1B">
            <w:pPr>
              <w:spacing w:after="0" w:line="36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p</w:t>
            </w:r>
          </w:p>
        </w:tc>
      </w:tr>
      <w:tr w:rsidR="00C25E6A" w:rsidRPr="00C25E6A">
        <w:trPr>
          <w:jc w:val="center"/>
        </w:trPr>
        <w:tc>
          <w:tcPr>
            <w:tcW w:w="1623"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i/>
                <w:sz w:val="20"/>
                <w:szCs w:val="20"/>
              </w:rPr>
            </w:pPr>
          </w:p>
        </w:tc>
        <w:tc>
          <w:tcPr>
            <w:tcW w:w="1168" w:type="dxa"/>
            <w:tcBorders>
              <w:top w:val="single" w:sz="4" w:space="0" w:color="000000"/>
              <w:bottom w:val="single" w:sz="4" w:space="0" w:color="000000"/>
            </w:tcBorders>
            <w:vAlign w:val="center"/>
          </w:tcPr>
          <w:p w:rsidR="00D61BCD" w:rsidRPr="00C25E6A" w:rsidRDefault="007B34A6">
            <w:pPr>
              <w:spacing w:after="0" w:line="240" w:lineRule="auto"/>
              <w:jc w:val="center"/>
              <w:rPr>
                <w:rFonts w:ascii="Times New Roman" w:eastAsia="Times New Roman" w:hAnsi="Times New Roman" w:cs="Times New Roman"/>
                <w:sz w:val="24"/>
                <w:szCs w:val="24"/>
              </w:rPr>
            </w:pPr>
            <m:oMath>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Χ</m:t>
                  </m:r>
                </m:e>
              </m:bar>
            </m:oMath>
            <w:r w:rsidR="00B32D1B" w:rsidRPr="00C25E6A">
              <w:rPr>
                <w:rFonts w:ascii="Times New Roman" w:eastAsia="Times New Roman" w:hAnsi="Times New Roman" w:cs="Times New Roman"/>
                <w:sz w:val="24"/>
                <w:szCs w:val="24"/>
              </w:rPr>
              <w:t xml:space="preserve"> (</w:t>
            </w:r>
            <m:oMath>
              <m:r>
                <w:rPr>
                  <w:rFonts w:ascii="Cambria Math" w:hAnsi="Cambria Math"/>
                </w:rPr>
                <m:t>σ</m:t>
              </m:r>
            </m:oMath>
            <w:r w:rsidR="00B32D1B" w:rsidRPr="00C25E6A">
              <w:rPr>
                <w:rFonts w:ascii="Times New Roman" w:eastAsia="Times New Roman" w:hAnsi="Times New Roman" w:cs="Times New Roman"/>
                <w:sz w:val="24"/>
                <w:szCs w:val="24"/>
              </w:rPr>
              <w:t>)</w:t>
            </w:r>
          </w:p>
        </w:tc>
        <w:tc>
          <w:tcPr>
            <w:tcW w:w="1216" w:type="dxa"/>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Min - Max</w:t>
            </w:r>
          </w:p>
        </w:tc>
        <w:tc>
          <w:tcPr>
            <w:tcW w:w="236" w:type="dxa"/>
            <w:tcBorders>
              <w:top w:val="nil"/>
              <w:bottom w:val="single" w:sz="4" w:space="0" w:color="000000"/>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tcBorders>
              <w:top w:val="single" w:sz="4" w:space="0" w:color="000000"/>
              <w:bottom w:val="single" w:sz="4" w:space="0" w:color="000000"/>
            </w:tcBorders>
            <w:vAlign w:val="center"/>
          </w:tcPr>
          <w:p w:rsidR="00D61BCD" w:rsidRPr="00C25E6A" w:rsidRDefault="007B34A6">
            <w:pPr>
              <w:spacing w:after="0" w:line="360" w:lineRule="auto"/>
              <w:jc w:val="center"/>
              <w:rPr>
                <w:rFonts w:ascii="Times New Roman" w:eastAsia="Times New Roman" w:hAnsi="Times New Roman" w:cs="Times New Roman"/>
                <w:sz w:val="20"/>
                <w:szCs w:val="20"/>
              </w:rPr>
            </w:pPr>
            <m:oMath>
              <m:bar>
                <m:barPr>
                  <m:ctrlPr>
                    <w:rPr>
                      <w:rFonts w:ascii="Cambria Math" w:eastAsia="Cambria Math" w:hAnsi="Cambria Math" w:cs="Cambria Math"/>
                      <w:sz w:val="24"/>
                      <w:szCs w:val="24"/>
                    </w:rPr>
                  </m:ctrlPr>
                </m:barPr>
                <m:e>
                  <m:r>
                    <w:rPr>
                      <w:rFonts w:ascii="Cambria Math" w:eastAsia="Cambria Math" w:hAnsi="Cambria Math" w:cs="Cambria Math"/>
                      <w:sz w:val="24"/>
                      <w:szCs w:val="24"/>
                    </w:rPr>
                    <m:t>Χ</m:t>
                  </m:r>
                </m:e>
              </m:bar>
            </m:oMath>
            <w:r w:rsidR="00B32D1B" w:rsidRPr="00C25E6A">
              <w:rPr>
                <w:rFonts w:ascii="Times New Roman" w:eastAsia="Times New Roman" w:hAnsi="Times New Roman" w:cs="Times New Roman"/>
                <w:sz w:val="24"/>
                <w:szCs w:val="24"/>
              </w:rPr>
              <w:t xml:space="preserve"> (</w:t>
            </w:r>
            <m:oMath>
              <m:r>
                <w:rPr>
                  <w:rFonts w:ascii="Cambria Math" w:hAnsi="Cambria Math"/>
                </w:rPr>
                <m:t>σ</m:t>
              </m:r>
            </m:oMath>
            <w:r w:rsidR="00B32D1B" w:rsidRPr="00C25E6A">
              <w:rPr>
                <w:rFonts w:ascii="Times New Roman" w:eastAsia="Times New Roman" w:hAnsi="Times New Roman" w:cs="Times New Roman"/>
                <w:sz w:val="24"/>
                <w:szCs w:val="24"/>
              </w:rPr>
              <w:t>)</w:t>
            </w:r>
          </w:p>
        </w:tc>
        <w:tc>
          <w:tcPr>
            <w:tcW w:w="1219" w:type="dxa"/>
            <w:tcBorders>
              <w:top w:val="single" w:sz="4" w:space="0" w:color="000000"/>
              <w:bottom w:val="single" w:sz="4" w:space="0" w:color="000000"/>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Min – Max</w:t>
            </w:r>
          </w:p>
        </w:tc>
        <w:tc>
          <w:tcPr>
            <w:tcW w:w="1331"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rPr>
            </w:pPr>
          </w:p>
        </w:tc>
        <w:tc>
          <w:tcPr>
            <w:tcW w:w="704" w:type="dxa"/>
            <w:vMerge/>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rPr>
            </w:pPr>
          </w:p>
        </w:tc>
      </w:tr>
      <w:tr w:rsidR="00C25E6A" w:rsidRPr="00C25E6A">
        <w:trPr>
          <w:jc w:val="center"/>
        </w:trPr>
        <w:tc>
          <w:tcPr>
            <w:tcW w:w="1623" w:type="dxa"/>
            <w:tcBorders>
              <w:top w:val="single" w:sz="4" w:space="0" w:color="000000"/>
              <w:bottom w:val="nil"/>
            </w:tcBorders>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Crença na efetividade do isolamento social</w:t>
            </w:r>
          </w:p>
        </w:tc>
        <w:tc>
          <w:tcPr>
            <w:tcW w:w="1168"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4,12 (1,03)</w:t>
            </w:r>
          </w:p>
        </w:tc>
        <w:tc>
          <w:tcPr>
            <w:tcW w:w="1216"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Borders>
              <w:top w:val="single" w:sz="4" w:space="0" w:color="000000"/>
              <w:bottom w:val="nil"/>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4,39 (0,88)</w:t>
            </w:r>
          </w:p>
        </w:tc>
        <w:tc>
          <w:tcPr>
            <w:tcW w:w="1219"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19.970,00</w:t>
            </w:r>
          </w:p>
        </w:tc>
        <w:tc>
          <w:tcPr>
            <w:tcW w:w="704" w:type="dxa"/>
            <w:tcBorders>
              <w:top w:val="single" w:sz="4" w:space="0" w:color="000000"/>
              <w:bottom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0,005</w:t>
            </w:r>
          </w:p>
        </w:tc>
      </w:tr>
      <w:tr w:rsidR="00C25E6A" w:rsidRPr="00C25E6A">
        <w:trPr>
          <w:jc w:val="center"/>
        </w:trPr>
        <w:tc>
          <w:tcPr>
            <w:tcW w:w="1623" w:type="dxa"/>
            <w:tcBorders>
              <w:top w:val="nil"/>
            </w:tcBorders>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Preocupação com as pessoas que não estão isoladas</w:t>
            </w:r>
          </w:p>
        </w:tc>
        <w:tc>
          <w:tcPr>
            <w:tcW w:w="1168"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4,07 (0,83)</w:t>
            </w:r>
          </w:p>
        </w:tc>
        <w:tc>
          <w:tcPr>
            <w:tcW w:w="1216"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Borders>
              <w:top w:val="nil"/>
            </w:tcBorders>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4,35 (0,74)</w:t>
            </w:r>
          </w:p>
        </w:tc>
        <w:tc>
          <w:tcPr>
            <w:tcW w:w="1219"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20.525,50</w:t>
            </w:r>
          </w:p>
        </w:tc>
        <w:tc>
          <w:tcPr>
            <w:tcW w:w="704" w:type="dxa"/>
            <w:tcBorders>
              <w:top w:val="nil"/>
            </w:tcBorders>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0,001</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Preocupação com o número de casos e mortes</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4,34 (0,73)</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4,60 (0,59)</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20.804,00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Preocupação com a economia do país</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4,46 (0,53)</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4,36 (0,35)</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15.221,05</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0,045</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*Medo de perder o trabalho</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3,58 (1,20)</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3,83 (1,12)</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12.868,00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0,048</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Tem com quem conversar</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4,02 (0,85)</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4,15 (0,87)</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1,00 – 5,00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18.952,00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0,077</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Tem conseguido manter o distanciamento social</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1,31 (0,65)</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2,00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1,45 (0,53)</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2,00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18.936,00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0,071</w:t>
            </w:r>
          </w:p>
        </w:tc>
      </w:tr>
      <w:tr w:rsidR="00C25E6A" w:rsidRPr="00C25E6A">
        <w:trPr>
          <w:jc w:val="center"/>
        </w:trPr>
        <w:tc>
          <w:tcPr>
            <w:tcW w:w="1623" w:type="dxa"/>
            <w:vAlign w:val="center"/>
          </w:tcPr>
          <w:p w:rsidR="00D61BCD" w:rsidRPr="00C25E6A" w:rsidRDefault="00B32D1B">
            <w:pPr>
              <w:spacing w:before="120"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 xml:space="preserve">Frequência das saídas de casa  </w:t>
            </w:r>
          </w:p>
        </w:tc>
        <w:tc>
          <w:tcPr>
            <w:tcW w:w="1168"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1,83 (0,90)</w:t>
            </w:r>
          </w:p>
        </w:tc>
        <w:tc>
          <w:tcPr>
            <w:tcW w:w="1216"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3,00</w:t>
            </w:r>
          </w:p>
        </w:tc>
        <w:tc>
          <w:tcPr>
            <w:tcW w:w="236" w:type="dxa"/>
          </w:tcPr>
          <w:p w:rsidR="00D61BCD" w:rsidRPr="00C25E6A" w:rsidRDefault="00D61BCD">
            <w:pPr>
              <w:spacing w:after="0" w:line="360" w:lineRule="auto"/>
              <w:jc w:val="center"/>
              <w:rPr>
                <w:rFonts w:ascii="Times New Roman" w:eastAsia="Times New Roman" w:hAnsi="Times New Roman" w:cs="Times New Roman"/>
                <w:sz w:val="20"/>
                <w:szCs w:val="20"/>
              </w:rPr>
            </w:pPr>
          </w:p>
        </w:tc>
        <w:tc>
          <w:tcPr>
            <w:tcW w:w="1200"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1,36 (0,82)</w:t>
            </w:r>
          </w:p>
        </w:tc>
        <w:tc>
          <w:tcPr>
            <w:tcW w:w="1219"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 – 3,00</w:t>
            </w:r>
          </w:p>
        </w:tc>
        <w:tc>
          <w:tcPr>
            <w:tcW w:w="1331"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12.225,50</w:t>
            </w:r>
          </w:p>
        </w:tc>
        <w:tc>
          <w:tcPr>
            <w:tcW w:w="704" w:type="dxa"/>
            <w:vAlign w:val="center"/>
          </w:tcPr>
          <w:p w:rsidR="00D61BCD" w:rsidRPr="00C25E6A" w:rsidRDefault="00B32D1B">
            <w:pPr>
              <w:spacing w:after="0" w:line="36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r>
    </w:tbl>
    <w:p w:rsidR="00D61BCD" w:rsidRPr="00C25E6A" w:rsidRDefault="00B32D1B">
      <w:pPr>
        <w:rPr>
          <w:sz w:val="24"/>
          <w:szCs w:val="24"/>
        </w:rPr>
      </w:pPr>
      <w:bookmarkStart w:id="1" w:name="_heading=h.gjdgxs" w:colFirst="0" w:colLast="0"/>
      <w:bookmarkEnd w:id="1"/>
      <w:r w:rsidRPr="00C25E6A">
        <w:rPr>
          <w:rFonts w:ascii="Times New Roman" w:eastAsia="Times New Roman" w:hAnsi="Times New Roman" w:cs="Times New Roman"/>
          <w:sz w:val="20"/>
          <w:szCs w:val="20"/>
        </w:rPr>
        <w:t>Obs</w:t>
      </w:r>
      <w:r w:rsidR="004B2798">
        <w:rPr>
          <w:rFonts w:ascii="Times New Roman" w:eastAsia="Times New Roman" w:hAnsi="Times New Roman" w:cs="Times New Roman"/>
          <w:sz w:val="20"/>
          <w:szCs w:val="20"/>
        </w:rPr>
        <w:t>.</w:t>
      </w:r>
      <w:r w:rsidRPr="00C25E6A">
        <w:rPr>
          <w:rFonts w:ascii="Times New Roman" w:eastAsia="Times New Roman" w:hAnsi="Times New Roman" w:cs="Times New Roman"/>
          <w:sz w:val="20"/>
          <w:szCs w:val="20"/>
        </w:rPr>
        <w:t xml:space="preserve">: U = Teste U de Mann-Whitney; </w:t>
      </w:r>
      <m:oMath>
        <m:bar>
          <m:barPr>
            <m:ctrlPr>
              <w:rPr>
                <w:rFonts w:ascii="Cambria Math" w:eastAsia="Cambria Math" w:hAnsi="Cambria Math" w:cs="Cambria Math"/>
                <w:sz w:val="20"/>
                <w:szCs w:val="20"/>
              </w:rPr>
            </m:ctrlPr>
          </m:barPr>
          <m:e>
            <m:r>
              <w:rPr>
                <w:rFonts w:ascii="Cambria Math" w:eastAsia="Cambria Math" w:hAnsi="Cambria Math" w:cs="Cambria Math"/>
                <w:sz w:val="20"/>
                <w:szCs w:val="20"/>
              </w:rPr>
              <m:t>Χ</m:t>
            </m:r>
          </m:e>
        </m:bar>
      </m:oMath>
      <w:r w:rsidRPr="00C25E6A">
        <w:rPr>
          <w:rFonts w:ascii="Times New Roman" w:eastAsia="Times New Roman" w:hAnsi="Times New Roman" w:cs="Times New Roman"/>
          <w:sz w:val="20"/>
          <w:szCs w:val="20"/>
        </w:rPr>
        <w:t xml:space="preserve"> = Média; </w:t>
      </w:r>
      <m:oMath>
        <m:r>
          <w:rPr>
            <w:rFonts w:ascii="Cambria Math" w:hAnsi="Cambria Math"/>
          </w:rPr>
          <m:t>σ</m:t>
        </m:r>
      </m:oMath>
      <w:r w:rsidRPr="00C25E6A">
        <w:rPr>
          <w:rFonts w:ascii="Times New Roman" w:eastAsia="Times New Roman" w:hAnsi="Times New Roman" w:cs="Times New Roman"/>
          <w:sz w:val="20"/>
          <w:szCs w:val="20"/>
        </w:rPr>
        <w:t xml:space="preserve"> = Desvio Padrão; * Análise realizada apenas com os participantes que estão ocupados: funcionários públicos, privados, autônomos, empregadores e empresários (n = 341).</w:t>
      </w: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903EA7" w:rsidRPr="00C25E6A" w:rsidRDefault="00903EA7">
      <w:pPr>
        <w:spacing w:after="0" w:line="480" w:lineRule="auto"/>
        <w:rPr>
          <w:rFonts w:ascii="Times New Roman" w:eastAsia="Times New Roman" w:hAnsi="Times New Roman" w:cs="Times New Roman"/>
          <w:sz w:val="24"/>
          <w:szCs w:val="24"/>
        </w:rPr>
      </w:pP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Tabela 3</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 xml:space="preserve"> Análises dos impactos da pandemia no trabalho, para todos os sujeitos profissionalmente ocupados (n = 341)</w:t>
      </w:r>
    </w:p>
    <w:tbl>
      <w:tblPr>
        <w:tblStyle w:val="a1"/>
        <w:tblW w:w="8585"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3810"/>
        <w:gridCol w:w="1131"/>
        <w:gridCol w:w="88"/>
        <w:gridCol w:w="162"/>
        <w:gridCol w:w="1158"/>
        <w:gridCol w:w="250"/>
        <w:gridCol w:w="863"/>
        <w:gridCol w:w="1123"/>
      </w:tblGrid>
      <w:tr w:rsidR="00C25E6A" w:rsidRPr="00C25E6A">
        <w:trPr>
          <w:jc w:val="center"/>
        </w:trPr>
        <w:tc>
          <w:tcPr>
            <w:tcW w:w="3824" w:type="dxa"/>
            <w:tcBorders>
              <w:top w:val="single" w:sz="4" w:space="0" w:color="000000"/>
              <w:left w:val="nil"/>
              <w:bottom w:val="nil"/>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2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Masculino</w:t>
            </w:r>
          </w:p>
        </w:tc>
        <w:tc>
          <w:tcPr>
            <w:tcW w:w="13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Feminino</w:t>
            </w:r>
          </w:p>
        </w:tc>
        <w:tc>
          <w:tcPr>
            <w:tcW w:w="236" w:type="dxa"/>
            <w:tcBorders>
              <w:top w:val="single" w:sz="4" w:space="0" w:color="000000"/>
              <w:left w:val="nil"/>
              <w:bottom w:val="nil"/>
              <w:right w:val="nil"/>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Merge w:val="restart"/>
            <w:tcBorders>
              <w:top w:val="single" w:sz="4" w:space="0" w:color="000000"/>
              <w:lef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m:oMath>
              <m:r>
                <w:rPr>
                  <w:rFonts w:ascii="Cambria Math" w:hAnsi="Cambria Math"/>
                </w:rPr>
                <m:t>χ</m:t>
              </m:r>
            </m:oMath>
            <w:r w:rsidRPr="00C25E6A">
              <w:rPr>
                <w:rFonts w:ascii="Times New Roman" w:eastAsia="Times New Roman" w:hAnsi="Times New Roman" w:cs="Times New Roman"/>
                <w:sz w:val="20"/>
                <w:szCs w:val="20"/>
              </w:rPr>
              <w:t>²</w:t>
            </w:r>
          </w:p>
        </w:tc>
        <w:tc>
          <w:tcPr>
            <w:tcW w:w="1127" w:type="dxa"/>
            <w:vMerge w:val="restart"/>
            <w:tcBorders>
              <w:top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p</w:t>
            </w:r>
          </w:p>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(bicaudal)</w:t>
            </w:r>
          </w:p>
        </w:tc>
      </w:tr>
      <w:tr w:rsidR="00C25E6A" w:rsidRPr="00C25E6A">
        <w:trPr>
          <w:jc w:val="center"/>
        </w:trPr>
        <w:tc>
          <w:tcPr>
            <w:tcW w:w="3824" w:type="dxa"/>
            <w:tcBorders>
              <w:top w:val="nil"/>
              <w:left w:val="nil"/>
              <w:bottom w:val="single" w:sz="4" w:space="0" w:color="000000"/>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sz w:val="20"/>
                <w:szCs w:val="20"/>
              </w:rPr>
              <w:t>(%)</w:t>
            </w:r>
          </w:p>
        </w:tc>
        <w:tc>
          <w:tcPr>
            <w:tcW w:w="236" w:type="dxa"/>
            <w:gridSpan w:val="2"/>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rPr>
            </w:pPr>
          </w:p>
        </w:tc>
        <w:tc>
          <w:tcPr>
            <w:tcW w:w="1162"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sz w:val="20"/>
                <w:szCs w:val="20"/>
              </w:rPr>
              <w:t xml:space="preserve"> (%)</w:t>
            </w:r>
          </w:p>
        </w:tc>
        <w:tc>
          <w:tcPr>
            <w:tcW w:w="236" w:type="dxa"/>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vertAlign w:val="subscript"/>
              </w:rPr>
            </w:pPr>
          </w:p>
        </w:tc>
        <w:tc>
          <w:tcPr>
            <w:tcW w:w="866" w:type="dxa"/>
            <w:vMerge/>
            <w:tcBorders>
              <w:top w:val="single" w:sz="4" w:space="0" w:color="000000"/>
              <w:left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127"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r>
      <w:tr w:rsidR="00C25E6A" w:rsidRPr="00C25E6A">
        <w:trPr>
          <w:jc w:val="center"/>
        </w:trPr>
        <w:tc>
          <w:tcPr>
            <w:tcW w:w="3824" w:type="dxa"/>
            <w:tcBorders>
              <w:top w:val="single" w:sz="4" w:space="0" w:color="000000"/>
            </w:tcBorders>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Redução de salário</w:t>
            </w:r>
          </w:p>
        </w:tc>
        <w:tc>
          <w:tcPr>
            <w:tcW w:w="12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 (15,4%)</w:t>
            </w:r>
          </w:p>
        </w:tc>
        <w:tc>
          <w:tcPr>
            <w:tcW w:w="13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24 (9,6%)</w:t>
            </w:r>
          </w:p>
        </w:tc>
        <w:tc>
          <w:tcPr>
            <w:tcW w:w="236" w:type="dxa"/>
            <w:tcBorders>
              <w:top w:val="single" w:sz="4" w:space="0" w:color="000000"/>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2,126</w:t>
            </w:r>
          </w:p>
        </w:tc>
        <w:tc>
          <w:tcPr>
            <w:tcW w:w="1127"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0,145</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 xml:space="preserve">Redução de salário com redução da jornada </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20 (22%)</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71 (28,4%)</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1,445</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0,229</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teve redução salarial</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54 (59,3%)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141 (56,4%)</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0,236</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0,627</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Está realizando as atividades em casa</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30 (33%)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138 (55,2%)</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13,410</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possuo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7 (7,7%)</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17 (6,8%)</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0,080</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0,778</w:t>
            </w:r>
          </w:p>
        </w:tc>
      </w:tr>
      <w:tr w:rsidR="00C25E6A" w:rsidRPr="00C25E6A">
        <w:trPr>
          <w:jc w:val="center"/>
        </w:trPr>
        <w:tc>
          <w:tcPr>
            <w:tcW w:w="3824"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Empresa oferece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39 (42,9%)</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65 (26%)</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8,632</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0,003</w:t>
            </w:r>
          </w:p>
        </w:tc>
      </w:tr>
    </w:tbl>
    <w:p w:rsidR="00D61BCD" w:rsidRPr="00C25E6A" w:rsidRDefault="00B32D1B">
      <w:pPr>
        <w:spacing w:after="0" w:line="480" w:lineRule="auto"/>
        <w:ind w:firstLine="708"/>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Obs</w:t>
      </w:r>
      <w:r w:rsidR="004B2798">
        <w:rPr>
          <w:rFonts w:ascii="Times New Roman" w:eastAsia="Times New Roman" w:hAnsi="Times New Roman" w:cs="Times New Roman"/>
          <w:sz w:val="20"/>
          <w:szCs w:val="20"/>
        </w:rPr>
        <w:t>.</w:t>
      </w:r>
      <w:r w:rsidRPr="00C25E6A">
        <w:rPr>
          <w:rFonts w:ascii="Times New Roman" w:eastAsia="Times New Roman" w:hAnsi="Times New Roman" w:cs="Times New Roman"/>
          <w:sz w:val="20"/>
          <w:szCs w:val="20"/>
        </w:rPr>
        <w:t>: * LikelihoodRatio para tabelas 2x2.</w:t>
      </w:r>
    </w:p>
    <w:p w:rsidR="00D61BCD" w:rsidRPr="00C25E6A" w:rsidRDefault="00D61BCD">
      <w:pPr>
        <w:widowControl w:val="0"/>
        <w:spacing w:after="0" w:line="480" w:lineRule="auto"/>
        <w:jc w:val="center"/>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p w:rsidR="00903EA7" w:rsidRPr="00C25E6A" w:rsidRDefault="00903EA7">
      <w:pPr>
        <w:spacing w:line="480" w:lineRule="auto"/>
        <w:jc w:val="both"/>
        <w:rPr>
          <w:rFonts w:ascii="Times New Roman" w:eastAsia="Times New Roman" w:hAnsi="Times New Roman" w:cs="Times New Roman"/>
          <w:sz w:val="24"/>
          <w:szCs w:val="24"/>
        </w:rPr>
      </w:pPr>
    </w:p>
    <w:p w:rsidR="00903EA7" w:rsidRDefault="00903EA7">
      <w:pPr>
        <w:spacing w:line="480" w:lineRule="auto"/>
        <w:jc w:val="both"/>
        <w:rPr>
          <w:rFonts w:ascii="Times New Roman" w:eastAsia="Times New Roman" w:hAnsi="Times New Roman" w:cs="Times New Roman"/>
          <w:sz w:val="24"/>
          <w:szCs w:val="24"/>
        </w:rPr>
      </w:pPr>
    </w:p>
    <w:p w:rsidR="00C93B14" w:rsidRPr="00C25E6A" w:rsidRDefault="00C93B14">
      <w:pPr>
        <w:spacing w:line="480" w:lineRule="auto"/>
        <w:jc w:val="both"/>
        <w:rPr>
          <w:rFonts w:ascii="Times New Roman" w:eastAsia="Times New Roman" w:hAnsi="Times New Roman" w:cs="Times New Roman"/>
          <w:sz w:val="24"/>
          <w:szCs w:val="24"/>
        </w:rPr>
      </w:pPr>
    </w:p>
    <w:p w:rsidR="00903EA7" w:rsidRPr="00C25E6A" w:rsidRDefault="00903EA7">
      <w:pPr>
        <w:spacing w:line="480" w:lineRule="auto"/>
        <w:jc w:val="both"/>
        <w:rPr>
          <w:rFonts w:ascii="Times New Roman" w:eastAsia="Times New Roman" w:hAnsi="Times New Roman" w:cs="Times New Roman"/>
          <w:sz w:val="24"/>
          <w:szCs w:val="24"/>
        </w:rPr>
      </w:pPr>
    </w:p>
    <w:p w:rsidR="00903EA7" w:rsidRPr="00C25E6A" w:rsidRDefault="00903EA7">
      <w:pPr>
        <w:spacing w:line="480" w:lineRule="auto"/>
        <w:jc w:val="both"/>
        <w:rPr>
          <w:rFonts w:ascii="Times New Roman" w:eastAsia="Times New Roman" w:hAnsi="Times New Roman" w:cs="Times New Roman"/>
          <w:sz w:val="24"/>
          <w:szCs w:val="24"/>
        </w:rPr>
      </w:pPr>
    </w:p>
    <w:p w:rsidR="00D61BCD" w:rsidRPr="00C25E6A" w:rsidRDefault="00B32D1B">
      <w:pPr>
        <w:spacing w:after="0" w:line="480" w:lineRule="auto"/>
        <w:rPr>
          <w:rFonts w:ascii="Times New Roman" w:eastAsia="Times New Roman" w:hAnsi="Times New Roman" w:cs="Times New Roman"/>
          <w:sz w:val="24"/>
          <w:szCs w:val="24"/>
        </w:rPr>
      </w:pPr>
      <w:r w:rsidRPr="00C25E6A">
        <w:rPr>
          <w:rFonts w:ascii="Times New Roman" w:eastAsia="Times New Roman" w:hAnsi="Times New Roman" w:cs="Times New Roman"/>
          <w:sz w:val="24"/>
          <w:szCs w:val="24"/>
        </w:rPr>
        <w:lastRenderedPageBreak/>
        <w:t>Tabela 4</w:t>
      </w:r>
    </w:p>
    <w:p w:rsidR="00D61BCD" w:rsidRPr="00C25E6A" w:rsidRDefault="00B32D1B">
      <w:pPr>
        <w:spacing w:after="0" w:line="480" w:lineRule="auto"/>
        <w:rPr>
          <w:rFonts w:ascii="Times New Roman" w:eastAsia="Times New Roman" w:hAnsi="Times New Roman" w:cs="Times New Roman"/>
          <w:i/>
          <w:sz w:val="24"/>
          <w:szCs w:val="24"/>
        </w:rPr>
      </w:pPr>
      <w:r w:rsidRPr="00C25E6A">
        <w:rPr>
          <w:rFonts w:ascii="Times New Roman" w:eastAsia="Times New Roman" w:hAnsi="Times New Roman" w:cs="Times New Roman"/>
          <w:i/>
          <w:sz w:val="24"/>
          <w:szCs w:val="24"/>
        </w:rPr>
        <w:t>Análises dos impactos da pandemia no trabalho, para os participantes trabalhadores dos setores público e privado (n = 230)</w:t>
      </w:r>
    </w:p>
    <w:tbl>
      <w:tblPr>
        <w:tblStyle w:val="a2"/>
        <w:tblW w:w="8727" w:type="dxa"/>
        <w:jc w:val="center"/>
        <w:tblInd w:w="0" w:type="dxa"/>
        <w:tblBorders>
          <w:top w:val="single" w:sz="4" w:space="0" w:color="000000"/>
          <w:left w:val="nil"/>
          <w:bottom w:val="single" w:sz="4" w:space="0" w:color="000000"/>
          <w:right w:val="nil"/>
          <w:insideH w:val="nil"/>
          <w:insideV w:val="nil"/>
        </w:tblBorders>
        <w:tblLayout w:type="fixed"/>
        <w:tblLook w:val="0400"/>
      </w:tblPr>
      <w:tblGrid>
        <w:gridCol w:w="2680"/>
        <w:gridCol w:w="1130"/>
        <w:gridCol w:w="88"/>
        <w:gridCol w:w="162"/>
        <w:gridCol w:w="1158"/>
        <w:gridCol w:w="250"/>
        <w:gridCol w:w="863"/>
        <w:gridCol w:w="1123"/>
        <w:gridCol w:w="1273"/>
      </w:tblGrid>
      <w:tr w:rsidR="00C25E6A" w:rsidRPr="00C25E6A">
        <w:trPr>
          <w:jc w:val="center"/>
        </w:trPr>
        <w:tc>
          <w:tcPr>
            <w:tcW w:w="2689" w:type="dxa"/>
            <w:tcBorders>
              <w:top w:val="single" w:sz="4" w:space="0" w:color="000000"/>
              <w:left w:val="nil"/>
              <w:bottom w:val="nil"/>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2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Masculino</w:t>
            </w:r>
          </w:p>
        </w:tc>
        <w:tc>
          <w:tcPr>
            <w:tcW w:w="1316" w:type="dxa"/>
            <w:gridSpan w:val="2"/>
            <w:tcBorders>
              <w:top w:val="single" w:sz="4" w:space="0" w:color="000000"/>
              <w:left w:val="nil"/>
              <w:bottom w:val="nil"/>
              <w:right w:val="nil"/>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Feminino</w:t>
            </w:r>
          </w:p>
        </w:tc>
        <w:tc>
          <w:tcPr>
            <w:tcW w:w="236" w:type="dxa"/>
            <w:tcBorders>
              <w:top w:val="single" w:sz="4" w:space="0" w:color="000000"/>
              <w:left w:val="nil"/>
              <w:bottom w:val="nil"/>
              <w:right w:val="nil"/>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Merge w:val="restart"/>
            <w:tcBorders>
              <w:top w:val="single" w:sz="4" w:space="0" w:color="000000"/>
              <w:left w:val="nil"/>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m:oMath>
              <m:r>
                <w:rPr>
                  <w:rFonts w:ascii="Cambria Math" w:hAnsi="Cambria Math"/>
                </w:rPr>
                <m:t>χ</m:t>
              </m:r>
            </m:oMath>
            <w:r w:rsidRPr="00C25E6A">
              <w:rPr>
                <w:rFonts w:ascii="Times New Roman" w:eastAsia="Times New Roman" w:hAnsi="Times New Roman" w:cs="Times New Roman"/>
                <w:sz w:val="20"/>
                <w:szCs w:val="20"/>
              </w:rPr>
              <w:t>²*</w:t>
            </w:r>
          </w:p>
        </w:tc>
        <w:tc>
          <w:tcPr>
            <w:tcW w:w="1127" w:type="dxa"/>
            <w:vMerge w:val="restart"/>
            <w:tcBorders>
              <w:top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P</w:t>
            </w:r>
          </w:p>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(bicaudal)</w:t>
            </w:r>
          </w:p>
        </w:tc>
        <w:tc>
          <w:tcPr>
            <w:tcW w:w="1277" w:type="dxa"/>
            <w:vMerge w:val="restart"/>
            <w:tcBorders>
              <w:top w:val="single" w:sz="4" w:space="0" w:color="000000"/>
            </w:tcBorders>
            <w:vAlign w:val="center"/>
          </w:tcPr>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Fischer</w:t>
            </w:r>
          </w:p>
          <w:p w:rsidR="00D61BCD" w:rsidRPr="00C25E6A" w:rsidRDefault="00B32D1B">
            <w:pPr>
              <w:spacing w:after="0" w:line="24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r w:rsidRPr="00C25E6A">
              <w:rPr>
                <w:rFonts w:ascii="Times New Roman" w:eastAsia="Times New Roman" w:hAnsi="Times New Roman" w:cs="Times New Roman"/>
                <w:i/>
                <w:sz w:val="20"/>
                <w:szCs w:val="20"/>
              </w:rPr>
              <w:t>p</w:t>
            </w:r>
            <w:r w:rsidRPr="00C25E6A">
              <w:rPr>
                <w:rFonts w:ascii="Times New Roman" w:eastAsia="Times New Roman" w:hAnsi="Times New Roman" w:cs="Times New Roman"/>
                <w:sz w:val="20"/>
                <w:szCs w:val="20"/>
              </w:rPr>
              <w:t xml:space="preserve"> bicaudal)</w:t>
            </w:r>
          </w:p>
        </w:tc>
      </w:tr>
      <w:tr w:rsidR="00C25E6A" w:rsidRPr="00C25E6A">
        <w:trPr>
          <w:jc w:val="center"/>
        </w:trPr>
        <w:tc>
          <w:tcPr>
            <w:tcW w:w="2689" w:type="dxa"/>
            <w:tcBorders>
              <w:top w:val="nil"/>
              <w:left w:val="nil"/>
              <w:bottom w:val="single" w:sz="4" w:space="0" w:color="000000"/>
              <w:right w:val="nil"/>
            </w:tcBorders>
          </w:tcPr>
          <w:p w:rsidR="00D61BCD" w:rsidRPr="00C25E6A" w:rsidRDefault="00D61BCD">
            <w:pPr>
              <w:spacing w:after="0" w:line="480" w:lineRule="auto"/>
              <w:rPr>
                <w:rFonts w:ascii="Times New Roman" w:eastAsia="Times New Roman" w:hAnsi="Times New Roman" w:cs="Times New Roman"/>
                <w:sz w:val="20"/>
                <w:szCs w:val="20"/>
              </w:rPr>
            </w:pPr>
          </w:p>
        </w:tc>
        <w:tc>
          <w:tcPr>
            <w:tcW w:w="1134"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i/>
                <w:sz w:val="20"/>
                <w:szCs w:val="20"/>
              </w:rPr>
              <w:t xml:space="preserve"> (%)</w:t>
            </w:r>
          </w:p>
        </w:tc>
        <w:tc>
          <w:tcPr>
            <w:tcW w:w="236" w:type="dxa"/>
            <w:gridSpan w:val="2"/>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rPr>
            </w:pPr>
          </w:p>
        </w:tc>
        <w:tc>
          <w:tcPr>
            <w:tcW w:w="1162" w:type="dxa"/>
            <w:tcBorders>
              <w:top w:val="single" w:sz="4" w:space="0" w:color="000000"/>
              <w:left w:val="nil"/>
              <w:bottom w:val="single" w:sz="4" w:space="0" w:color="000000"/>
              <w:right w:val="nil"/>
            </w:tcBorders>
            <w:vAlign w:val="center"/>
          </w:tcPr>
          <w:p w:rsidR="00D61BCD" w:rsidRPr="00C25E6A" w:rsidRDefault="00B32D1B">
            <w:pPr>
              <w:spacing w:after="0" w:line="240" w:lineRule="auto"/>
              <w:jc w:val="center"/>
              <w:rPr>
                <w:rFonts w:ascii="Times New Roman" w:eastAsia="Times New Roman" w:hAnsi="Times New Roman" w:cs="Times New Roman"/>
                <w:i/>
                <w:sz w:val="20"/>
                <w:szCs w:val="20"/>
              </w:rPr>
            </w:pPr>
            <w:r w:rsidRPr="00C25E6A">
              <w:rPr>
                <w:rFonts w:ascii="Times New Roman" w:eastAsia="Times New Roman" w:hAnsi="Times New Roman" w:cs="Times New Roman"/>
                <w:i/>
                <w:sz w:val="20"/>
                <w:szCs w:val="20"/>
              </w:rPr>
              <w:t>f</w:t>
            </w:r>
            <w:r w:rsidRPr="00C25E6A">
              <w:rPr>
                <w:rFonts w:ascii="Times New Roman" w:eastAsia="Times New Roman" w:hAnsi="Times New Roman" w:cs="Times New Roman"/>
                <w:i/>
                <w:sz w:val="20"/>
                <w:szCs w:val="20"/>
                <w:vertAlign w:val="subscript"/>
              </w:rPr>
              <w:t>i</w:t>
            </w:r>
            <w:r w:rsidRPr="00C25E6A">
              <w:rPr>
                <w:rFonts w:ascii="Times New Roman" w:eastAsia="Times New Roman" w:hAnsi="Times New Roman" w:cs="Times New Roman"/>
                <w:i/>
                <w:sz w:val="20"/>
                <w:szCs w:val="20"/>
              </w:rPr>
              <w:t xml:space="preserve"> (%)</w:t>
            </w:r>
          </w:p>
        </w:tc>
        <w:tc>
          <w:tcPr>
            <w:tcW w:w="236" w:type="dxa"/>
            <w:tcBorders>
              <w:top w:val="nil"/>
              <w:left w:val="nil"/>
              <w:bottom w:val="single" w:sz="4" w:space="0" w:color="000000"/>
              <w:right w:val="nil"/>
            </w:tcBorders>
            <w:vAlign w:val="center"/>
          </w:tcPr>
          <w:p w:rsidR="00D61BCD" w:rsidRPr="00C25E6A" w:rsidRDefault="00D61BCD">
            <w:pPr>
              <w:spacing w:after="0" w:line="240" w:lineRule="auto"/>
              <w:jc w:val="center"/>
              <w:rPr>
                <w:rFonts w:ascii="Times New Roman" w:eastAsia="Times New Roman" w:hAnsi="Times New Roman" w:cs="Times New Roman"/>
                <w:sz w:val="20"/>
                <w:szCs w:val="20"/>
                <w:vertAlign w:val="subscript"/>
              </w:rPr>
            </w:pPr>
          </w:p>
        </w:tc>
        <w:tc>
          <w:tcPr>
            <w:tcW w:w="866" w:type="dxa"/>
            <w:vMerge/>
            <w:tcBorders>
              <w:top w:val="single" w:sz="4" w:space="0" w:color="000000"/>
              <w:left w:val="nil"/>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127"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c>
          <w:tcPr>
            <w:tcW w:w="1277" w:type="dxa"/>
            <w:vMerge/>
            <w:tcBorders>
              <w:top w:val="single" w:sz="4" w:space="0" w:color="000000"/>
            </w:tcBorders>
            <w:vAlign w:val="center"/>
          </w:tcPr>
          <w:p w:rsidR="00D61BCD" w:rsidRPr="00C25E6A" w:rsidRDefault="00D61BCD">
            <w:pPr>
              <w:widowControl w:val="0"/>
              <w:pBdr>
                <w:top w:val="nil"/>
                <w:left w:val="nil"/>
                <w:bottom w:val="nil"/>
                <w:right w:val="nil"/>
                <w:between w:val="nil"/>
              </w:pBdr>
              <w:spacing w:after="0"/>
              <w:rPr>
                <w:rFonts w:ascii="Times New Roman" w:eastAsia="Times New Roman" w:hAnsi="Times New Roman" w:cs="Times New Roman"/>
                <w:sz w:val="20"/>
                <w:szCs w:val="20"/>
                <w:vertAlign w:val="subscript"/>
              </w:rPr>
            </w:pPr>
          </w:p>
        </w:tc>
      </w:tr>
      <w:tr w:rsidR="00C25E6A" w:rsidRPr="00C25E6A">
        <w:trPr>
          <w:jc w:val="center"/>
        </w:trPr>
        <w:tc>
          <w:tcPr>
            <w:tcW w:w="2689" w:type="dxa"/>
            <w:tcBorders>
              <w:top w:val="single" w:sz="4" w:space="0" w:color="000000"/>
            </w:tcBorders>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Redução de salário</w:t>
            </w:r>
          </w:p>
        </w:tc>
        <w:tc>
          <w:tcPr>
            <w:tcW w:w="12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 (0,0%)</w:t>
            </w:r>
          </w:p>
        </w:tc>
        <w:tc>
          <w:tcPr>
            <w:tcW w:w="1316" w:type="dxa"/>
            <w:gridSpan w:val="2"/>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11 (6,3%)</w:t>
            </w:r>
          </w:p>
        </w:tc>
        <w:tc>
          <w:tcPr>
            <w:tcW w:w="236" w:type="dxa"/>
            <w:tcBorders>
              <w:top w:val="single" w:sz="4" w:space="0" w:color="000000"/>
            </w:tcBorders>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6,184</w:t>
            </w:r>
          </w:p>
        </w:tc>
        <w:tc>
          <w:tcPr>
            <w:tcW w:w="1127"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0,013</w:t>
            </w:r>
          </w:p>
        </w:tc>
        <w:tc>
          <w:tcPr>
            <w:tcW w:w="1277" w:type="dxa"/>
            <w:tcBorders>
              <w:top w:val="single" w:sz="4" w:space="0" w:color="000000"/>
            </w:tcBorders>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0,070</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 xml:space="preserve">Redução de salário com redução da jornada </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9 (16,4%)</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43 (24,6%)</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1,698</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0,192</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0,268</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teve redução salarial</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46 (83,6%)</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119 (68,0%)</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5,458</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0,019</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Está realizando as atividades em casa</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 (23%)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94 (53,7%)</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15,217</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Não possuo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4 (7,3%)</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10 (5,7%)</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0,171</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0,679</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0,747</w:t>
            </w:r>
          </w:p>
        </w:tc>
      </w:tr>
      <w:tr w:rsidR="00C25E6A" w:rsidRPr="00C25E6A">
        <w:trPr>
          <w:jc w:val="center"/>
        </w:trPr>
        <w:tc>
          <w:tcPr>
            <w:tcW w:w="2689" w:type="dxa"/>
            <w:vAlign w:val="center"/>
          </w:tcPr>
          <w:p w:rsidR="00D61BCD" w:rsidRPr="00C25E6A" w:rsidRDefault="00B32D1B">
            <w:pPr>
              <w:spacing w:after="0" w:line="240" w:lineRule="auto"/>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Empresa oferece EPIs</w:t>
            </w:r>
          </w:p>
        </w:tc>
        <w:tc>
          <w:tcPr>
            <w:tcW w:w="12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33 (60%)</w:t>
            </w:r>
          </w:p>
        </w:tc>
        <w:tc>
          <w:tcPr>
            <w:tcW w:w="1316" w:type="dxa"/>
            <w:gridSpan w:val="2"/>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56 (32%)</w:t>
            </w:r>
          </w:p>
        </w:tc>
        <w:tc>
          <w:tcPr>
            <w:tcW w:w="236" w:type="dxa"/>
            <w:vAlign w:val="center"/>
          </w:tcPr>
          <w:p w:rsidR="00D61BCD" w:rsidRPr="00C25E6A" w:rsidRDefault="00D61BCD">
            <w:pPr>
              <w:spacing w:after="0" w:line="480" w:lineRule="auto"/>
              <w:jc w:val="center"/>
              <w:rPr>
                <w:rFonts w:ascii="Times New Roman" w:eastAsia="Times New Roman" w:hAnsi="Times New Roman" w:cs="Times New Roman"/>
                <w:sz w:val="20"/>
                <w:szCs w:val="20"/>
                <w:vertAlign w:val="subscript"/>
              </w:rPr>
            </w:pPr>
          </w:p>
        </w:tc>
        <w:tc>
          <w:tcPr>
            <w:tcW w:w="866"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13,830</w:t>
            </w:r>
          </w:p>
        </w:tc>
        <w:tc>
          <w:tcPr>
            <w:tcW w:w="112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0,000</w:t>
            </w:r>
          </w:p>
        </w:tc>
        <w:tc>
          <w:tcPr>
            <w:tcW w:w="1277" w:type="dxa"/>
            <w:vAlign w:val="center"/>
          </w:tcPr>
          <w:p w:rsidR="00D61BCD" w:rsidRPr="00C25E6A" w:rsidRDefault="00B32D1B">
            <w:pPr>
              <w:spacing w:after="0" w:line="480" w:lineRule="auto"/>
              <w:jc w:val="center"/>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w:t>
            </w:r>
          </w:p>
        </w:tc>
      </w:tr>
    </w:tbl>
    <w:p w:rsidR="00D61BCD" w:rsidRPr="00C25E6A" w:rsidRDefault="00B32D1B">
      <w:pPr>
        <w:spacing w:after="0" w:line="240" w:lineRule="auto"/>
        <w:ind w:firstLine="708"/>
        <w:rPr>
          <w:rFonts w:ascii="Times New Roman" w:eastAsia="Times New Roman" w:hAnsi="Times New Roman" w:cs="Times New Roman"/>
          <w:sz w:val="20"/>
          <w:szCs w:val="20"/>
        </w:rPr>
      </w:pPr>
      <w:r w:rsidRPr="00C25E6A">
        <w:rPr>
          <w:rFonts w:ascii="Times New Roman" w:eastAsia="Times New Roman" w:hAnsi="Times New Roman" w:cs="Times New Roman"/>
          <w:sz w:val="20"/>
          <w:szCs w:val="20"/>
        </w:rPr>
        <w:t>Obs</w:t>
      </w:r>
      <w:r w:rsidR="004B2798">
        <w:rPr>
          <w:rFonts w:ascii="Times New Roman" w:eastAsia="Times New Roman" w:hAnsi="Times New Roman" w:cs="Times New Roman"/>
          <w:sz w:val="20"/>
          <w:szCs w:val="20"/>
        </w:rPr>
        <w:t>.</w:t>
      </w:r>
      <w:r w:rsidRPr="00C25E6A">
        <w:rPr>
          <w:rFonts w:ascii="Times New Roman" w:eastAsia="Times New Roman" w:hAnsi="Times New Roman" w:cs="Times New Roman"/>
          <w:sz w:val="20"/>
          <w:szCs w:val="20"/>
        </w:rPr>
        <w:t xml:space="preserve">: * LikelihoodRatio para tabelas 2x2; Teste de Fischer foi aplicado quando ao menos uma frequência esperada apresentou valor inferior a 5. </w:t>
      </w:r>
    </w:p>
    <w:p w:rsidR="00D61BCD" w:rsidRPr="00C25E6A" w:rsidRDefault="00D61BCD">
      <w:pPr>
        <w:widowControl w:val="0"/>
        <w:spacing w:after="0" w:line="480" w:lineRule="auto"/>
        <w:jc w:val="center"/>
        <w:rPr>
          <w:rFonts w:ascii="Times New Roman" w:eastAsia="Times New Roman" w:hAnsi="Times New Roman" w:cs="Times New Roman"/>
          <w:sz w:val="24"/>
          <w:szCs w:val="24"/>
        </w:rPr>
      </w:pPr>
    </w:p>
    <w:p w:rsidR="00D61BCD" w:rsidRPr="00C25E6A" w:rsidRDefault="00D61BCD">
      <w:pPr>
        <w:spacing w:line="480" w:lineRule="auto"/>
        <w:jc w:val="both"/>
        <w:rPr>
          <w:rFonts w:ascii="Times New Roman" w:eastAsia="Times New Roman" w:hAnsi="Times New Roman" w:cs="Times New Roman"/>
          <w:sz w:val="24"/>
          <w:szCs w:val="24"/>
        </w:rPr>
      </w:pPr>
    </w:p>
    <w:sectPr w:rsidR="00D61BCD" w:rsidRPr="00C25E6A" w:rsidSect="00C40D9F">
      <w:headerReference w:type="default" r:id="rId30"/>
      <w:headerReference w:type="first" r:id="rId31"/>
      <w:pgSz w:w="11906" w:h="16838"/>
      <w:pgMar w:top="1418" w:right="1418" w:bottom="1418" w:left="1418" w:header="709" w:footer="709"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EE9" w:rsidRDefault="00C34EE9">
      <w:pPr>
        <w:spacing w:after="0" w:line="240" w:lineRule="auto"/>
      </w:pPr>
      <w:r>
        <w:separator/>
      </w:r>
    </w:p>
  </w:endnote>
  <w:endnote w:type="continuationSeparator" w:id="1">
    <w:p w:rsidR="00C34EE9" w:rsidRDefault="00C34E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EE9" w:rsidRDefault="00C34EE9">
      <w:pPr>
        <w:spacing w:after="0" w:line="240" w:lineRule="auto"/>
      </w:pPr>
      <w:r>
        <w:separator/>
      </w:r>
    </w:p>
  </w:footnote>
  <w:footnote w:type="continuationSeparator" w:id="1">
    <w:p w:rsidR="00C34EE9" w:rsidRDefault="00C34E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C4" w:rsidRDefault="00BD1FC4">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C93B14">
      <w:rPr>
        <w:noProof/>
        <w:color w:val="000000"/>
      </w:rPr>
      <w:t>24</w:t>
    </w:r>
    <w:r>
      <w:rPr>
        <w:color w:val="000000"/>
      </w:rPr>
      <w:fldChar w:fldCharType="end"/>
    </w:r>
  </w:p>
  <w:p w:rsidR="00BD1FC4" w:rsidRDefault="00BD1FC4">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C4" w:rsidRDefault="00BD1FC4">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B839F2"/>
    <w:multiLevelType w:val="multilevel"/>
    <w:tmpl w:val="893E8D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nsid w:val="43804295"/>
    <w:multiLevelType w:val="multilevel"/>
    <w:tmpl w:val="46AA7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mmunicatio">
    <w15:presenceInfo w15:providerId="None" w15:userId="Communicatio"/>
  </w15:person>
  <w15:person w15:author="Carmem Regina Giongo">
    <w15:presenceInfo w15:providerId="Windows Live" w15:userId="091b9fcd7b28a590"/>
  </w15:person>
  <w15:person w15:author="Marcus Barbosa">
    <w15:presenceInfo w15:providerId="Windows Live" w15:userId="4e7c44b4bfb1198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0"/>
    <w:footnote w:id="1"/>
  </w:footnotePr>
  <w:endnotePr>
    <w:endnote w:id="0"/>
    <w:endnote w:id="1"/>
  </w:endnotePr>
  <w:compat/>
  <w:rsids>
    <w:rsidRoot w:val="00D61BCD"/>
    <w:rsid w:val="000103FE"/>
    <w:rsid w:val="00021AE8"/>
    <w:rsid w:val="0005266C"/>
    <w:rsid w:val="00060481"/>
    <w:rsid w:val="000A1C6C"/>
    <w:rsid w:val="000A68BF"/>
    <w:rsid w:val="000B52A8"/>
    <w:rsid w:val="000D2E02"/>
    <w:rsid w:val="000E6817"/>
    <w:rsid w:val="00110A51"/>
    <w:rsid w:val="00115044"/>
    <w:rsid w:val="00125336"/>
    <w:rsid w:val="0014441A"/>
    <w:rsid w:val="00146EBD"/>
    <w:rsid w:val="00151171"/>
    <w:rsid w:val="00183C10"/>
    <w:rsid w:val="001D6539"/>
    <w:rsid w:val="001D7D94"/>
    <w:rsid w:val="002119C7"/>
    <w:rsid w:val="002263E8"/>
    <w:rsid w:val="00227091"/>
    <w:rsid w:val="002413F9"/>
    <w:rsid w:val="00254FE9"/>
    <w:rsid w:val="0026776F"/>
    <w:rsid w:val="002966DA"/>
    <w:rsid w:val="002A5027"/>
    <w:rsid w:val="002D2C8A"/>
    <w:rsid w:val="002D3233"/>
    <w:rsid w:val="0031240D"/>
    <w:rsid w:val="00386503"/>
    <w:rsid w:val="003A3F3C"/>
    <w:rsid w:val="003A62B5"/>
    <w:rsid w:val="003C097C"/>
    <w:rsid w:val="003C33B7"/>
    <w:rsid w:val="004011CA"/>
    <w:rsid w:val="00441997"/>
    <w:rsid w:val="004531F6"/>
    <w:rsid w:val="00467A59"/>
    <w:rsid w:val="0047783B"/>
    <w:rsid w:val="004A03DA"/>
    <w:rsid w:val="004B2798"/>
    <w:rsid w:val="004D30A3"/>
    <w:rsid w:val="004E58C1"/>
    <w:rsid w:val="004F38F4"/>
    <w:rsid w:val="00514AA8"/>
    <w:rsid w:val="005218E5"/>
    <w:rsid w:val="0052344F"/>
    <w:rsid w:val="00561F89"/>
    <w:rsid w:val="0057098E"/>
    <w:rsid w:val="00573F22"/>
    <w:rsid w:val="00574D53"/>
    <w:rsid w:val="005750D5"/>
    <w:rsid w:val="00586D46"/>
    <w:rsid w:val="005914EB"/>
    <w:rsid w:val="005B37CE"/>
    <w:rsid w:val="005B56CE"/>
    <w:rsid w:val="005B7378"/>
    <w:rsid w:val="005C5365"/>
    <w:rsid w:val="005E21D6"/>
    <w:rsid w:val="00607C30"/>
    <w:rsid w:val="00614EFD"/>
    <w:rsid w:val="00615123"/>
    <w:rsid w:val="00620062"/>
    <w:rsid w:val="00622F9F"/>
    <w:rsid w:val="00642827"/>
    <w:rsid w:val="00654732"/>
    <w:rsid w:val="00661281"/>
    <w:rsid w:val="00666BF6"/>
    <w:rsid w:val="00686C40"/>
    <w:rsid w:val="00693342"/>
    <w:rsid w:val="006D22FD"/>
    <w:rsid w:val="006D29E9"/>
    <w:rsid w:val="006E20BC"/>
    <w:rsid w:val="006E5EEF"/>
    <w:rsid w:val="006F2DC4"/>
    <w:rsid w:val="006F6AC7"/>
    <w:rsid w:val="0076496F"/>
    <w:rsid w:val="007855BA"/>
    <w:rsid w:val="007B34A6"/>
    <w:rsid w:val="007F66A2"/>
    <w:rsid w:val="00805DFA"/>
    <w:rsid w:val="00806883"/>
    <w:rsid w:val="00812E36"/>
    <w:rsid w:val="00823864"/>
    <w:rsid w:val="008400FA"/>
    <w:rsid w:val="00843380"/>
    <w:rsid w:val="00845856"/>
    <w:rsid w:val="00865198"/>
    <w:rsid w:val="00887830"/>
    <w:rsid w:val="00893ECB"/>
    <w:rsid w:val="00893F18"/>
    <w:rsid w:val="008F370E"/>
    <w:rsid w:val="008F5EDF"/>
    <w:rsid w:val="00903EA7"/>
    <w:rsid w:val="00906A50"/>
    <w:rsid w:val="0091317C"/>
    <w:rsid w:val="00926372"/>
    <w:rsid w:val="009413FD"/>
    <w:rsid w:val="00974708"/>
    <w:rsid w:val="009859C9"/>
    <w:rsid w:val="00991AD6"/>
    <w:rsid w:val="00991C77"/>
    <w:rsid w:val="009B24A3"/>
    <w:rsid w:val="009B5E51"/>
    <w:rsid w:val="009D7237"/>
    <w:rsid w:val="00A5593F"/>
    <w:rsid w:val="00A772BF"/>
    <w:rsid w:val="00A8396F"/>
    <w:rsid w:val="00A92624"/>
    <w:rsid w:val="00AD148B"/>
    <w:rsid w:val="00AD4A81"/>
    <w:rsid w:val="00AF57ED"/>
    <w:rsid w:val="00B0210B"/>
    <w:rsid w:val="00B11162"/>
    <w:rsid w:val="00B32D1B"/>
    <w:rsid w:val="00B3365F"/>
    <w:rsid w:val="00B34DDE"/>
    <w:rsid w:val="00B4284D"/>
    <w:rsid w:val="00B8396E"/>
    <w:rsid w:val="00B86D57"/>
    <w:rsid w:val="00BA4F43"/>
    <w:rsid w:val="00BB6A8F"/>
    <w:rsid w:val="00BD1FC4"/>
    <w:rsid w:val="00BD6E61"/>
    <w:rsid w:val="00BF3192"/>
    <w:rsid w:val="00C11509"/>
    <w:rsid w:val="00C11700"/>
    <w:rsid w:val="00C1622C"/>
    <w:rsid w:val="00C25E6A"/>
    <w:rsid w:val="00C34EE9"/>
    <w:rsid w:val="00C40D9F"/>
    <w:rsid w:val="00C67D6C"/>
    <w:rsid w:val="00C9030C"/>
    <w:rsid w:val="00C93B14"/>
    <w:rsid w:val="00C95EAB"/>
    <w:rsid w:val="00CC4144"/>
    <w:rsid w:val="00CD0988"/>
    <w:rsid w:val="00CD6ED0"/>
    <w:rsid w:val="00CF6844"/>
    <w:rsid w:val="00D31C20"/>
    <w:rsid w:val="00D61BCD"/>
    <w:rsid w:val="00DA1EBE"/>
    <w:rsid w:val="00DA4F8A"/>
    <w:rsid w:val="00DB6B3A"/>
    <w:rsid w:val="00DC0641"/>
    <w:rsid w:val="00DD1614"/>
    <w:rsid w:val="00E26857"/>
    <w:rsid w:val="00E50394"/>
    <w:rsid w:val="00E620EF"/>
    <w:rsid w:val="00E62B30"/>
    <w:rsid w:val="00E66743"/>
    <w:rsid w:val="00E66750"/>
    <w:rsid w:val="00E769E9"/>
    <w:rsid w:val="00E811CE"/>
    <w:rsid w:val="00E955EC"/>
    <w:rsid w:val="00EA4672"/>
    <w:rsid w:val="00EB489A"/>
    <w:rsid w:val="00EC6771"/>
    <w:rsid w:val="00EF21CA"/>
    <w:rsid w:val="00F002A7"/>
    <w:rsid w:val="00F117F7"/>
    <w:rsid w:val="00F21C43"/>
    <w:rsid w:val="00F446E3"/>
    <w:rsid w:val="00F501FD"/>
    <w:rsid w:val="00F5504B"/>
    <w:rsid w:val="00F551FE"/>
    <w:rsid w:val="00F70A18"/>
    <w:rsid w:val="00F71A76"/>
    <w:rsid w:val="00F77215"/>
    <w:rsid w:val="00F9716B"/>
    <w:rsid w:val="00FC56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1A36"/>
  </w:style>
  <w:style w:type="paragraph" w:styleId="Ttulo1">
    <w:name w:val="heading 1"/>
    <w:basedOn w:val="Normal"/>
    <w:next w:val="Normal"/>
    <w:uiPriority w:val="9"/>
    <w:qFormat/>
    <w:rsid w:val="00C40D9F"/>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C40D9F"/>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C40D9F"/>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C40D9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C40D9F"/>
    <w:pPr>
      <w:keepNext/>
      <w:keepLines/>
      <w:spacing w:before="220" w:after="40"/>
      <w:outlineLvl w:val="4"/>
    </w:pPr>
    <w:rPr>
      <w:b/>
    </w:rPr>
  </w:style>
  <w:style w:type="paragraph" w:styleId="Ttulo6">
    <w:name w:val="heading 6"/>
    <w:basedOn w:val="Normal"/>
    <w:next w:val="Normal"/>
    <w:uiPriority w:val="9"/>
    <w:semiHidden/>
    <w:unhideWhenUsed/>
    <w:qFormat/>
    <w:rsid w:val="00C40D9F"/>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40D9F"/>
    <w:tblPr>
      <w:tblCellMar>
        <w:top w:w="0" w:type="dxa"/>
        <w:left w:w="0" w:type="dxa"/>
        <w:bottom w:w="0" w:type="dxa"/>
        <w:right w:w="0" w:type="dxa"/>
      </w:tblCellMar>
    </w:tblPr>
  </w:style>
  <w:style w:type="paragraph" w:styleId="Ttulo">
    <w:name w:val="Title"/>
    <w:basedOn w:val="Normal"/>
    <w:next w:val="Normal"/>
    <w:uiPriority w:val="10"/>
    <w:qFormat/>
    <w:rsid w:val="00C40D9F"/>
    <w:pPr>
      <w:keepNext/>
      <w:keepLines/>
      <w:spacing w:before="480" w:after="120"/>
    </w:pPr>
    <w:rPr>
      <w:b/>
      <w:sz w:val="72"/>
      <w:szCs w:val="72"/>
    </w:rPr>
  </w:style>
  <w:style w:type="paragraph" w:styleId="NormalWeb">
    <w:name w:val="Normal (Web)"/>
    <w:basedOn w:val="Normal"/>
    <w:uiPriority w:val="99"/>
    <w:unhideWhenUsed/>
    <w:rsid w:val="00B05C03"/>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B05C0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05C03"/>
  </w:style>
  <w:style w:type="paragraph" w:styleId="Rodap">
    <w:name w:val="footer"/>
    <w:basedOn w:val="Normal"/>
    <w:link w:val="RodapChar"/>
    <w:uiPriority w:val="99"/>
    <w:semiHidden/>
    <w:unhideWhenUsed/>
    <w:rsid w:val="00B05C0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05C03"/>
  </w:style>
  <w:style w:type="paragraph" w:customStyle="1" w:styleId="Normal1">
    <w:name w:val="Normal1"/>
    <w:rsid w:val="00363118"/>
  </w:style>
  <w:style w:type="character" w:styleId="Hyperlink">
    <w:name w:val="Hyperlink"/>
    <w:basedOn w:val="Fontepargpadro"/>
    <w:uiPriority w:val="99"/>
    <w:unhideWhenUsed/>
    <w:rsid w:val="002D7850"/>
    <w:rPr>
      <w:color w:val="0000FF" w:themeColor="hyperlink"/>
      <w:u w:val="single"/>
    </w:rPr>
  </w:style>
  <w:style w:type="paragraph" w:styleId="Textodebalo">
    <w:name w:val="Balloon Text"/>
    <w:basedOn w:val="Normal"/>
    <w:link w:val="TextodebaloChar"/>
    <w:uiPriority w:val="99"/>
    <w:semiHidden/>
    <w:unhideWhenUsed/>
    <w:rsid w:val="00A4044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44B"/>
    <w:rPr>
      <w:rFonts w:ascii="Tahoma" w:hAnsi="Tahoma" w:cs="Tahoma"/>
      <w:sz w:val="16"/>
      <w:szCs w:val="16"/>
    </w:rPr>
  </w:style>
  <w:style w:type="paragraph" w:styleId="Subttulo">
    <w:name w:val="Subtitle"/>
    <w:basedOn w:val="Normal"/>
    <w:next w:val="Normal"/>
    <w:uiPriority w:val="11"/>
    <w:qFormat/>
    <w:rsid w:val="00C40D9F"/>
    <w:pPr>
      <w:keepNext/>
      <w:keepLines/>
      <w:spacing w:before="360" w:after="80"/>
    </w:pPr>
    <w:rPr>
      <w:rFonts w:ascii="Georgia" w:eastAsia="Georgia" w:hAnsi="Georgia" w:cs="Georgia"/>
      <w:i/>
      <w:color w:val="666666"/>
      <w:sz w:val="48"/>
      <w:szCs w:val="48"/>
    </w:rPr>
  </w:style>
  <w:style w:type="table" w:customStyle="1" w:styleId="a">
    <w:basedOn w:val="TableNormal"/>
    <w:rsid w:val="00C40D9F"/>
    <w:tblPr>
      <w:tblStyleRowBandSize w:val="1"/>
      <w:tblStyleColBandSize w:val="1"/>
      <w:tblCellMar>
        <w:top w:w="0" w:type="dxa"/>
        <w:left w:w="115" w:type="dxa"/>
        <w:bottom w:w="0" w:type="dxa"/>
        <w:right w:w="115" w:type="dxa"/>
      </w:tblCellMar>
    </w:tblPr>
  </w:style>
  <w:style w:type="table" w:customStyle="1" w:styleId="a0">
    <w:basedOn w:val="TableNormal"/>
    <w:rsid w:val="00C40D9F"/>
    <w:tblPr>
      <w:tblStyleRowBandSize w:val="1"/>
      <w:tblStyleColBandSize w:val="1"/>
      <w:tblCellMar>
        <w:top w:w="0" w:type="dxa"/>
        <w:left w:w="115" w:type="dxa"/>
        <w:bottom w:w="0" w:type="dxa"/>
        <w:right w:w="115" w:type="dxa"/>
      </w:tblCellMar>
    </w:tblPr>
  </w:style>
  <w:style w:type="table" w:customStyle="1" w:styleId="a1">
    <w:basedOn w:val="TableNormal"/>
    <w:rsid w:val="00C40D9F"/>
    <w:tblPr>
      <w:tblStyleRowBandSize w:val="1"/>
      <w:tblStyleColBandSize w:val="1"/>
      <w:tblCellMar>
        <w:top w:w="0" w:type="dxa"/>
        <w:left w:w="115" w:type="dxa"/>
        <w:bottom w:w="0" w:type="dxa"/>
        <w:right w:w="115" w:type="dxa"/>
      </w:tblCellMar>
    </w:tblPr>
  </w:style>
  <w:style w:type="table" w:customStyle="1" w:styleId="a2">
    <w:basedOn w:val="TableNormal"/>
    <w:rsid w:val="00C40D9F"/>
    <w:tblPr>
      <w:tblStyleRowBandSize w:val="1"/>
      <w:tblStyleColBandSize w:val="1"/>
      <w:tblCellMar>
        <w:top w:w="0" w:type="dxa"/>
        <w:left w:w="115" w:type="dxa"/>
        <w:bottom w:w="0" w:type="dxa"/>
        <w:right w:w="115" w:type="dxa"/>
      </w:tblCellMar>
    </w:tblPr>
  </w:style>
  <w:style w:type="character" w:styleId="TextodoEspaoReservado">
    <w:name w:val="Placeholder Text"/>
    <w:basedOn w:val="Fontepargpadro"/>
    <w:uiPriority w:val="99"/>
    <w:semiHidden/>
    <w:rsid w:val="00E66743"/>
    <w:rPr>
      <w:color w:val="808080"/>
    </w:rPr>
  </w:style>
  <w:style w:type="character" w:styleId="Refdecomentrio">
    <w:name w:val="annotation reference"/>
    <w:basedOn w:val="Fontepargpadro"/>
    <w:uiPriority w:val="99"/>
    <w:semiHidden/>
    <w:unhideWhenUsed/>
    <w:rsid w:val="00607C30"/>
    <w:rPr>
      <w:sz w:val="16"/>
      <w:szCs w:val="16"/>
    </w:rPr>
  </w:style>
  <w:style w:type="paragraph" w:styleId="Textodecomentrio">
    <w:name w:val="annotation text"/>
    <w:basedOn w:val="Normal"/>
    <w:link w:val="TextodecomentrioChar"/>
    <w:uiPriority w:val="99"/>
    <w:semiHidden/>
    <w:unhideWhenUsed/>
    <w:rsid w:val="00607C3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07C30"/>
    <w:rPr>
      <w:sz w:val="20"/>
      <w:szCs w:val="20"/>
    </w:rPr>
  </w:style>
  <w:style w:type="paragraph" w:styleId="Assuntodocomentrio">
    <w:name w:val="annotation subject"/>
    <w:basedOn w:val="Textodecomentrio"/>
    <w:next w:val="Textodecomentrio"/>
    <w:link w:val="AssuntodocomentrioChar"/>
    <w:uiPriority w:val="99"/>
    <w:semiHidden/>
    <w:unhideWhenUsed/>
    <w:rsid w:val="00607C30"/>
    <w:rPr>
      <w:b/>
      <w:bCs/>
    </w:rPr>
  </w:style>
  <w:style w:type="character" w:customStyle="1" w:styleId="AssuntodocomentrioChar">
    <w:name w:val="Assunto do comentário Char"/>
    <w:basedOn w:val="TextodecomentrioChar"/>
    <w:link w:val="Assuntodocomentrio"/>
    <w:uiPriority w:val="99"/>
    <w:semiHidden/>
    <w:rsid w:val="00607C30"/>
    <w:rPr>
      <w:b/>
      <w:bCs/>
      <w:sz w:val="20"/>
      <w:szCs w:val="20"/>
    </w:rPr>
  </w:style>
  <w:style w:type="character" w:customStyle="1" w:styleId="UnresolvedMention">
    <w:name w:val="Unresolved Mention"/>
    <w:basedOn w:val="Fontepargpadro"/>
    <w:uiPriority w:val="99"/>
    <w:semiHidden/>
    <w:unhideWhenUsed/>
    <w:rsid w:val="00F21C43"/>
    <w:rPr>
      <w:color w:val="605E5C"/>
      <w:shd w:val="clear" w:color="auto" w:fill="E1DFDD"/>
    </w:rPr>
  </w:style>
  <w:style w:type="paragraph" w:styleId="Reviso">
    <w:name w:val="Revision"/>
    <w:hidden/>
    <w:uiPriority w:val="99"/>
    <w:semiHidden/>
    <w:rsid w:val="00B86D57"/>
    <w:pPr>
      <w:spacing w:after="0" w:line="240" w:lineRule="auto"/>
    </w:pPr>
  </w:style>
</w:styles>
</file>

<file path=word/webSettings.xml><?xml version="1.0" encoding="utf-8"?>
<w:webSettings xmlns:r="http://schemas.openxmlformats.org/officeDocument/2006/relationships" xmlns:w="http://schemas.openxmlformats.org/wordprocessingml/2006/main">
  <w:divs>
    <w:div w:id="197202435">
      <w:bodyDiv w:val="1"/>
      <w:marLeft w:val="0"/>
      <w:marRight w:val="0"/>
      <w:marTop w:val="0"/>
      <w:marBottom w:val="0"/>
      <w:divBdr>
        <w:top w:val="none" w:sz="0" w:space="0" w:color="auto"/>
        <w:left w:val="none" w:sz="0" w:space="0" w:color="auto"/>
        <w:bottom w:val="none" w:sz="0" w:space="0" w:color="auto"/>
        <w:right w:val="none" w:sz="0" w:space="0" w:color="auto"/>
      </w:divBdr>
    </w:div>
    <w:div w:id="903372806">
      <w:bodyDiv w:val="1"/>
      <w:marLeft w:val="0"/>
      <w:marRight w:val="0"/>
      <w:marTop w:val="0"/>
      <w:marBottom w:val="0"/>
      <w:divBdr>
        <w:top w:val="none" w:sz="0" w:space="0" w:color="auto"/>
        <w:left w:val="none" w:sz="0" w:space="0" w:color="auto"/>
        <w:bottom w:val="none" w:sz="0" w:space="0" w:color="auto"/>
        <w:right w:val="none" w:sz="0" w:space="0" w:color="auto"/>
      </w:divBdr>
    </w:div>
    <w:div w:id="115252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epsic.bvsalud.org/pdf/ptp/v21n2/pt_v21n2a08.pdf" TargetMode="External"/><Relationship Id="rId18" Type="http://schemas.openxmlformats.org/officeDocument/2006/relationships/hyperlink" Target="https://doi.org/10.33871/22386084.2020.9.17.11-25" TargetMode="External"/><Relationship Id="rId26" Type="http://schemas.openxmlformats.org/officeDocument/2006/relationships/hyperlink" Target="http://mulheresnapandemia.sof.org.br/wp-content/uploads/2020/08/Relatorio_Pesquisa_SemParar.pdf" TargetMode="External"/><Relationship Id="rId3" Type="http://schemas.openxmlformats.org/officeDocument/2006/relationships/numbering" Target="numbering.xml"/><Relationship Id="rId21" Type="http://schemas.openxmlformats.org/officeDocument/2006/relationships/hyperlink" Target="https://dx.doi.org/10.1590/S0102-69922012000300014%20"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doi.org/10.15603/2176-1019/mud.v25n1p67-72" TargetMode="External"/><Relationship Id="rId17" Type="http://schemas.openxmlformats.org/officeDocument/2006/relationships/hyperlink" Target="https://dx.doi.org/10.1590/1981-7746-sol00011" TargetMode="External"/><Relationship Id="rId25" Type="http://schemas.openxmlformats.org/officeDocument/2006/relationships/hyperlink" Target="https://www.paho.org/bra/index.php?option=com_content&amp;view=article&amp;id=6101:covid19&amp;Itemid=87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x.doi.org/10.3917/cpc.051.0079" TargetMode="External"/><Relationship Id="rId20" Type="http://schemas.openxmlformats.org/officeDocument/2006/relationships/hyperlink" Target="http://dx.doi.org/10.12957/reuerj.2020.49596" TargetMode="External"/><Relationship Id="rId29" Type="http://schemas.openxmlformats.org/officeDocument/2006/relationships/hyperlink" Target="https://www.who.int/emergencies/diseases/novel-coronavirus-2019/technical-guidance-publicatio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590/1413-81232020256.1.10792020" TargetMode="External"/><Relationship Id="rId24" Type="http://schemas.openxmlformats.org/officeDocument/2006/relationships/hyperlink" Target="https://nacoesunidas.org/onu-servicos-de-saude-mental-devem-ser-parte-essencial-de-respostas-ao-coronaviru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1016/s0140-6736(20)30460-8" TargetMode="External"/><Relationship Id="rId23" Type="http://schemas.openxmlformats.org/officeDocument/2006/relationships/hyperlink" Target="https://agenciadenoticias.ibge.gov.br/agencia-noticias/2012-agencia-de-noticias/noticias/27598-homens-ganharam-quase-30-a-mais-que-as-mulheres-em-2019" TargetMode="External"/><Relationship Id="rId28" Type="http://schemas.openxmlformats.org/officeDocument/2006/relationships/hyperlink" Target="https://www.who.int/emergencies/diseases/novel-coronavirus-2019/events-as-they-happen" TargetMode="External"/><Relationship Id="rId10" Type="http://schemas.openxmlformats.org/officeDocument/2006/relationships/hyperlink" Target="http://dx.doi.org/10.38116/bmt69/notastecnicas1%20" TargetMode="External"/><Relationship Id="rId19" Type="http://schemas.openxmlformats.org/officeDocument/2006/relationships/hyperlink" Target="https://doi.org/10.1590/S0034-89102009000100011"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oi.org/10.1590/S0103-56652005000200004" TargetMode="External"/><Relationship Id="rId14" Type="http://schemas.openxmlformats.org/officeDocument/2006/relationships/hyperlink" Target="https://covid.saude.gov.br/%20%20" TargetMode="External"/><Relationship Id="rId22" Type="http://schemas.openxmlformats.org/officeDocument/2006/relationships/hyperlink" Target="http://library.fes.de/pdf-files/bueros/brasilien/12133.pdf%20" TargetMode="External"/><Relationship Id="rId27" Type="http://schemas.openxmlformats.org/officeDocument/2006/relationships/hyperlink" Target="https://revistas.cesmac.edu.br/index.php/psicologia/article/view/1230" TargetMode="External"/><Relationship Id="rId30"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I8caC9QTx3L2/jjzcXAq3itIw==">AMUW2mULRt4jDtUNbS+4AonhSWAed6j1gp2pfYWsfbogE53KHrItdbz9dBsaAZpeiIY7i4Dgq0HOrLKyLxbfsF2IHIxN/Y1ViRLmfYbS5IMuEgwxhCAmtPaguBS+Hh7PT/EwFDt+S2hg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ED09524-6804-4C4F-9167-7687A5D5E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25</Pages>
  <Words>6741</Words>
  <Characters>36404</Characters>
  <Application>Microsoft Office Word</Application>
  <DocSecurity>0</DocSecurity>
  <Lines>303</Lines>
  <Paragraphs>86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Usuario-note</dc:creator>
  <cp:lastModifiedBy>Admin</cp:lastModifiedBy>
  <cp:revision>4</cp:revision>
  <cp:lastPrinted>2021-04-14T20:12:00Z</cp:lastPrinted>
  <dcterms:created xsi:type="dcterms:W3CDTF">2021-04-16T16:24:00Z</dcterms:created>
  <dcterms:modified xsi:type="dcterms:W3CDTF">2021-05-03T22:49:00Z</dcterms:modified>
</cp:coreProperties>
</file>