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569A8" w14:textId="0B1742B8" w:rsidR="00AC3591" w:rsidRPr="00885891" w:rsidRDefault="001D0D89" w:rsidP="00674D11">
      <w:pPr>
        <w:spacing w:after="0" w:line="480" w:lineRule="auto"/>
        <w:rPr>
          <w:b/>
          <w:sz w:val="24"/>
          <w:szCs w:val="24"/>
        </w:rPr>
      </w:pPr>
      <w:r w:rsidRPr="00885891">
        <w:rPr>
          <w:b/>
          <w:sz w:val="24"/>
          <w:szCs w:val="24"/>
        </w:rPr>
        <w:t xml:space="preserve">Patologias </w:t>
      </w:r>
      <w:r w:rsidR="00AC3591" w:rsidRPr="00885891">
        <w:rPr>
          <w:b/>
          <w:sz w:val="24"/>
          <w:szCs w:val="24"/>
        </w:rPr>
        <w:t>do</w:t>
      </w:r>
      <w:r w:rsidRPr="00885891">
        <w:rPr>
          <w:b/>
          <w:sz w:val="24"/>
          <w:szCs w:val="24"/>
        </w:rPr>
        <w:t xml:space="preserve"> vazio e abordagens psicanalíticas </w:t>
      </w:r>
      <w:r w:rsidR="00555AE9" w:rsidRPr="00885891">
        <w:rPr>
          <w:b/>
          <w:sz w:val="24"/>
          <w:szCs w:val="24"/>
        </w:rPr>
        <w:t>para</w:t>
      </w:r>
      <w:r w:rsidRPr="00885891">
        <w:rPr>
          <w:b/>
          <w:sz w:val="24"/>
          <w:szCs w:val="24"/>
        </w:rPr>
        <w:t xml:space="preserve"> seu tratamento: uma revisão integrativa</w:t>
      </w:r>
    </w:p>
    <w:p w14:paraId="034D0631" w14:textId="77777777" w:rsidR="00885891" w:rsidRPr="00885891" w:rsidRDefault="00885891" w:rsidP="00674D11">
      <w:pPr>
        <w:spacing w:after="0" w:line="480" w:lineRule="auto"/>
        <w:rPr>
          <w:b/>
          <w:sz w:val="24"/>
          <w:szCs w:val="24"/>
        </w:rPr>
      </w:pPr>
    </w:p>
    <w:p w14:paraId="5117318A" w14:textId="77777777" w:rsidR="00555AE9" w:rsidRPr="00885891" w:rsidRDefault="00555AE9" w:rsidP="00674D11">
      <w:pPr>
        <w:spacing w:after="0" w:line="480" w:lineRule="auto"/>
        <w:rPr>
          <w:b/>
          <w:sz w:val="24"/>
          <w:szCs w:val="24"/>
          <w:lang w:val="en-US"/>
        </w:rPr>
      </w:pPr>
      <w:r w:rsidRPr="00885891">
        <w:rPr>
          <w:b/>
          <w:sz w:val="24"/>
          <w:szCs w:val="24"/>
          <w:lang w:val="en-US"/>
        </w:rPr>
        <w:t>Void pathologies and psychoanalytic approaches for their treatment: an integrative review</w:t>
      </w:r>
    </w:p>
    <w:p w14:paraId="718E8339" w14:textId="77777777" w:rsidR="00885891" w:rsidRPr="00885891" w:rsidRDefault="00885891" w:rsidP="00674D11">
      <w:pPr>
        <w:spacing w:after="0" w:line="480" w:lineRule="auto"/>
        <w:rPr>
          <w:b/>
          <w:sz w:val="24"/>
          <w:szCs w:val="24"/>
          <w:lang w:val="en-US"/>
        </w:rPr>
      </w:pPr>
    </w:p>
    <w:p w14:paraId="3EA6CBA2" w14:textId="74B4BA28" w:rsidR="00CB1690" w:rsidRPr="00AC25CD" w:rsidRDefault="00555AE9" w:rsidP="00674D11">
      <w:pPr>
        <w:spacing w:after="0" w:line="480" w:lineRule="auto"/>
        <w:rPr>
          <w:b/>
          <w:sz w:val="24"/>
          <w:szCs w:val="24"/>
          <w:lang w:val="es-419"/>
        </w:rPr>
      </w:pPr>
      <w:r w:rsidRPr="00AC25CD">
        <w:rPr>
          <w:b/>
          <w:sz w:val="24"/>
          <w:szCs w:val="24"/>
          <w:lang w:val="es-419"/>
        </w:rPr>
        <w:t xml:space="preserve">Patologías </w:t>
      </w:r>
      <w:r w:rsidR="00B47F94" w:rsidRPr="00AC25CD">
        <w:rPr>
          <w:b/>
          <w:sz w:val="24"/>
          <w:szCs w:val="24"/>
          <w:lang w:val="es-419"/>
        </w:rPr>
        <w:t>del vacío</w:t>
      </w:r>
      <w:r w:rsidRPr="00AC25CD">
        <w:rPr>
          <w:b/>
          <w:sz w:val="24"/>
          <w:szCs w:val="24"/>
          <w:lang w:val="es-419"/>
        </w:rPr>
        <w:t xml:space="preserve"> y enfoques psicoanalíticos para su tratamiento: una revisión integradora</w:t>
      </w:r>
    </w:p>
    <w:p w14:paraId="5456795B" w14:textId="77777777" w:rsidR="00101620" w:rsidRPr="00AC25CD" w:rsidRDefault="00101620" w:rsidP="0049468B">
      <w:pPr>
        <w:spacing w:after="0" w:line="480" w:lineRule="auto"/>
        <w:jc w:val="left"/>
        <w:rPr>
          <w:b/>
          <w:sz w:val="24"/>
          <w:szCs w:val="24"/>
          <w:lang w:val="es-419"/>
        </w:rPr>
      </w:pPr>
    </w:p>
    <w:p w14:paraId="1FDEE2C4" w14:textId="7AC5CFF0" w:rsidR="00CB1690" w:rsidRDefault="00AC25CD" w:rsidP="0049468B">
      <w:pPr>
        <w:spacing w:after="0" w:line="480" w:lineRule="auto"/>
        <w:jc w:val="left"/>
        <w:rPr>
          <w:rStyle w:val="Forte"/>
          <w:b w:val="0"/>
          <w:color w:val="111111"/>
          <w:sz w:val="24"/>
          <w:szCs w:val="24"/>
          <w:shd w:val="clear" w:color="auto" w:fill="FFFFFF"/>
        </w:rPr>
      </w:pPr>
      <w:r>
        <w:rPr>
          <w:b/>
          <w:sz w:val="24"/>
          <w:szCs w:val="24"/>
        </w:rPr>
        <w:t>Área temática:</w:t>
      </w:r>
      <w:r w:rsidR="00A91F31" w:rsidRPr="00885891">
        <w:rPr>
          <w:b/>
          <w:sz w:val="24"/>
          <w:szCs w:val="24"/>
        </w:rPr>
        <w:t xml:space="preserve"> </w:t>
      </w:r>
      <w:r w:rsidR="00A91F31" w:rsidRPr="00885891">
        <w:rPr>
          <w:rStyle w:val="Forte"/>
          <w:b w:val="0"/>
          <w:color w:val="111111"/>
          <w:sz w:val="24"/>
          <w:szCs w:val="24"/>
          <w:shd w:val="clear" w:color="auto" w:fill="FFFFFF"/>
        </w:rPr>
        <w:t xml:space="preserve">Saúde, Avaliação e </w:t>
      </w:r>
      <w:proofErr w:type="gramStart"/>
      <w:r w:rsidR="00A91F31" w:rsidRPr="00885891">
        <w:rPr>
          <w:rStyle w:val="Forte"/>
          <w:b w:val="0"/>
          <w:color w:val="111111"/>
          <w:sz w:val="24"/>
          <w:szCs w:val="24"/>
          <w:shd w:val="clear" w:color="auto" w:fill="FFFFFF"/>
        </w:rPr>
        <w:t>Intervenções</w:t>
      </w:r>
      <w:proofErr w:type="gramEnd"/>
    </w:p>
    <w:p w14:paraId="11C715CA" w14:textId="5CD111F5" w:rsidR="00AC25CD" w:rsidRPr="00AC25CD" w:rsidRDefault="00AC25CD" w:rsidP="0049468B">
      <w:pPr>
        <w:spacing w:after="0" w:line="480" w:lineRule="auto"/>
        <w:jc w:val="left"/>
        <w:rPr>
          <w:b/>
          <w:color w:val="FF0000"/>
          <w:sz w:val="24"/>
          <w:szCs w:val="24"/>
        </w:rPr>
      </w:pPr>
      <w:r w:rsidRPr="00AC25CD">
        <w:rPr>
          <w:rStyle w:val="Forte"/>
          <w:color w:val="FF0000"/>
          <w:sz w:val="24"/>
          <w:szCs w:val="24"/>
          <w:shd w:val="clear" w:color="auto" w:fill="FFFFFF"/>
        </w:rPr>
        <w:t>Seção:</w:t>
      </w:r>
      <w:r w:rsidRPr="00AC25CD">
        <w:rPr>
          <w:rStyle w:val="Forte"/>
          <w:b w:val="0"/>
          <w:color w:val="FF0000"/>
          <w:sz w:val="24"/>
          <w:szCs w:val="24"/>
          <w:shd w:val="clear" w:color="auto" w:fill="FFFFFF"/>
        </w:rPr>
        <w:t xml:space="preserve"> Artigo de revisão sistematizada de literatura</w:t>
      </w:r>
    </w:p>
    <w:p w14:paraId="44AE35AC" w14:textId="77777777" w:rsidR="00CB1690" w:rsidRPr="00A91F31" w:rsidRDefault="00CB1690" w:rsidP="003F744C">
      <w:pPr>
        <w:spacing w:after="0"/>
        <w:jc w:val="left"/>
        <w:rPr>
          <w:b/>
          <w:sz w:val="24"/>
          <w:szCs w:val="24"/>
        </w:rPr>
      </w:pPr>
    </w:p>
    <w:p w14:paraId="6A4DD15D" w14:textId="77777777" w:rsidR="00CB1690" w:rsidRPr="00A91F31" w:rsidRDefault="00CB1690" w:rsidP="003F744C">
      <w:pPr>
        <w:spacing w:after="0"/>
        <w:jc w:val="left"/>
        <w:rPr>
          <w:b/>
          <w:sz w:val="24"/>
          <w:szCs w:val="24"/>
        </w:rPr>
      </w:pPr>
    </w:p>
    <w:p w14:paraId="4665BA5F" w14:textId="77777777" w:rsidR="00CB1690" w:rsidRPr="00A91F31" w:rsidRDefault="00CB1690" w:rsidP="003F744C">
      <w:pPr>
        <w:spacing w:after="0"/>
        <w:jc w:val="left"/>
        <w:rPr>
          <w:b/>
          <w:sz w:val="24"/>
          <w:szCs w:val="24"/>
        </w:rPr>
      </w:pPr>
    </w:p>
    <w:p w14:paraId="47ABA355" w14:textId="77777777" w:rsidR="00CB1690" w:rsidRPr="00A91F31" w:rsidRDefault="00CB1690" w:rsidP="003F744C">
      <w:pPr>
        <w:spacing w:after="0"/>
        <w:jc w:val="left"/>
        <w:rPr>
          <w:b/>
          <w:sz w:val="24"/>
          <w:szCs w:val="24"/>
        </w:rPr>
      </w:pPr>
    </w:p>
    <w:p w14:paraId="1EA5BF09" w14:textId="77777777" w:rsidR="00CB1690" w:rsidRPr="00A91F31" w:rsidRDefault="00CB1690" w:rsidP="003F744C">
      <w:pPr>
        <w:spacing w:after="0"/>
        <w:jc w:val="left"/>
        <w:rPr>
          <w:b/>
          <w:sz w:val="24"/>
          <w:szCs w:val="24"/>
        </w:rPr>
      </w:pPr>
    </w:p>
    <w:p w14:paraId="579E76DD" w14:textId="77777777" w:rsidR="00CB1690" w:rsidRPr="00A91F31" w:rsidRDefault="00CB1690" w:rsidP="003F744C">
      <w:pPr>
        <w:spacing w:after="0"/>
        <w:jc w:val="left"/>
        <w:rPr>
          <w:b/>
          <w:sz w:val="24"/>
          <w:szCs w:val="24"/>
        </w:rPr>
      </w:pPr>
    </w:p>
    <w:p w14:paraId="7542D7C5" w14:textId="77777777" w:rsidR="00CB1690" w:rsidRPr="00A91F31" w:rsidRDefault="00CB1690" w:rsidP="003F744C">
      <w:pPr>
        <w:spacing w:after="0"/>
        <w:jc w:val="left"/>
        <w:rPr>
          <w:b/>
          <w:sz w:val="24"/>
          <w:szCs w:val="24"/>
        </w:rPr>
      </w:pPr>
    </w:p>
    <w:p w14:paraId="205C9874" w14:textId="77777777" w:rsidR="00CB1690" w:rsidRPr="00A91F31" w:rsidRDefault="00CB1690" w:rsidP="003F744C">
      <w:pPr>
        <w:spacing w:after="0"/>
        <w:jc w:val="left"/>
        <w:rPr>
          <w:b/>
          <w:sz w:val="24"/>
          <w:szCs w:val="24"/>
        </w:rPr>
      </w:pPr>
    </w:p>
    <w:p w14:paraId="1B516599" w14:textId="77777777" w:rsidR="00CB1690" w:rsidRPr="00A91F31" w:rsidRDefault="00CB1690" w:rsidP="003F744C">
      <w:pPr>
        <w:spacing w:after="0"/>
        <w:jc w:val="left"/>
        <w:rPr>
          <w:b/>
          <w:sz w:val="24"/>
          <w:szCs w:val="24"/>
        </w:rPr>
      </w:pPr>
    </w:p>
    <w:p w14:paraId="1CB34EB0" w14:textId="77777777" w:rsidR="00CB1690" w:rsidRPr="00A91F31" w:rsidRDefault="00CB1690" w:rsidP="003F744C">
      <w:pPr>
        <w:spacing w:after="0"/>
        <w:jc w:val="left"/>
        <w:rPr>
          <w:b/>
          <w:sz w:val="24"/>
          <w:szCs w:val="24"/>
        </w:rPr>
      </w:pPr>
    </w:p>
    <w:p w14:paraId="25DE80F1" w14:textId="77777777" w:rsidR="00CB1690" w:rsidRPr="00A91F31" w:rsidRDefault="00CB1690" w:rsidP="003F744C">
      <w:pPr>
        <w:spacing w:after="0"/>
        <w:jc w:val="left"/>
        <w:rPr>
          <w:b/>
          <w:sz w:val="24"/>
          <w:szCs w:val="24"/>
        </w:rPr>
      </w:pPr>
    </w:p>
    <w:p w14:paraId="64057092" w14:textId="77777777" w:rsidR="00CB1690" w:rsidRPr="00A91F31" w:rsidRDefault="00CB1690" w:rsidP="003F744C">
      <w:pPr>
        <w:spacing w:after="0"/>
        <w:jc w:val="left"/>
        <w:rPr>
          <w:b/>
          <w:sz w:val="24"/>
          <w:szCs w:val="24"/>
        </w:rPr>
      </w:pPr>
    </w:p>
    <w:p w14:paraId="3FBC74C5" w14:textId="77777777" w:rsidR="00CB1690" w:rsidRPr="00A91F31" w:rsidRDefault="00CB1690" w:rsidP="003F744C">
      <w:pPr>
        <w:spacing w:after="0"/>
        <w:jc w:val="left"/>
        <w:rPr>
          <w:b/>
          <w:sz w:val="24"/>
          <w:szCs w:val="24"/>
        </w:rPr>
      </w:pPr>
    </w:p>
    <w:p w14:paraId="3BD87A57" w14:textId="77777777" w:rsidR="00CB1690" w:rsidRPr="00A91F31" w:rsidRDefault="00CB1690" w:rsidP="003F744C">
      <w:pPr>
        <w:spacing w:after="0"/>
        <w:jc w:val="left"/>
        <w:rPr>
          <w:b/>
          <w:sz w:val="24"/>
          <w:szCs w:val="24"/>
        </w:rPr>
      </w:pPr>
    </w:p>
    <w:p w14:paraId="7ADA2E19" w14:textId="77777777" w:rsidR="00CB1690" w:rsidRPr="00A91F31" w:rsidRDefault="00CB1690" w:rsidP="003F744C">
      <w:pPr>
        <w:spacing w:after="0"/>
        <w:jc w:val="left"/>
        <w:rPr>
          <w:b/>
          <w:sz w:val="24"/>
          <w:szCs w:val="24"/>
        </w:rPr>
      </w:pPr>
    </w:p>
    <w:p w14:paraId="1F2774C3" w14:textId="77777777" w:rsidR="00CB1690" w:rsidRPr="00A91F31" w:rsidRDefault="00CB1690" w:rsidP="003F744C">
      <w:pPr>
        <w:spacing w:after="0"/>
        <w:jc w:val="left"/>
        <w:rPr>
          <w:b/>
          <w:sz w:val="24"/>
          <w:szCs w:val="24"/>
        </w:rPr>
      </w:pPr>
    </w:p>
    <w:p w14:paraId="47B72419" w14:textId="77777777" w:rsidR="00CB1690" w:rsidRPr="00A91F31" w:rsidRDefault="00CB1690" w:rsidP="003F744C">
      <w:pPr>
        <w:spacing w:after="0"/>
        <w:jc w:val="left"/>
        <w:rPr>
          <w:b/>
          <w:sz w:val="24"/>
          <w:szCs w:val="24"/>
        </w:rPr>
      </w:pPr>
    </w:p>
    <w:p w14:paraId="57F0A2F4" w14:textId="77777777" w:rsidR="00CB1690" w:rsidRPr="00A91F31" w:rsidRDefault="00CB1690" w:rsidP="003F744C">
      <w:pPr>
        <w:spacing w:after="0"/>
        <w:jc w:val="left"/>
        <w:rPr>
          <w:b/>
          <w:sz w:val="24"/>
          <w:szCs w:val="24"/>
        </w:rPr>
      </w:pPr>
    </w:p>
    <w:p w14:paraId="45A85C9B" w14:textId="77777777" w:rsidR="00CB1690" w:rsidRPr="00A91F31" w:rsidRDefault="00CB1690" w:rsidP="003F744C">
      <w:pPr>
        <w:spacing w:after="0"/>
        <w:jc w:val="left"/>
        <w:rPr>
          <w:b/>
          <w:sz w:val="24"/>
          <w:szCs w:val="24"/>
        </w:rPr>
      </w:pPr>
    </w:p>
    <w:p w14:paraId="66F58AB6" w14:textId="77777777" w:rsidR="00CB1690" w:rsidRPr="00A91F31" w:rsidRDefault="00CB1690" w:rsidP="003F744C">
      <w:pPr>
        <w:spacing w:after="0"/>
        <w:jc w:val="left"/>
        <w:rPr>
          <w:b/>
          <w:sz w:val="24"/>
          <w:szCs w:val="24"/>
        </w:rPr>
      </w:pPr>
    </w:p>
    <w:p w14:paraId="74D7513D" w14:textId="77777777" w:rsidR="00CB1690" w:rsidRPr="00A91F31" w:rsidRDefault="00CB1690" w:rsidP="003F744C">
      <w:pPr>
        <w:spacing w:after="0"/>
        <w:jc w:val="left"/>
        <w:rPr>
          <w:b/>
          <w:sz w:val="24"/>
          <w:szCs w:val="24"/>
        </w:rPr>
      </w:pPr>
    </w:p>
    <w:p w14:paraId="03548B4C" w14:textId="77777777" w:rsidR="00CB1690" w:rsidRPr="00A91F31" w:rsidRDefault="00CB1690" w:rsidP="003F744C">
      <w:pPr>
        <w:spacing w:after="0"/>
        <w:jc w:val="left"/>
        <w:rPr>
          <w:b/>
          <w:sz w:val="24"/>
          <w:szCs w:val="24"/>
        </w:rPr>
      </w:pPr>
    </w:p>
    <w:p w14:paraId="5D709915" w14:textId="77777777" w:rsidR="00CB1690" w:rsidRPr="00A91F31" w:rsidRDefault="00CB1690" w:rsidP="003F744C">
      <w:pPr>
        <w:spacing w:after="0"/>
        <w:jc w:val="left"/>
        <w:rPr>
          <w:b/>
          <w:sz w:val="24"/>
          <w:szCs w:val="24"/>
        </w:rPr>
      </w:pPr>
    </w:p>
    <w:p w14:paraId="43AD967E" w14:textId="77777777" w:rsidR="00CB1690" w:rsidRPr="00A91F31" w:rsidRDefault="00CB1690" w:rsidP="003F744C">
      <w:pPr>
        <w:spacing w:after="0"/>
        <w:jc w:val="left"/>
        <w:rPr>
          <w:b/>
          <w:sz w:val="24"/>
          <w:szCs w:val="24"/>
        </w:rPr>
      </w:pPr>
    </w:p>
    <w:p w14:paraId="1F3FE600" w14:textId="77777777" w:rsidR="00973A3E" w:rsidRDefault="00973A3E" w:rsidP="003F744C">
      <w:pPr>
        <w:spacing w:after="0"/>
        <w:jc w:val="left"/>
        <w:rPr>
          <w:b/>
          <w:sz w:val="24"/>
          <w:szCs w:val="24"/>
        </w:rPr>
      </w:pPr>
    </w:p>
    <w:p w14:paraId="26631486" w14:textId="77777777" w:rsidR="0049468B" w:rsidRPr="00A91F31" w:rsidRDefault="0049468B" w:rsidP="003F744C">
      <w:pPr>
        <w:spacing w:after="0"/>
        <w:jc w:val="left"/>
        <w:rPr>
          <w:b/>
          <w:sz w:val="24"/>
          <w:szCs w:val="24"/>
        </w:rPr>
      </w:pPr>
    </w:p>
    <w:p w14:paraId="27157CC5" w14:textId="01D453C7" w:rsidR="00B533EF" w:rsidRPr="0059619C" w:rsidRDefault="00B533EF" w:rsidP="00F11E39">
      <w:pPr>
        <w:spacing w:after="0" w:line="480" w:lineRule="auto"/>
        <w:jc w:val="left"/>
        <w:rPr>
          <w:b/>
          <w:sz w:val="24"/>
          <w:szCs w:val="24"/>
        </w:rPr>
      </w:pPr>
      <w:r w:rsidRPr="0059619C">
        <w:rPr>
          <w:b/>
          <w:sz w:val="24"/>
          <w:szCs w:val="24"/>
        </w:rPr>
        <w:t>Resumo</w:t>
      </w:r>
    </w:p>
    <w:p w14:paraId="1E704F38" w14:textId="2124F6C7" w:rsidR="003F744C" w:rsidRPr="003F744C" w:rsidRDefault="003F744C" w:rsidP="00295401">
      <w:pPr>
        <w:spacing w:after="0" w:line="480" w:lineRule="auto"/>
        <w:jc w:val="left"/>
        <w:rPr>
          <w:sz w:val="24"/>
          <w:szCs w:val="24"/>
        </w:rPr>
      </w:pPr>
      <w:r>
        <w:rPr>
          <w:sz w:val="24"/>
          <w:szCs w:val="24"/>
        </w:rPr>
        <w:t xml:space="preserve">As patologias </w:t>
      </w:r>
      <w:r w:rsidR="00CA2B62">
        <w:rPr>
          <w:sz w:val="24"/>
          <w:szCs w:val="24"/>
        </w:rPr>
        <w:t>do</w:t>
      </w:r>
      <w:r>
        <w:rPr>
          <w:sz w:val="24"/>
          <w:szCs w:val="24"/>
        </w:rPr>
        <w:t xml:space="preserve"> vazio estão cada vez mais presentes na sociedade contemporânea, sendo necessário o conhecimento das estratégias interventivas </w:t>
      </w:r>
      <w:r w:rsidR="00934EDB">
        <w:rPr>
          <w:sz w:val="24"/>
          <w:szCs w:val="24"/>
        </w:rPr>
        <w:t>que podem</w:t>
      </w:r>
      <w:r>
        <w:rPr>
          <w:sz w:val="24"/>
          <w:szCs w:val="24"/>
        </w:rPr>
        <w:t xml:space="preserve"> ser utilizadas com os pacientes que chegam aos consultórios dos psicoterapeutas.</w:t>
      </w:r>
      <w:r w:rsidR="00934EDB">
        <w:rPr>
          <w:sz w:val="24"/>
          <w:szCs w:val="24"/>
        </w:rPr>
        <w:t xml:space="preserve"> Sendo assim,</w:t>
      </w:r>
      <w:r>
        <w:rPr>
          <w:sz w:val="24"/>
          <w:szCs w:val="24"/>
        </w:rPr>
        <w:t xml:space="preserve"> </w:t>
      </w:r>
      <w:r w:rsidR="00934EDB">
        <w:rPr>
          <w:sz w:val="24"/>
          <w:szCs w:val="24"/>
        </w:rPr>
        <w:t>e</w:t>
      </w:r>
      <w:r w:rsidR="003F2944">
        <w:rPr>
          <w:sz w:val="24"/>
          <w:szCs w:val="24"/>
        </w:rPr>
        <w:t xml:space="preserve">ste estudo </w:t>
      </w:r>
      <w:r w:rsidRPr="00574445">
        <w:rPr>
          <w:sz w:val="24"/>
          <w:szCs w:val="24"/>
        </w:rPr>
        <w:t xml:space="preserve">objetivou identificar quais são as patologias comumente associadas ao vazio e </w:t>
      </w:r>
      <w:r>
        <w:rPr>
          <w:sz w:val="24"/>
          <w:szCs w:val="24"/>
        </w:rPr>
        <w:t xml:space="preserve">quais </w:t>
      </w:r>
      <w:r w:rsidRPr="00574445">
        <w:rPr>
          <w:sz w:val="24"/>
          <w:szCs w:val="24"/>
        </w:rPr>
        <w:t xml:space="preserve">as </w:t>
      </w:r>
      <w:r>
        <w:rPr>
          <w:sz w:val="24"/>
          <w:szCs w:val="24"/>
        </w:rPr>
        <w:t>abordagens psicanalíticas</w:t>
      </w:r>
      <w:r w:rsidRPr="00574445">
        <w:rPr>
          <w:sz w:val="24"/>
          <w:szCs w:val="24"/>
        </w:rPr>
        <w:t xml:space="preserve"> utilizadas para o tratamento desses pacientes no Brasil</w:t>
      </w:r>
      <w:r>
        <w:rPr>
          <w:sz w:val="24"/>
          <w:szCs w:val="24"/>
        </w:rPr>
        <w:t xml:space="preserve">. </w:t>
      </w:r>
      <w:r w:rsidR="003F2944">
        <w:rPr>
          <w:sz w:val="24"/>
          <w:szCs w:val="24"/>
        </w:rPr>
        <w:t>Foi realizada uma revisão integrativa por meio</w:t>
      </w:r>
      <w:r>
        <w:rPr>
          <w:sz w:val="24"/>
          <w:szCs w:val="24"/>
        </w:rPr>
        <w:t xml:space="preserve"> </w:t>
      </w:r>
      <w:r w:rsidR="003F2944">
        <w:rPr>
          <w:sz w:val="24"/>
          <w:szCs w:val="24"/>
        </w:rPr>
        <w:t xml:space="preserve">de consulta a </w:t>
      </w:r>
      <w:r w:rsidR="005F7EFB">
        <w:rPr>
          <w:sz w:val="24"/>
          <w:szCs w:val="24"/>
        </w:rPr>
        <w:t xml:space="preserve">três bases de dados: Biblioteca Virtual em Saúde (BVS), </w:t>
      </w:r>
      <w:proofErr w:type="spellStart"/>
      <w:r w:rsidR="005F7EFB" w:rsidRPr="00F74E78">
        <w:rPr>
          <w:rFonts w:eastAsia="Times New Roman"/>
          <w:i/>
          <w:sz w:val="24"/>
        </w:rPr>
        <w:t>Scientific</w:t>
      </w:r>
      <w:proofErr w:type="spellEnd"/>
      <w:r w:rsidR="005F7EFB" w:rsidRPr="00F74E78">
        <w:rPr>
          <w:rFonts w:eastAsia="Times New Roman"/>
          <w:i/>
          <w:sz w:val="24"/>
        </w:rPr>
        <w:t xml:space="preserve"> Eletronic Library Online </w:t>
      </w:r>
      <w:r w:rsidR="005F7EFB" w:rsidRPr="00F74E78">
        <w:rPr>
          <w:rFonts w:eastAsia="Times New Roman"/>
          <w:sz w:val="24"/>
        </w:rPr>
        <w:t>(Scielo) e nos Periódicos Eletrônicos em Psicologia (</w:t>
      </w:r>
      <w:proofErr w:type="spellStart"/>
      <w:r w:rsidR="005F7EFB" w:rsidRPr="00F74E78">
        <w:rPr>
          <w:rFonts w:eastAsia="Times New Roman"/>
          <w:sz w:val="24"/>
        </w:rPr>
        <w:t>Pepsic</w:t>
      </w:r>
      <w:proofErr w:type="spellEnd"/>
      <w:r w:rsidR="005F7EFB" w:rsidRPr="00F74E78">
        <w:rPr>
          <w:rFonts w:eastAsia="Times New Roman"/>
          <w:sz w:val="24"/>
        </w:rPr>
        <w:t>).</w:t>
      </w:r>
      <w:r w:rsidR="005F7EFB">
        <w:rPr>
          <w:rFonts w:eastAsia="Times New Roman"/>
          <w:sz w:val="24"/>
        </w:rPr>
        <w:t xml:space="preserve"> F</w:t>
      </w:r>
      <w:r w:rsidR="003F2944">
        <w:rPr>
          <w:rFonts w:eastAsia="Times New Roman"/>
          <w:sz w:val="24"/>
        </w:rPr>
        <w:t>oram localizados inicialmente 1323</w:t>
      </w:r>
      <w:r w:rsidR="005F7EFB">
        <w:rPr>
          <w:rFonts w:eastAsia="Times New Roman"/>
          <w:sz w:val="24"/>
        </w:rPr>
        <w:t xml:space="preserve"> artigos, restando nove artigos após aplicação dos critérios de inclusão e exclusão. </w:t>
      </w:r>
      <w:r w:rsidR="00F81768">
        <w:rPr>
          <w:rFonts w:eastAsia="Times New Roman"/>
          <w:sz w:val="24"/>
        </w:rPr>
        <w:t>Os principais resultados sugerem que os</w:t>
      </w:r>
      <w:r w:rsidR="00FB2880">
        <w:rPr>
          <w:rFonts w:eastAsia="Times New Roman"/>
          <w:sz w:val="24"/>
        </w:rPr>
        <w:t xml:space="preserve"> </w:t>
      </w:r>
      <w:r w:rsidR="005F7EFB">
        <w:rPr>
          <w:sz w:val="24"/>
          <w:szCs w:val="24"/>
        </w:rPr>
        <w:t>transtornos</w:t>
      </w:r>
      <w:r w:rsidR="00FB2880">
        <w:rPr>
          <w:sz w:val="24"/>
          <w:szCs w:val="24"/>
        </w:rPr>
        <w:t xml:space="preserve"> depressivos e </w:t>
      </w:r>
      <w:r w:rsidR="005F7EFB">
        <w:rPr>
          <w:sz w:val="24"/>
          <w:szCs w:val="24"/>
        </w:rPr>
        <w:t>alimentares são as patologias mais associadas ao vazio no Brasil. Observou-se que</w:t>
      </w:r>
      <w:r w:rsidR="00CA2B62">
        <w:rPr>
          <w:sz w:val="24"/>
          <w:szCs w:val="24"/>
        </w:rPr>
        <w:t xml:space="preserve"> a</w:t>
      </w:r>
      <w:r w:rsidR="005F7EFB">
        <w:rPr>
          <w:rFonts w:eastAsia="Times New Roman"/>
          <w:sz w:val="24"/>
        </w:rPr>
        <w:t xml:space="preserve"> literatura nacional carece de publicações que apresentem as técnicas de intervenção psicanalíticas utilizadas para o tratamento das patologias do vazio. Tais resultados são discutidos com literatura internacional que apresenta evidências de eficácia de intervenções psicanalíticas para o tratamento de algumas das patologias associadas ao vazio. </w:t>
      </w:r>
      <w:r w:rsidR="00CA2B62">
        <w:rPr>
          <w:rFonts w:eastAsia="Times New Roman"/>
          <w:sz w:val="24"/>
        </w:rPr>
        <w:t xml:space="preserve">Recomenda-se a realização de estudos </w:t>
      </w:r>
      <w:r w:rsidR="001570A2">
        <w:rPr>
          <w:rFonts w:eastAsia="Times New Roman"/>
          <w:sz w:val="24"/>
        </w:rPr>
        <w:t xml:space="preserve">empíricos </w:t>
      </w:r>
      <w:r w:rsidR="00E7767E">
        <w:rPr>
          <w:rFonts w:eastAsia="Times New Roman"/>
          <w:sz w:val="24"/>
        </w:rPr>
        <w:t xml:space="preserve">nacionais que </w:t>
      </w:r>
      <w:r w:rsidR="00D566B6">
        <w:rPr>
          <w:rFonts w:eastAsia="Times New Roman"/>
          <w:sz w:val="24"/>
        </w:rPr>
        <w:t>investiguem se as técnicas utilizadas internacionalmente são igualmente</w:t>
      </w:r>
      <w:r w:rsidR="00E7767E">
        <w:rPr>
          <w:rFonts w:eastAsia="Times New Roman"/>
          <w:sz w:val="24"/>
        </w:rPr>
        <w:t xml:space="preserve"> </w:t>
      </w:r>
      <w:r w:rsidR="00D566B6">
        <w:rPr>
          <w:rFonts w:eastAsia="Times New Roman"/>
          <w:sz w:val="24"/>
        </w:rPr>
        <w:t>eficazes nos pacientes brasileiros</w:t>
      </w:r>
      <w:r w:rsidR="00CA2B62">
        <w:rPr>
          <w:rFonts w:eastAsia="Times New Roman"/>
          <w:sz w:val="24"/>
        </w:rPr>
        <w:t xml:space="preserve">. </w:t>
      </w:r>
    </w:p>
    <w:p w14:paraId="52E5D363" w14:textId="75E49734" w:rsidR="00B533EF" w:rsidRPr="00D96D68" w:rsidRDefault="00B533EF" w:rsidP="00F11E39">
      <w:pPr>
        <w:spacing w:after="0" w:line="480" w:lineRule="auto"/>
        <w:jc w:val="left"/>
        <w:rPr>
          <w:sz w:val="24"/>
          <w:szCs w:val="24"/>
        </w:rPr>
      </w:pPr>
      <w:r>
        <w:rPr>
          <w:b/>
          <w:sz w:val="24"/>
          <w:szCs w:val="24"/>
        </w:rPr>
        <w:t>Palavras-chave:</w:t>
      </w:r>
      <w:r w:rsidR="00B25222">
        <w:rPr>
          <w:b/>
          <w:sz w:val="24"/>
          <w:szCs w:val="24"/>
        </w:rPr>
        <w:t xml:space="preserve"> </w:t>
      </w:r>
      <w:r w:rsidR="007D5663" w:rsidRPr="007D5663">
        <w:rPr>
          <w:color w:val="FF0000"/>
          <w:sz w:val="24"/>
          <w:szCs w:val="24"/>
        </w:rPr>
        <w:t>Psicoterapia</w:t>
      </w:r>
      <w:r w:rsidR="00D96D68">
        <w:rPr>
          <w:sz w:val="24"/>
          <w:szCs w:val="24"/>
        </w:rPr>
        <w:t>, psicanálise,</w:t>
      </w:r>
      <w:r w:rsidR="00CB1690">
        <w:rPr>
          <w:sz w:val="24"/>
          <w:szCs w:val="24"/>
        </w:rPr>
        <w:t xml:space="preserve"> psicodinâmica, psicopatologia.</w:t>
      </w:r>
    </w:p>
    <w:p w14:paraId="55EB4C9D" w14:textId="77777777" w:rsidR="00B533EF" w:rsidRPr="00F44756" w:rsidRDefault="00B533EF" w:rsidP="00F11E39">
      <w:pPr>
        <w:spacing w:after="0" w:line="480" w:lineRule="auto"/>
        <w:jc w:val="left"/>
        <w:rPr>
          <w:b/>
          <w:sz w:val="24"/>
          <w:szCs w:val="24"/>
          <w:lang w:val="en-US"/>
        </w:rPr>
      </w:pPr>
      <w:r w:rsidRPr="00F44756">
        <w:rPr>
          <w:b/>
          <w:sz w:val="24"/>
          <w:szCs w:val="24"/>
          <w:lang w:val="en-US"/>
        </w:rPr>
        <w:t>Abstract</w:t>
      </w:r>
    </w:p>
    <w:p w14:paraId="51796850" w14:textId="78BD6F10" w:rsidR="005F1243" w:rsidRDefault="00B81E00" w:rsidP="00295401">
      <w:pPr>
        <w:spacing w:after="0" w:line="480" w:lineRule="auto"/>
        <w:jc w:val="left"/>
        <w:rPr>
          <w:rFonts w:eastAsia="Times New Roman"/>
          <w:sz w:val="24"/>
          <w:lang w:val="en-US"/>
        </w:rPr>
      </w:pPr>
      <w:r w:rsidRPr="00B81E00">
        <w:rPr>
          <w:sz w:val="24"/>
          <w:szCs w:val="24"/>
          <w:lang w:val="en-US"/>
        </w:rPr>
        <w:t xml:space="preserve">The </w:t>
      </w:r>
      <w:r w:rsidR="00996AE7">
        <w:rPr>
          <w:sz w:val="24"/>
          <w:szCs w:val="24"/>
          <w:lang w:val="en-US"/>
        </w:rPr>
        <w:t xml:space="preserve">void </w:t>
      </w:r>
      <w:r w:rsidRPr="00B81E00">
        <w:rPr>
          <w:sz w:val="24"/>
          <w:szCs w:val="24"/>
          <w:lang w:val="en-US"/>
        </w:rPr>
        <w:t>pathologies are increasingly present in contemporary society,</w:t>
      </w:r>
      <w:r>
        <w:rPr>
          <w:sz w:val="24"/>
          <w:szCs w:val="24"/>
          <w:lang w:val="en-US"/>
        </w:rPr>
        <w:t xml:space="preserve"> </w:t>
      </w:r>
      <w:r w:rsidRPr="00B81E00">
        <w:rPr>
          <w:sz w:val="24"/>
          <w:szCs w:val="24"/>
          <w:lang w:val="en-US"/>
        </w:rPr>
        <w:t>requiring the knowledge of intervention strategies to be used with patients who arrive at the psychotherapists' offices.</w:t>
      </w:r>
      <w:r>
        <w:rPr>
          <w:sz w:val="24"/>
          <w:szCs w:val="24"/>
          <w:lang w:val="en-US"/>
        </w:rPr>
        <w:t xml:space="preserve"> </w:t>
      </w:r>
      <w:r w:rsidR="00F26C22">
        <w:rPr>
          <w:sz w:val="24"/>
          <w:szCs w:val="24"/>
          <w:lang w:val="en-US"/>
        </w:rPr>
        <w:t>Therefore, this study</w:t>
      </w:r>
      <w:r w:rsidRPr="00B81E00">
        <w:rPr>
          <w:sz w:val="24"/>
          <w:szCs w:val="24"/>
          <w:lang w:val="en-US"/>
        </w:rPr>
        <w:t xml:space="preserve"> aimed to identify which pathologies are commonly associated with </w:t>
      </w:r>
      <w:r w:rsidR="00F44756">
        <w:rPr>
          <w:sz w:val="24"/>
          <w:szCs w:val="24"/>
          <w:lang w:val="en-US"/>
        </w:rPr>
        <w:t>void</w:t>
      </w:r>
      <w:r w:rsidRPr="00B81E00">
        <w:rPr>
          <w:sz w:val="24"/>
          <w:szCs w:val="24"/>
          <w:lang w:val="en-US"/>
        </w:rPr>
        <w:t xml:space="preserve"> and which psychoanalytical approaches are used to treat these patients in Brazil</w:t>
      </w:r>
      <w:r>
        <w:rPr>
          <w:sz w:val="24"/>
          <w:szCs w:val="24"/>
          <w:lang w:val="en-US"/>
        </w:rPr>
        <w:t>.</w:t>
      </w:r>
      <w:r w:rsidR="00F44756">
        <w:rPr>
          <w:sz w:val="24"/>
          <w:szCs w:val="24"/>
          <w:lang w:val="en-US"/>
        </w:rPr>
        <w:t xml:space="preserve"> </w:t>
      </w:r>
      <w:proofErr w:type="gramStart"/>
      <w:r w:rsidR="00F44756">
        <w:rPr>
          <w:sz w:val="24"/>
          <w:szCs w:val="24"/>
          <w:lang w:val="en-US"/>
        </w:rPr>
        <w:t>An integrative review were</w:t>
      </w:r>
      <w:proofErr w:type="gramEnd"/>
      <w:r w:rsidR="00F44756">
        <w:rPr>
          <w:sz w:val="24"/>
          <w:szCs w:val="24"/>
          <w:lang w:val="en-US"/>
        </w:rPr>
        <w:t xml:space="preserve"> performed </w:t>
      </w:r>
      <w:r w:rsidR="00F44756" w:rsidRPr="00F44756">
        <w:rPr>
          <w:sz w:val="24"/>
          <w:szCs w:val="24"/>
          <w:lang w:val="en-US"/>
        </w:rPr>
        <w:t>through</w:t>
      </w:r>
      <w:r w:rsidR="00F44756">
        <w:rPr>
          <w:sz w:val="24"/>
          <w:szCs w:val="24"/>
          <w:lang w:val="en-US"/>
        </w:rPr>
        <w:t xml:space="preserve"> searches in </w:t>
      </w:r>
      <w:r>
        <w:rPr>
          <w:sz w:val="24"/>
          <w:szCs w:val="24"/>
          <w:lang w:val="en-US"/>
        </w:rPr>
        <w:t xml:space="preserve">three databases: Virtual Health Library (VHL), </w:t>
      </w:r>
      <w:r w:rsidR="00F11E39" w:rsidRPr="00F11E39">
        <w:rPr>
          <w:rFonts w:eastAsia="Times New Roman"/>
          <w:sz w:val="24"/>
          <w:lang w:val="en-US"/>
        </w:rPr>
        <w:t>Scielo</w:t>
      </w:r>
      <w:r>
        <w:rPr>
          <w:rFonts w:eastAsia="Times New Roman"/>
          <w:sz w:val="24"/>
          <w:lang w:val="en-US"/>
        </w:rPr>
        <w:t xml:space="preserve"> and </w:t>
      </w:r>
      <w:proofErr w:type="spellStart"/>
      <w:r w:rsidR="00F11E39">
        <w:rPr>
          <w:rFonts w:eastAsia="Times New Roman"/>
          <w:sz w:val="24"/>
          <w:lang w:val="en-US"/>
        </w:rPr>
        <w:t>Pesic</w:t>
      </w:r>
      <w:proofErr w:type="spellEnd"/>
      <w:r>
        <w:rPr>
          <w:rFonts w:eastAsia="Times New Roman"/>
          <w:sz w:val="24"/>
          <w:lang w:val="en-US"/>
        </w:rPr>
        <w:t xml:space="preserve">. </w:t>
      </w:r>
      <w:r w:rsidR="00C3563C">
        <w:rPr>
          <w:rFonts w:eastAsia="Times New Roman"/>
          <w:sz w:val="24"/>
          <w:lang w:val="en-US"/>
        </w:rPr>
        <w:t>A total of</w:t>
      </w:r>
      <w:r>
        <w:rPr>
          <w:rFonts w:eastAsia="Times New Roman"/>
          <w:sz w:val="24"/>
          <w:lang w:val="en-US"/>
        </w:rPr>
        <w:t xml:space="preserve"> </w:t>
      </w:r>
      <w:r w:rsidRPr="00B81E00">
        <w:rPr>
          <w:rFonts w:eastAsia="Times New Roman"/>
          <w:sz w:val="24"/>
          <w:lang w:val="en-US"/>
        </w:rPr>
        <w:t>1</w:t>
      </w:r>
      <w:r w:rsidR="00F44756">
        <w:rPr>
          <w:rFonts w:eastAsia="Times New Roman"/>
          <w:sz w:val="24"/>
          <w:lang w:val="en-US"/>
        </w:rPr>
        <w:t xml:space="preserve">323 </w:t>
      </w:r>
      <w:r w:rsidRPr="00B81E00">
        <w:rPr>
          <w:rFonts w:eastAsia="Times New Roman"/>
          <w:sz w:val="24"/>
          <w:lang w:val="en-US"/>
        </w:rPr>
        <w:t xml:space="preserve">articles were located, </w:t>
      </w:r>
      <w:r w:rsidRPr="00B81E00">
        <w:rPr>
          <w:rFonts w:eastAsia="Times New Roman"/>
          <w:sz w:val="24"/>
          <w:lang w:val="en-US"/>
        </w:rPr>
        <w:lastRenderedPageBreak/>
        <w:t xml:space="preserve">remaining nine </w:t>
      </w:r>
      <w:r w:rsidR="008F241B">
        <w:rPr>
          <w:rFonts w:eastAsia="Times New Roman"/>
          <w:sz w:val="24"/>
          <w:lang w:val="en-US"/>
        </w:rPr>
        <w:t>papers</w:t>
      </w:r>
      <w:r w:rsidRPr="00B81E00">
        <w:rPr>
          <w:rFonts w:eastAsia="Times New Roman"/>
          <w:sz w:val="24"/>
          <w:lang w:val="en-US"/>
        </w:rPr>
        <w:t xml:space="preserve"> after applying the inclusion and exclusion criteria</w:t>
      </w:r>
      <w:r w:rsidR="008F241B">
        <w:rPr>
          <w:rFonts w:eastAsia="Times New Roman"/>
          <w:sz w:val="24"/>
          <w:lang w:val="en-US"/>
        </w:rPr>
        <w:t>.</w:t>
      </w:r>
      <w:r w:rsidR="00F44756">
        <w:rPr>
          <w:rFonts w:eastAsia="Times New Roman"/>
          <w:sz w:val="24"/>
          <w:lang w:val="en-US"/>
        </w:rPr>
        <w:t xml:space="preserve"> The m</w:t>
      </w:r>
      <w:r w:rsidR="008F241B">
        <w:rPr>
          <w:rFonts w:eastAsia="Times New Roman"/>
          <w:sz w:val="24"/>
          <w:lang w:val="en-US"/>
        </w:rPr>
        <w:t xml:space="preserve">ain findings </w:t>
      </w:r>
      <w:r w:rsidR="00F44756">
        <w:rPr>
          <w:rFonts w:eastAsia="Times New Roman"/>
          <w:sz w:val="24"/>
          <w:lang w:val="en-US"/>
        </w:rPr>
        <w:t xml:space="preserve">suggest </w:t>
      </w:r>
      <w:r w:rsidR="008F241B">
        <w:rPr>
          <w:rFonts w:eastAsia="Times New Roman"/>
          <w:sz w:val="24"/>
          <w:lang w:val="en-US"/>
        </w:rPr>
        <w:t xml:space="preserve">that </w:t>
      </w:r>
      <w:r w:rsidR="00F44756">
        <w:rPr>
          <w:rFonts w:eastAsia="Times New Roman"/>
          <w:sz w:val="24"/>
          <w:lang w:val="en-US"/>
        </w:rPr>
        <w:t>depressive</w:t>
      </w:r>
      <w:r w:rsidR="008F241B" w:rsidRPr="008F241B">
        <w:rPr>
          <w:rFonts w:eastAsia="Times New Roman"/>
          <w:sz w:val="24"/>
          <w:lang w:val="en-US"/>
        </w:rPr>
        <w:t xml:space="preserve"> and eating disorders are the pathologies most associated with </w:t>
      </w:r>
      <w:r w:rsidR="00F44756">
        <w:rPr>
          <w:rFonts w:eastAsia="Times New Roman"/>
          <w:sz w:val="24"/>
          <w:lang w:val="en-US"/>
        </w:rPr>
        <w:t>void</w:t>
      </w:r>
      <w:r w:rsidR="008F241B" w:rsidRPr="008F241B">
        <w:rPr>
          <w:rFonts w:eastAsia="Times New Roman"/>
          <w:sz w:val="24"/>
          <w:lang w:val="en-US"/>
        </w:rPr>
        <w:t xml:space="preserve"> in Brazil.</w:t>
      </w:r>
      <w:r w:rsidR="008F241B">
        <w:rPr>
          <w:rFonts w:eastAsia="Times New Roman"/>
          <w:sz w:val="24"/>
          <w:lang w:val="en-US"/>
        </w:rPr>
        <w:t xml:space="preserve"> </w:t>
      </w:r>
      <w:r w:rsidR="008F241B" w:rsidRPr="008F241B">
        <w:rPr>
          <w:rFonts w:eastAsia="Times New Roman"/>
          <w:sz w:val="24"/>
          <w:lang w:val="en-US"/>
        </w:rPr>
        <w:t xml:space="preserve">It was observed that the </w:t>
      </w:r>
      <w:proofErr w:type="spellStart"/>
      <w:proofErr w:type="gramStart"/>
      <w:r w:rsidR="008F241B">
        <w:rPr>
          <w:rFonts w:eastAsia="Times New Roman"/>
          <w:sz w:val="24"/>
          <w:lang w:val="en-US"/>
        </w:rPr>
        <w:t>brazilian</w:t>
      </w:r>
      <w:proofErr w:type="spellEnd"/>
      <w:proofErr w:type="gramEnd"/>
      <w:r w:rsidR="008F241B" w:rsidRPr="008F241B">
        <w:rPr>
          <w:rFonts w:eastAsia="Times New Roman"/>
          <w:sz w:val="24"/>
          <w:lang w:val="en-US"/>
        </w:rPr>
        <w:t xml:space="preserve"> literature lacks </w:t>
      </w:r>
      <w:r w:rsidR="00C3563C">
        <w:rPr>
          <w:rFonts w:eastAsia="Times New Roman"/>
          <w:sz w:val="24"/>
          <w:lang w:val="en-US"/>
        </w:rPr>
        <w:t xml:space="preserve">of </w:t>
      </w:r>
      <w:r w:rsidR="008F241B" w:rsidRPr="008F241B">
        <w:rPr>
          <w:rFonts w:eastAsia="Times New Roman"/>
          <w:sz w:val="24"/>
          <w:lang w:val="en-US"/>
        </w:rPr>
        <w:t xml:space="preserve">publications that </w:t>
      </w:r>
      <w:r w:rsidR="00C3563C">
        <w:rPr>
          <w:rFonts w:eastAsia="Times New Roman"/>
          <w:sz w:val="24"/>
          <w:lang w:val="en-US"/>
        </w:rPr>
        <w:t>address the</w:t>
      </w:r>
      <w:r w:rsidR="008F241B" w:rsidRPr="008F241B">
        <w:rPr>
          <w:rFonts w:eastAsia="Times New Roman"/>
          <w:sz w:val="24"/>
          <w:lang w:val="en-US"/>
        </w:rPr>
        <w:t xml:space="preserve"> psychoanalytic intervention techniques used to treat the void pathologies</w:t>
      </w:r>
      <w:r w:rsidR="008F241B">
        <w:rPr>
          <w:rFonts w:eastAsia="Times New Roman"/>
          <w:sz w:val="24"/>
          <w:lang w:val="en-US"/>
        </w:rPr>
        <w:t>. Those</w:t>
      </w:r>
      <w:r w:rsidR="008F241B" w:rsidRPr="008F241B">
        <w:rPr>
          <w:rFonts w:eastAsia="Times New Roman"/>
          <w:sz w:val="24"/>
          <w:lang w:val="en-US"/>
        </w:rPr>
        <w:t xml:space="preserve"> results are discussed with international literature that </w:t>
      </w:r>
      <w:r w:rsidR="008F241B">
        <w:rPr>
          <w:rFonts w:eastAsia="Times New Roman"/>
          <w:sz w:val="24"/>
          <w:lang w:val="en-US"/>
        </w:rPr>
        <w:t>demonstrates</w:t>
      </w:r>
      <w:r w:rsidR="008F241B" w:rsidRPr="008F241B">
        <w:rPr>
          <w:rFonts w:eastAsia="Times New Roman"/>
          <w:sz w:val="24"/>
          <w:lang w:val="en-US"/>
        </w:rPr>
        <w:t xml:space="preserve"> evidence of the effectiveness of psychoanalytic interventions </w:t>
      </w:r>
      <w:r w:rsidR="00C3563C">
        <w:rPr>
          <w:rFonts w:eastAsia="Times New Roman"/>
          <w:sz w:val="24"/>
          <w:lang w:val="en-US"/>
        </w:rPr>
        <w:t xml:space="preserve">in </w:t>
      </w:r>
      <w:r w:rsidR="008F241B" w:rsidRPr="008F241B">
        <w:rPr>
          <w:rFonts w:eastAsia="Times New Roman"/>
          <w:sz w:val="24"/>
          <w:lang w:val="en-US"/>
        </w:rPr>
        <w:t xml:space="preserve">the treatment of some of the pathologies associated with </w:t>
      </w:r>
      <w:r w:rsidR="00F44756">
        <w:rPr>
          <w:rFonts w:eastAsia="Times New Roman"/>
          <w:sz w:val="24"/>
          <w:lang w:val="en-US"/>
        </w:rPr>
        <w:t>void</w:t>
      </w:r>
      <w:r w:rsidR="008F241B" w:rsidRPr="008F241B">
        <w:rPr>
          <w:rFonts w:eastAsia="Times New Roman"/>
          <w:sz w:val="24"/>
          <w:lang w:val="en-US"/>
        </w:rPr>
        <w:t>.</w:t>
      </w:r>
      <w:r w:rsidR="001E02CB">
        <w:rPr>
          <w:rFonts w:eastAsia="Times New Roman"/>
          <w:sz w:val="24"/>
          <w:lang w:val="en-US"/>
        </w:rPr>
        <w:t xml:space="preserve"> </w:t>
      </w:r>
      <w:r w:rsidR="005F1243" w:rsidRPr="005F1243">
        <w:rPr>
          <w:rFonts w:eastAsia="Times New Roman"/>
          <w:sz w:val="24"/>
          <w:lang w:val="en-US"/>
        </w:rPr>
        <w:t>National empirical studies are recommended to investigate whether the techniques used internationally are equally effective in Brazilian patients</w:t>
      </w:r>
      <w:r w:rsidR="005F1243">
        <w:rPr>
          <w:rFonts w:eastAsia="Times New Roman"/>
          <w:sz w:val="24"/>
          <w:lang w:val="en-US"/>
        </w:rPr>
        <w:t>.</w:t>
      </w:r>
      <w:r w:rsidR="005F1243" w:rsidRPr="005F1243">
        <w:rPr>
          <w:rFonts w:eastAsia="Times New Roman"/>
          <w:sz w:val="24"/>
          <w:lang w:val="en-US"/>
        </w:rPr>
        <w:t xml:space="preserve"> </w:t>
      </w:r>
    </w:p>
    <w:p w14:paraId="3EE70019" w14:textId="64FD83FA" w:rsidR="00B533EF" w:rsidRDefault="00B533EF" w:rsidP="00996AE7">
      <w:pPr>
        <w:spacing w:after="0" w:line="360" w:lineRule="auto"/>
        <w:jc w:val="left"/>
        <w:rPr>
          <w:sz w:val="24"/>
          <w:szCs w:val="24"/>
          <w:lang w:val="en-US"/>
        </w:rPr>
      </w:pPr>
      <w:r w:rsidRPr="008F241B">
        <w:rPr>
          <w:b/>
          <w:sz w:val="24"/>
          <w:szCs w:val="24"/>
          <w:lang w:val="en-US"/>
        </w:rPr>
        <w:t>Keywords:</w:t>
      </w:r>
      <w:r w:rsidR="00B81E00" w:rsidRPr="008F241B">
        <w:rPr>
          <w:lang w:val="en-US"/>
        </w:rPr>
        <w:t xml:space="preserve"> </w:t>
      </w:r>
      <w:r w:rsidR="007D5663" w:rsidRPr="007D5663">
        <w:rPr>
          <w:color w:val="FF0000"/>
          <w:sz w:val="24"/>
          <w:szCs w:val="24"/>
          <w:lang w:val="en-US"/>
        </w:rPr>
        <w:t>Psychotherapy</w:t>
      </w:r>
      <w:r w:rsidR="00A1445D">
        <w:rPr>
          <w:sz w:val="24"/>
          <w:szCs w:val="24"/>
          <w:lang w:val="en-US"/>
        </w:rPr>
        <w:t>,</w:t>
      </w:r>
      <w:r w:rsidR="007D5663">
        <w:rPr>
          <w:sz w:val="24"/>
          <w:szCs w:val="24"/>
          <w:lang w:val="en-US"/>
        </w:rPr>
        <w:t xml:space="preserve"> </w:t>
      </w:r>
      <w:r w:rsidR="00A1445D">
        <w:rPr>
          <w:sz w:val="24"/>
          <w:szCs w:val="24"/>
          <w:lang w:val="en-US"/>
        </w:rPr>
        <w:t>psychoanalysis, psychodynamic, psychopathology.</w:t>
      </w:r>
      <w:r w:rsidR="00B81E00" w:rsidRPr="008F241B">
        <w:rPr>
          <w:sz w:val="24"/>
          <w:szCs w:val="24"/>
          <w:lang w:val="en-US"/>
        </w:rPr>
        <w:t xml:space="preserve"> </w:t>
      </w:r>
    </w:p>
    <w:p w14:paraId="71675A93" w14:textId="250AABAC" w:rsidR="00973A3E" w:rsidRPr="0059619C" w:rsidRDefault="00973A3E" w:rsidP="00996AE7">
      <w:pPr>
        <w:spacing w:after="0" w:line="360" w:lineRule="auto"/>
        <w:jc w:val="left"/>
        <w:rPr>
          <w:b/>
          <w:sz w:val="24"/>
          <w:szCs w:val="24"/>
        </w:rPr>
      </w:pPr>
      <w:proofErr w:type="spellStart"/>
      <w:r w:rsidRPr="0059619C">
        <w:rPr>
          <w:b/>
          <w:sz w:val="24"/>
          <w:szCs w:val="24"/>
        </w:rPr>
        <w:t>Resumen</w:t>
      </w:r>
      <w:proofErr w:type="spellEnd"/>
    </w:p>
    <w:p w14:paraId="78AAE500" w14:textId="3078CBC9" w:rsidR="00BF031A" w:rsidRPr="00AC25CD" w:rsidRDefault="00BF031A" w:rsidP="00295401">
      <w:pPr>
        <w:spacing w:after="0" w:line="480" w:lineRule="auto"/>
        <w:jc w:val="left"/>
        <w:rPr>
          <w:sz w:val="24"/>
          <w:szCs w:val="24"/>
          <w:lang w:val="es-419"/>
        </w:rPr>
      </w:pPr>
      <w:r w:rsidRPr="00AC25CD">
        <w:rPr>
          <w:sz w:val="24"/>
          <w:szCs w:val="24"/>
          <w:lang w:val="es-419"/>
        </w:rPr>
        <w:t xml:space="preserve">Las patologías del vacío están cada vez más presentes en la sociedad contemporánea, </w:t>
      </w:r>
      <w:r w:rsidR="00E5729B" w:rsidRPr="00AC25CD">
        <w:rPr>
          <w:sz w:val="24"/>
          <w:szCs w:val="24"/>
          <w:lang w:val="es-419"/>
        </w:rPr>
        <w:t xml:space="preserve">requiriendo </w:t>
      </w:r>
      <w:r w:rsidRPr="00AC25CD">
        <w:rPr>
          <w:sz w:val="24"/>
          <w:szCs w:val="24"/>
          <w:lang w:val="es-419"/>
        </w:rPr>
        <w:t xml:space="preserve">el conocimiento </w:t>
      </w:r>
      <w:r w:rsidR="00E5729B" w:rsidRPr="00AC25CD">
        <w:rPr>
          <w:sz w:val="24"/>
          <w:szCs w:val="24"/>
          <w:lang w:val="es-419"/>
        </w:rPr>
        <w:t>de estrategias de intervención que se puede usar con pacientes</w:t>
      </w:r>
      <w:r w:rsidRPr="00AC25CD">
        <w:rPr>
          <w:sz w:val="24"/>
          <w:szCs w:val="24"/>
          <w:lang w:val="es-419"/>
        </w:rPr>
        <w:t xml:space="preserve"> que llegan a las oficinas de los psicoterapeutas. </w:t>
      </w:r>
      <w:r w:rsidR="00E5729B" w:rsidRPr="00AC25CD">
        <w:rPr>
          <w:sz w:val="24"/>
          <w:szCs w:val="24"/>
          <w:lang w:val="es-419"/>
        </w:rPr>
        <w:t>Con eso</w:t>
      </w:r>
      <w:r w:rsidRPr="00AC25CD">
        <w:rPr>
          <w:sz w:val="24"/>
          <w:szCs w:val="24"/>
          <w:lang w:val="es-419"/>
        </w:rPr>
        <w:t xml:space="preserve">, este estudio tuvo como objetivo identificar qué patologías se asocian comúnmente con el vacío y qué enfoques psicoanalíticos se utilizan para tratar a estos pacientes en Brasil. Se realizó una revisión integradora mediante la consulta de tres bases de datos: Biblioteca Virtual en Salud (BVS), </w:t>
      </w:r>
      <w:r w:rsidR="00F11E39" w:rsidRPr="00AC25CD">
        <w:rPr>
          <w:rFonts w:eastAsia="Times New Roman"/>
          <w:sz w:val="24"/>
          <w:lang w:val="es-419"/>
        </w:rPr>
        <w:t>Scielo</w:t>
      </w:r>
      <w:r w:rsidRPr="00AC25CD">
        <w:rPr>
          <w:sz w:val="24"/>
          <w:szCs w:val="24"/>
          <w:lang w:val="es-419"/>
        </w:rPr>
        <w:t xml:space="preserve"> y </w:t>
      </w:r>
      <w:r w:rsidR="00F11E39" w:rsidRPr="00AC25CD">
        <w:rPr>
          <w:sz w:val="24"/>
          <w:szCs w:val="24"/>
          <w:lang w:val="es-419"/>
        </w:rPr>
        <w:t>Pepsic</w:t>
      </w:r>
      <w:r w:rsidRPr="00AC25CD">
        <w:rPr>
          <w:sz w:val="24"/>
          <w:szCs w:val="24"/>
          <w:lang w:val="es-419"/>
        </w:rPr>
        <w:t>. Inicialmente se localizaron 1323 artículos, quedan nueve artículos después de aplicar los criterios de inclusión y exclusión. Los resultados sugieren que los trastornos depresivos y alimentarios son las patologías más asociadas con el vacío en Brasil. Se observó que la literatura nacional carece de publicaciones que presenten las técnicas de intervención psicoanalítica</w:t>
      </w:r>
      <w:r w:rsidR="00E5729B" w:rsidRPr="00AC25CD">
        <w:rPr>
          <w:sz w:val="24"/>
          <w:szCs w:val="24"/>
          <w:lang w:val="es-419"/>
        </w:rPr>
        <w:t>s</w:t>
      </w:r>
      <w:r w:rsidRPr="00AC25CD">
        <w:rPr>
          <w:sz w:val="24"/>
          <w:szCs w:val="24"/>
          <w:lang w:val="es-419"/>
        </w:rPr>
        <w:t xml:space="preserve"> utilizadas para tratar </w:t>
      </w:r>
      <w:r w:rsidR="00E5729B" w:rsidRPr="00AC25CD">
        <w:rPr>
          <w:sz w:val="24"/>
          <w:szCs w:val="24"/>
          <w:lang w:val="es-419"/>
        </w:rPr>
        <w:t>el vacío</w:t>
      </w:r>
      <w:r w:rsidRPr="00AC25CD">
        <w:rPr>
          <w:sz w:val="24"/>
          <w:szCs w:val="24"/>
          <w:lang w:val="es-419"/>
        </w:rPr>
        <w:t>. Dichos resultados se discuten con la literatura internacional que presenta evidencia de la efectividad de las intervenciones psicoanalíticas para el tratamiento de algunas de las patologías asociadas con el vacío. Se recomiendan estudios empíricos nacionales para investigar si las técnicas utilizadas internacionalmente son igualmente efectivas en pacientes brasileños.</w:t>
      </w:r>
    </w:p>
    <w:p w14:paraId="56A5E51E" w14:textId="55F2F54D" w:rsidR="00F11E39" w:rsidRPr="00AC25CD" w:rsidRDefault="00BF031A" w:rsidP="00744999">
      <w:pPr>
        <w:spacing w:after="0" w:line="480" w:lineRule="auto"/>
        <w:jc w:val="left"/>
        <w:rPr>
          <w:sz w:val="24"/>
          <w:szCs w:val="24"/>
          <w:lang w:val="es-419"/>
        </w:rPr>
      </w:pPr>
      <w:r w:rsidRPr="00AC25CD">
        <w:rPr>
          <w:b/>
          <w:sz w:val="24"/>
          <w:szCs w:val="24"/>
          <w:lang w:val="es-419"/>
        </w:rPr>
        <w:t xml:space="preserve">Palabras clave: </w:t>
      </w:r>
      <w:r w:rsidR="00212717" w:rsidRPr="00212717">
        <w:rPr>
          <w:color w:val="FF0000"/>
          <w:sz w:val="24"/>
          <w:szCs w:val="24"/>
          <w:lang w:val="es-419"/>
        </w:rPr>
        <w:t>Psicoterapia</w:t>
      </w:r>
      <w:r w:rsidR="00A1445D" w:rsidRPr="00AC25CD">
        <w:rPr>
          <w:sz w:val="24"/>
          <w:szCs w:val="24"/>
          <w:lang w:val="es-419"/>
        </w:rPr>
        <w:t>, psicoanálisis, psicodinâmica, psicopatologia</w:t>
      </w:r>
      <w:r w:rsidR="00F11E39" w:rsidRPr="00AC25CD">
        <w:rPr>
          <w:sz w:val="24"/>
          <w:szCs w:val="24"/>
          <w:lang w:val="es-419"/>
        </w:rPr>
        <w:t>.</w:t>
      </w:r>
    </w:p>
    <w:p w14:paraId="41768DE6" w14:textId="3553A6D0" w:rsidR="00526C39" w:rsidRPr="00F11E39" w:rsidRDefault="00526C39" w:rsidP="00674D11">
      <w:pPr>
        <w:spacing w:after="0" w:line="480" w:lineRule="auto"/>
        <w:rPr>
          <w:sz w:val="24"/>
          <w:szCs w:val="24"/>
        </w:rPr>
      </w:pPr>
      <w:r w:rsidRPr="00BF5D04">
        <w:rPr>
          <w:b/>
          <w:sz w:val="24"/>
          <w:szCs w:val="24"/>
        </w:rPr>
        <w:lastRenderedPageBreak/>
        <w:t>Introdução</w:t>
      </w:r>
    </w:p>
    <w:p w14:paraId="51FBCE46" w14:textId="5DFE81A1" w:rsidR="00122DB3" w:rsidRDefault="003446DD" w:rsidP="00744999">
      <w:pPr>
        <w:spacing w:after="0" w:line="480" w:lineRule="auto"/>
        <w:ind w:firstLine="709"/>
        <w:jc w:val="left"/>
        <w:rPr>
          <w:sz w:val="24"/>
          <w:szCs w:val="24"/>
        </w:rPr>
      </w:pPr>
      <w:r w:rsidRPr="00574445">
        <w:rPr>
          <w:sz w:val="24"/>
          <w:szCs w:val="24"/>
        </w:rPr>
        <w:t>O</w:t>
      </w:r>
      <w:r w:rsidR="00D0773C" w:rsidRPr="00574445">
        <w:rPr>
          <w:sz w:val="24"/>
          <w:szCs w:val="24"/>
        </w:rPr>
        <w:t xml:space="preserve"> v</w:t>
      </w:r>
      <w:r w:rsidR="00C41DBA" w:rsidRPr="00574445">
        <w:rPr>
          <w:sz w:val="24"/>
          <w:szCs w:val="24"/>
        </w:rPr>
        <w:t>azio</w:t>
      </w:r>
      <w:r w:rsidR="004318E8" w:rsidRPr="00574445">
        <w:rPr>
          <w:sz w:val="24"/>
          <w:szCs w:val="24"/>
        </w:rPr>
        <w:t xml:space="preserve"> se apresenta em muitas patologias atuais</w:t>
      </w:r>
      <w:r w:rsidR="00C0479A" w:rsidRPr="00574445">
        <w:rPr>
          <w:sz w:val="24"/>
          <w:szCs w:val="24"/>
        </w:rPr>
        <w:t>,</w:t>
      </w:r>
      <w:r w:rsidR="00D0773C" w:rsidRPr="00574445">
        <w:rPr>
          <w:sz w:val="24"/>
          <w:szCs w:val="24"/>
        </w:rPr>
        <w:t xml:space="preserve"> </w:t>
      </w:r>
      <w:r w:rsidR="00A0298A">
        <w:rPr>
          <w:sz w:val="24"/>
          <w:szCs w:val="24"/>
        </w:rPr>
        <w:t>sendo comumente definido pelos próprios pacientes como “sentimento de vazio”</w:t>
      </w:r>
      <w:r w:rsidR="008371FA">
        <w:rPr>
          <w:sz w:val="24"/>
          <w:szCs w:val="24"/>
        </w:rPr>
        <w:t xml:space="preserve"> (Canelas Neto, 2013). </w:t>
      </w:r>
      <w:r w:rsidR="00A0298A">
        <w:rPr>
          <w:sz w:val="24"/>
          <w:szCs w:val="24"/>
        </w:rPr>
        <w:t xml:space="preserve">A origem do vazio </w:t>
      </w:r>
      <w:r w:rsidR="00BF5D04">
        <w:rPr>
          <w:sz w:val="24"/>
          <w:szCs w:val="24"/>
        </w:rPr>
        <w:t>pode</w:t>
      </w:r>
      <w:r w:rsidR="00A0298A">
        <w:rPr>
          <w:sz w:val="24"/>
          <w:szCs w:val="24"/>
        </w:rPr>
        <w:t xml:space="preserve"> ser compreendida</w:t>
      </w:r>
      <w:r w:rsidR="00BF5D04">
        <w:rPr>
          <w:sz w:val="24"/>
          <w:szCs w:val="24"/>
        </w:rPr>
        <w:t xml:space="preserve"> de várias formas diferentes (</w:t>
      </w:r>
      <w:r w:rsidR="008371FA">
        <w:rPr>
          <w:sz w:val="24"/>
          <w:szCs w:val="24"/>
        </w:rPr>
        <w:t>Canelas Neto, 2013; Green, 1999</w:t>
      </w:r>
      <w:r w:rsidR="00122DB3">
        <w:rPr>
          <w:sz w:val="24"/>
          <w:szCs w:val="24"/>
        </w:rPr>
        <w:t>). Existindo autores que compreendem sua origem a partir da figura de um pai (</w:t>
      </w:r>
      <w:proofErr w:type="spellStart"/>
      <w:r w:rsidR="00122DB3">
        <w:rPr>
          <w:sz w:val="24"/>
          <w:szCs w:val="24"/>
        </w:rPr>
        <w:t>Lustoza</w:t>
      </w:r>
      <w:proofErr w:type="spellEnd"/>
      <w:r w:rsidR="00122DB3">
        <w:rPr>
          <w:sz w:val="24"/>
          <w:szCs w:val="24"/>
        </w:rPr>
        <w:t>, Cardoso</w:t>
      </w:r>
      <w:r w:rsidR="00AC554B" w:rsidRPr="00AC554B">
        <w:rPr>
          <w:color w:val="FF0000"/>
          <w:sz w:val="24"/>
          <w:szCs w:val="24"/>
        </w:rPr>
        <w:t>,</w:t>
      </w:r>
      <w:r w:rsidR="00122DB3">
        <w:rPr>
          <w:sz w:val="24"/>
          <w:szCs w:val="24"/>
        </w:rPr>
        <w:t xml:space="preserve"> &amp; Calazans, 2014) e outros de uma mãe psiquicamente ausente (Green, 1999). </w:t>
      </w:r>
    </w:p>
    <w:p w14:paraId="7C2E8B97" w14:textId="07BFDD2D" w:rsidR="00143FE7" w:rsidRPr="00574445" w:rsidRDefault="00BF5D04" w:rsidP="00744999">
      <w:pPr>
        <w:spacing w:after="0" w:line="480" w:lineRule="auto"/>
        <w:ind w:firstLine="709"/>
        <w:jc w:val="left"/>
        <w:rPr>
          <w:sz w:val="24"/>
          <w:szCs w:val="24"/>
        </w:rPr>
      </w:pPr>
      <w:r>
        <w:rPr>
          <w:sz w:val="24"/>
          <w:szCs w:val="24"/>
        </w:rPr>
        <w:t xml:space="preserve">Nesse estudo partiremos do entendimento de que o vazio tende a surgir a partir de uma mãe </w:t>
      </w:r>
      <w:r w:rsidR="004318E8" w:rsidRPr="00574445">
        <w:rPr>
          <w:sz w:val="24"/>
          <w:szCs w:val="24"/>
        </w:rPr>
        <w:t xml:space="preserve">que é </w:t>
      </w:r>
      <w:r w:rsidR="00EA349B" w:rsidRPr="00574445">
        <w:rPr>
          <w:sz w:val="24"/>
          <w:szCs w:val="24"/>
        </w:rPr>
        <w:t xml:space="preserve">percebida </w:t>
      </w:r>
      <w:r w:rsidR="003446DD" w:rsidRPr="00574445">
        <w:rPr>
          <w:sz w:val="24"/>
          <w:szCs w:val="24"/>
        </w:rPr>
        <w:t xml:space="preserve">como </w:t>
      </w:r>
      <w:r w:rsidR="004318E8" w:rsidRPr="00574445">
        <w:rPr>
          <w:sz w:val="24"/>
          <w:szCs w:val="24"/>
        </w:rPr>
        <w:t>psiquicamente morta pelo</w:t>
      </w:r>
      <w:r w:rsidR="00EA349B" w:rsidRPr="00574445">
        <w:rPr>
          <w:sz w:val="24"/>
          <w:szCs w:val="24"/>
        </w:rPr>
        <w:t xml:space="preserve"> seu</w:t>
      </w:r>
      <w:r w:rsidR="004318E8" w:rsidRPr="00574445">
        <w:rPr>
          <w:sz w:val="24"/>
          <w:szCs w:val="24"/>
        </w:rPr>
        <w:t xml:space="preserve"> bebê</w:t>
      </w:r>
      <w:r w:rsidR="008D394E" w:rsidRPr="00574445">
        <w:rPr>
          <w:sz w:val="24"/>
          <w:szCs w:val="24"/>
        </w:rPr>
        <w:t>.</w:t>
      </w:r>
      <w:r w:rsidR="00D0773C" w:rsidRPr="00574445">
        <w:rPr>
          <w:sz w:val="24"/>
          <w:szCs w:val="24"/>
        </w:rPr>
        <w:t xml:space="preserve"> </w:t>
      </w:r>
      <w:r w:rsidR="006E4040" w:rsidRPr="00574445">
        <w:rPr>
          <w:sz w:val="24"/>
          <w:szCs w:val="24"/>
        </w:rPr>
        <w:t>A mãe morta é internalizada como um vazio, um lugar morto na psique do bebê (</w:t>
      </w:r>
      <w:proofErr w:type="spellStart"/>
      <w:r w:rsidR="003F1556">
        <w:rPr>
          <w:sz w:val="24"/>
          <w:szCs w:val="24"/>
        </w:rPr>
        <w:t>Guarjardo</w:t>
      </w:r>
      <w:proofErr w:type="spellEnd"/>
      <w:r w:rsidR="003F1556">
        <w:rPr>
          <w:sz w:val="24"/>
          <w:szCs w:val="24"/>
        </w:rPr>
        <w:t xml:space="preserve">, </w:t>
      </w:r>
      <w:proofErr w:type="spellStart"/>
      <w:r w:rsidR="00A75A5F" w:rsidRPr="00574445">
        <w:rPr>
          <w:sz w:val="24"/>
          <w:szCs w:val="24"/>
        </w:rPr>
        <w:t>Anchondo</w:t>
      </w:r>
      <w:proofErr w:type="spellEnd"/>
      <w:r w:rsidR="00AC554B" w:rsidRPr="00AC554B">
        <w:rPr>
          <w:color w:val="FF0000"/>
          <w:sz w:val="24"/>
          <w:szCs w:val="24"/>
        </w:rPr>
        <w:t>,</w:t>
      </w:r>
      <w:r w:rsidR="00A75A5F" w:rsidRPr="00574445">
        <w:rPr>
          <w:sz w:val="24"/>
          <w:szCs w:val="24"/>
        </w:rPr>
        <w:t xml:space="preserve"> &amp; Cantú, 2019; Green, 1999; </w:t>
      </w:r>
      <w:proofErr w:type="spellStart"/>
      <w:r w:rsidR="006E4040" w:rsidRPr="00574445">
        <w:rPr>
          <w:sz w:val="24"/>
          <w:szCs w:val="24"/>
        </w:rPr>
        <w:t>Tracey</w:t>
      </w:r>
      <w:proofErr w:type="spellEnd"/>
      <w:r w:rsidR="006E4040" w:rsidRPr="00574445">
        <w:rPr>
          <w:sz w:val="24"/>
          <w:szCs w:val="24"/>
        </w:rPr>
        <w:t>, 2000). O conceito de mãe morta n</w:t>
      </w:r>
      <w:r w:rsidR="001E4253" w:rsidRPr="00574445">
        <w:rPr>
          <w:sz w:val="24"/>
          <w:szCs w:val="24"/>
        </w:rPr>
        <w:t xml:space="preserve">ormalmente está </w:t>
      </w:r>
      <w:r w:rsidR="00EA349B" w:rsidRPr="00574445">
        <w:rPr>
          <w:sz w:val="24"/>
          <w:szCs w:val="24"/>
        </w:rPr>
        <w:t>relacionad</w:t>
      </w:r>
      <w:r w:rsidR="006E4040" w:rsidRPr="00574445">
        <w:rPr>
          <w:sz w:val="24"/>
          <w:szCs w:val="24"/>
        </w:rPr>
        <w:t>o</w:t>
      </w:r>
      <w:r w:rsidR="00A75A5F" w:rsidRPr="00574445">
        <w:rPr>
          <w:sz w:val="24"/>
          <w:szCs w:val="24"/>
        </w:rPr>
        <w:t xml:space="preserve"> </w:t>
      </w:r>
      <w:r w:rsidR="006E4040" w:rsidRPr="00574445">
        <w:rPr>
          <w:sz w:val="24"/>
          <w:szCs w:val="24"/>
        </w:rPr>
        <w:t>à</w:t>
      </w:r>
      <w:r w:rsidR="00EA349B" w:rsidRPr="00574445">
        <w:rPr>
          <w:sz w:val="24"/>
          <w:szCs w:val="24"/>
        </w:rPr>
        <w:t xml:space="preserve"> dep</w:t>
      </w:r>
      <w:r w:rsidR="008D394E" w:rsidRPr="00574445">
        <w:rPr>
          <w:sz w:val="24"/>
          <w:szCs w:val="24"/>
        </w:rPr>
        <w:t>ressão materna, sendo comum que</w:t>
      </w:r>
      <w:r w:rsidR="00B94515">
        <w:rPr>
          <w:sz w:val="24"/>
          <w:szCs w:val="24"/>
        </w:rPr>
        <w:t xml:space="preserve"> </w:t>
      </w:r>
      <w:r w:rsidR="00EA349B" w:rsidRPr="00574445">
        <w:rPr>
          <w:sz w:val="24"/>
          <w:szCs w:val="24"/>
        </w:rPr>
        <w:t xml:space="preserve">a </w:t>
      </w:r>
      <w:r w:rsidR="00D21699" w:rsidRPr="00574445">
        <w:rPr>
          <w:sz w:val="24"/>
          <w:szCs w:val="24"/>
        </w:rPr>
        <w:t xml:space="preserve">melancolia diminua o interesse pelo bebê. </w:t>
      </w:r>
      <w:r w:rsidR="001F6965" w:rsidRPr="00574445">
        <w:rPr>
          <w:sz w:val="24"/>
          <w:szCs w:val="24"/>
        </w:rPr>
        <w:t>Em decorrência disso</w:t>
      </w:r>
      <w:r w:rsidR="008D394E" w:rsidRPr="00574445">
        <w:rPr>
          <w:sz w:val="24"/>
          <w:szCs w:val="24"/>
        </w:rPr>
        <w:t>, o Ego</w:t>
      </w:r>
      <w:r w:rsidR="00D0773C" w:rsidRPr="00574445">
        <w:rPr>
          <w:sz w:val="24"/>
          <w:szCs w:val="24"/>
        </w:rPr>
        <w:t xml:space="preserve"> </w:t>
      </w:r>
      <w:r w:rsidR="001F6965" w:rsidRPr="00574445">
        <w:rPr>
          <w:sz w:val="24"/>
          <w:szCs w:val="24"/>
        </w:rPr>
        <w:t xml:space="preserve">do bebê </w:t>
      </w:r>
      <w:r w:rsidR="008B3BCE" w:rsidRPr="00574445">
        <w:rPr>
          <w:sz w:val="24"/>
          <w:szCs w:val="24"/>
        </w:rPr>
        <w:t>se obriga a dispor de duas defesas principais: o desinvestimento do objeto materno e a identificação inconsciente com a mãe morta</w:t>
      </w:r>
      <w:r w:rsidR="00D0773C" w:rsidRPr="00574445">
        <w:rPr>
          <w:sz w:val="24"/>
          <w:szCs w:val="24"/>
        </w:rPr>
        <w:t xml:space="preserve"> </w:t>
      </w:r>
      <w:r w:rsidR="00E626FF" w:rsidRPr="00CB47E7">
        <w:rPr>
          <w:color w:val="FF0000"/>
          <w:sz w:val="24"/>
          <w:szCs w:val="24"/>
        </w:rPr>
        <w:t>(</w:t>
      </w:r>
      <w:r w:rsidR="00DC64DE" w:rsidRPr="00CB47E7">
        <w:rPr>
          <w:color w:val="FF0000"/>
          <w:sz w:val="24"/>
          <w:szCs w:val="24"/>
        </w:rPr>
        <w:t>G</w:t>
      </w:r>
      <w:r w:rsidR="00E626FF" w:rsidRPr="00CB47E7">
        <w:rPr>
          <w:color w:val="FF0000"/>
          <w:sz w:val="24"/>
          <w:szCs w:val="24"/>
        </w:rPr>
        <w:t>reen, 1999</w:t>
      </w:r>
      <w:r w:rsidR="00CB47E7" w:rsidRPr="00CB47E7">
        <w:rPr>
          <w:color w:val="FF0000"/>
          <w:sz w:val="24"/>
          <w:szCs w:val="24"/>
        </w:rPr>
        <w:t xml:space="preserve">; </w:t>
      </w:r>
      <w:r w:rsidR="00CB47E7" w:rsidRPr="00CB47E7">
        <w:rPr>
          <w:color w:val="FF0000"/>
          <w:sz w:val="24"/>
          <w:szCs w:val="24"/>
        </w:rPr>
        <w:t xml:space="preserve">Guajardo </w:t>
      </w:r>
      <w:proofErr w:type="gramStart"/>
      <w:r w:rsidR="00CB47E7" w:rsidRPr="00CB47E7">
        <w:rPr>
          <w:color w:val="FF0000"/>
          <w:sz w:val="24"/>
          <w:szCs w:val="24"/>
        </w:rPr>
        <w:t>et</w:t>
      </w:r>
      <w:proofErr w:type="gramEnd"/>
      <w:r w:rsidR="00CB47E7" w:rsidRPr="00CB47E7">
        <w:rPr>
          <w:color w:val="FF0000"/>
          <w:sz w:val="24"/>
          <w:szCs w:val="24"/>
        </w:rPr>
        <w:t xml:space="preserve"> al., 2019</w:t>
      </w:r>
      <w:r w:rsidR="00E626FF" w:rsidRPr="00574445">
        <w:rPr>
          <w:sz w:val="24"/>
          <w:szCs w:val="24"/>
        </w:rPr>
        <w:t>)</w:t>
      </w:r>
      <w:r w:rsidR="006E4040" w:rsidRPr="00574445">
        <w:rPr>
          <w:sz w:val="24"/>
          <w:szCs w:val="24"/>
        </w:rPr>
        <w:t>.</w:t>
      </w:r>
    </w:p>
    <w:p w14:paraId="20AE144C" w14:textId="77777777" w:rsidR="006769DE" w:rsidRPr="00574445" w:rsidRDefault="006769DE" w:rsidP="00744999">
      <w:pPr>
        <w:spacing w:after="0" w:line="480" w:lineRule="auto"/>
        <w:ind w:firstLine="709"/>
        <w:jc w:val="left"/>
        <w:rPr>
          <w:sz w:val="24"/>
          <w:szCs w:val="24"/>
        </w:rPr>
      </w:pPr>
      <w:r w:rsidRPr="00574445">
        <w:rPr>
          <w:sz w:val="24"/>
          <w:szCs w:val="24"/>
        </w:rPr>
        <w:t>Essas defesas costumam acompanhar o individuo ao longo de seu desenvolvimento, na vida adulta podem ser observadas nos padrões que se repetem nas relações interpessoais (</w:t>
      </w:r>
      <w:r w:rsidRPr="00A0298A">
        <w:rPr>
          <w:i/>
          <w:sz w:val="24"/>
          <w:szCs w:val="24"/>
        </w:rPr>
        <w:t xml:space="preserve">i.e. </w:t>
      </w:r>
      <w:r w:rsidRPr="00574445">
        <w:rPr>
          <w:sz w:val="24"/>
          <w:szCs w:val="24"/>
        </w:rPr>
        <w:t>compulsão a repetição)</w:t>
      </w:r>
      <w:r w:rsidR="00535ECE" w:rsidRPr="00574445">
        <w:rPr>
          <w:sz w:val="24"/>
          <w:szCs w:val="24"/>
        </w:rPr>
        <w:t>. Essas relações costumam ser permeadas pelo receio de abandono, sendo comum que pouco investimento seja realizado, visto que inconscientemente o individuo acredita que a relação acabará “morrendo” assim como sua mãe</w:t>
      </w:r>
      <w:r w:rsidR="00D0773C" w:rsidRPr="00574445">
        <w:rPr>
          <w:sz w:val="24"/>
          <w:szCs w:val="24"/>
        </w:rPr>
        <w:t xml:space="preserve"> </w:t>
      </w:r>
      <w:r w:rsidR="00C64E43" w:rsidRPr="00574445">
        <w:rPr>
          <w:sz w:val="24"/>
          <w:szCs w:val="24"/>
        </w:rPr>
        <w:t>(</w:t>
      </w:r>
      <w:r w:rsidR="00143FE7" w:rsidRPr="00574445">
        <w:rPr>
          <w:sz w:val="24"/>
          <w:szCs w:val="24"/>
        </w:rPr>
        <w:t>G</w:t>
      </w:r>
      <w:r w:rsidR="00C64E43" w:rsidRPr="00574445">
        <w:rPr>
          <w:sz w:val="24"/>
          <w:szCs w:val="24"/>
        </w:rPr>
        <w:t>reen, 1999</w:t>
      </w:r>
      <w:r w:rsidR="00371AA8" w:rsidRPr="00574445">
        <w:rPr>
          <w:sz w:val="24"/>
          <w:szCs w:val="24"/>
        </w:rPr>
        <w:t>; Vicentin &amp; Almeida, 2019</w:t>
      </w:r>
      <w:r w:rsidR="00C64E43" w:rsidRPr="00574445">
        <w:rPr>
          <w:sz w:val="24"/>
          <w:szCs w:val="24"/>
        </w:rPr>
        <w:t>)</w:t>
      </w:r>
      <w:r w:rsidR="00143FE7" w:rsidRPr="00574445">
        <w:rPr>
          <w:sz w:val="24"/>
          <w:szCs w:val="24"/>
        </w:rPr>
        <w:t>.</w:t>
      </w:r>
    </w:p>
    <w:p w14:paraId="514D6593" w14:textId="231A47FB" w:rsidR="00EC241D" w:rsidRPr="00574445" w:rsidRDefault="005E2169" w:rsidP="00744999">
      <w:pPr>
        <w:spacing w:after="0" w:line="480" w:lineRule="auto"/>
        <w:ind w:firstLine="709"/>
        <w:jc w:val="left"/>
        <w:rPr>
          <w:sz w:val="24"/>
          <w:szCs w:val="24"/>
        </w:rPr>
      </w:pPr>
      <w:r w:rsidRPr="00574445">
        <w:rPr>
          <w:sz w:val="24"/>
          <w:szCs w:val="24"/>
        </w:rPr>
        <w:t>Diversas</w:t>
      </w:r>
      <w:r w:rsidR="00CC53D5" w:rsidRPr="00574445">
        <w:rPr>
          <w:sz w:val="24"/>
          <w:szCs w:val="24"/>
        </w:rPr>
        <w:t xml:space="preserve"> áreas da vida </w:t>
      </w:r>
      <w:r w:rsidR="007009EB" w:rsidRPr="00574445">
        <w:rPr>
          <w:sz w:val="24"/>
          <w:szCs w:val="24"/>
        </w:rPr>
        <w:t xml:space="preserve">adulta acabam sendo </w:t>
      </w:r>
      <w:r w:rsidR="00CC53D5" w:rsidRPr="00574445">
        <w:rPr>
          <w:sz w:val="24"/>
          <w:szCs w:val="24"/>
        </w:rPr>
        <w:t>prejudicadas</w:t>
      </w:r>
      <w:r w:rsidRPr="00574445">
        <w:rPr>
          <w:sz w:val="24"/>
          <w:szCs w:val="24"/>
        </w:rPr>
        <w:t xml:space="preserve"> devido </w:t>
      </w:r>
      <w:r w:rsidR="00D0773C" w:rsidRPr="00574445">
        <w:rPr>
          <w:sz w:val="24"/>
          <w:szCs w:val="24"/>
        </w:rPr>
        <w:t>à</w:t>
      </w:r>
      <w:r w:rsidRPr="00574445">
        <w:rPr>
          <w:sz w:val="24"/>
          <w:szCs w:val="24"/>
        </w:rPr>
        <w:t xml:space="preserve"> falta de narcisismo da mãe com o bebê. </w:t>
      </w:r>
      <w:r w:rsidR="007009EB" w:rsidRPr="00574445">
        <w:rPr>
          <w:sz w:val="24"/>
          <w:szCs w:val="24"/>
        </w:rPr>
        <w:t xml:space="preserve">Os pacientes com vazio costumam </w:t>
      </w:r>
      <w:r w:rsidRPr="00574445">
        <w:rPr>
          <w:sz w:val="24"/>
          <w:szCs w:val="24"/>
        </w:rPr>
        <w:t>se apresenta</w:t>
      </w:r>
      <w:r w:rsidR="007009EB" w:rsidRPr="00574445">
        <w:rPr>
          <w:sz w:val="24"/>
          <w:szCs w:val="24"/>
        </w:rPr>
        <w:t>r</w:t>
      </w:r>
      <w:r w:rsidRPr="00574445">
        <w:rPr>
          <w:sz w:val="24"/>
          <w:szCs w:val="24"/>
        </w:rPr>
        <w:t xml:space="preserve"> na maior parte das sessões de fo</w:t>
      </w:r>
      <w:r w:rsidR="001E4F59" w:rsidRPr="00574445">
        <w:rPr>
          <w:sz w:val="24"/>
          <w:szCs w:val="24"/>
        </w:rPr>
        <w:t>rma extremamente vivida para o terapeuta,</w:t>
      </w:r>
      <w:r w:rsidR="00D0773C" w:rsidRPr="00574445">
        <w:rPr>
          <w:sz w:val="24"/>
          <w:szCs w:val="24"/>
        </w:rPr>
        <w:t xml:space="preserve"> </w:t>
      </w:r>
      <w:r w:rsidR="007009EB" w:rsidRPr="00574445">
        <w:rPr>
          <w:sz w:val="24"/>
          <w:szCs w:val="24"/>
        </w:rPr>
        <w:t xml:space="preserve">com o intuito de </w:t>
      </w:r>
      <w:r w:rsidR="001E4F59" w:rsidRPr="00574445">
        <w:rPr>
          <w:sz w:val="24"/>
          <w:szCs w:val="24"/>
        </w:rPr>
        <w:t xml:space="preserve">que o vazio e lembrança da mãe morta não </w:t>
      </w:r>
      <w:r w:rsidR="00D0773C" w:rsidRPr="00574445">
        <w:rPr>
          <w:sz w:val="24"/>
          <w:szCs w:val="24"/>
        </w:rPr>
        <w:t>os assombrem</w:t>
      </w:r>
      <w:r w:rsidR="001E4F59" w:rsidRPr="00574445">
        <w:rPr>
          <w:sz w:val="24"/>
          <w:szCs w:val="24"/>
        </w:rPr>
        <w:t xml:space="preserve"> em nenhum momento</w:t>
      </w:r>
      <w:r w:rsidR="00D0773C" w:rsidRPr="009E5400">
        <w:rPr>
          <w:color w:val="FF0000"/>
          <w:sz w:val="24"/>
          <w:szCs w:val="24"/>
        </w:rPr>
        <w:t xml:space="preserve"> </w:t>
      </w:r>
      <w:r w:rsidR="00E626FF" w:rsidRPr="009E5400">
        <w:rPr>
          <w:color w:val="FF0000"/>
          <w:sz w:val="24"/>
          <w:szCs w:val="24"/>
        </w:rPr>
        <w:t>(</w:t>
      </w:r>
      <w:r w:rsidR="009E5400" w:rsidRPr="009E5400">
        <w:rPr>
          <w:color w:val="FF0000"/>
          <w:sz w:val="24"/>
          <w:szCs w:val="24"/>
        </w:rPr>
        <w:t>Green, 1999</w:t>
      </w:r>
      <w:r w:rsidR="009E5400" w:rsidRPr="009E5400">
        <w:rPr>
          <w:color w:val="FF0000"/>
          <w:sz w:val="24"/>
          <w:szCs w:val="24"/>
        </w:rPr>
        <w:t>; Junqueira &amp; Coelho Junior, 2017</w:t>
      </w:r>
      <w:r w:rsidR="00E626FF" w:rsidRPr="009E5400">
        <w:rPr>
          <w:color w:val="FF0000"/>
          <w:sz w:val="24"/>
          <w:szCs w:val="24"/>
        </w:rPr>
        <w:t>)</w:t>
      </w:r>
      <w:r w:rsidR="00B36939" w:rsidRPr="00574445">
        <w:rPr>
          <w:sz w:val="24"/>
          <w:szCs w:val="24"/>
        </w:rPr>
        <w:t>.</w:t>
      </w:r>
    </w:p>
    <w:p w14:paraId="79BC37D6" w14:textId="6694B919" w:rsidR="006E4877" w:rsidRPr="00574445" w:rsidRDefault="00A4403C" w:rsidP="00744999">
      <w:pPr>
        <w:spacing w:after="0" w:line="480" w:lineRule="auto"/>
        <w:ind w:firstLine="709"/>
        <w:jc w:val="left"/>
        <w:rPr>
          <w:sz w:val="24"/>
          <w:szCs w:val="24"/>
        </w:rPr>
      </w:pPr>
      <w:r w:rsidRPr="00574445">
        <w:rPr>
          <w:sz w:val="24"/>
          <w:szCs w:val="24"/>
        </w:rPr>
        <w:lastRenderedPageBreak/>
        <w:t xml:space="preserve">Outro conceito importante para a compreensão do vazio é o da mãe suficientemente boa, a qual deve </w:t>
      </w:r>
      <w:r w:rsidR="00DB6463" w:rsidRPr="00574445">
        <w:rPr>
          <w:sz w:val="24"/>
          <w:szCs w:val="24"/>
        </w:rPr>
        <w:t xml:space="preserve">ser sensível </w:t>
      </w:r>
      <w:r w:rsidR="00B34FE4" w:rsidRPr="00574445">
        <w:rPr>
          <w:sz w:val="24"/>
          <w:szCs w:val="24"/>
        </w:rPr>
        <w:t>às</w:t>
      </w:r>
      <w:r w:rsidR="00DB6463" w:rsidRPr="00574445">
        <w:rPr>
          <w:sz w:val="24"/>
          <w:szCs w:val="24"/>
        </w:rPr>
        <w:t xml:space="preserve"> necessidades do bebê, </w:t>
      </w:r>
      <w:r w:rsidRPr="00574445">
        <w:rPr>
          <w:sz w:val="24"/>
          <w:szCs w:val="24"/>
        </w:rPr>
        <w:t>que</w:t>
      </w:r>
      <w:r w:rsidR="00DB6463" w:rsidRPr="00574445">
        <w:rPr>
          <w:sz w:val="24"/>
          <w:szCs w:val="24"/>
        </w:rPr>
        <w:t xml:space="preserve"> se encontra em um </w:t>
      </w:r>
      <w:r w:rsidR="00D0773C" w:rsidRPr="00574445">
        <w:rPr>
          <w:sz w:val="24"/>
          <w:szCs w:val="24"/>
        </w:rPr>
        <w:t xml:space="preserve">estádio </w:t>
      </w:r>
      <w:r w:rsidR="00DB6463" w:rsidRPr="00574445">
        <w:rPr>
          <w:sz w:val="24"/>
          <w:szCs w:val="24"/>
        </w:rPr>
        <w:t>de depend</w:t>
      </w:r>
      <w:r w:rsidRPr="00574445">
        <w:rPr>
          <w:sz w:val="24"/>
          <w:szCs w:val="24"/>
        </w:rPr>
        <w:t>ê</w:t>
      </w:r>
      <w:r w:rsidR="00DB6463" w:rsidRPr="00574445">
        <w:rPr>
          <w:sz w:val="24"/>
          <w:szCs w:val="24"/>
        </w:rPr>
        <w:t>ncia absoluta</w:t>
      </w:r>
      <w:r w:rsidRPr="00574445">
        <w:rPr>
          <w:sz w:val="24"/>
          <w:szCs w:val="24"/>
        </w:rPr>
        <w:t>.</w:t>
      </w:r>
      <w:r w:rsidR="00D0773C" w:rsidRPr="00574445">
        <w:rPr>
          <w:sz w:val="24"/>
          <w:szCs w:val="24"/>
        </w:rPr>
        <w:t xml:space="preserve"> </w:t>
      </w:r>
      <w:r w:rsidR="00317DD7" w:rsidRPr="00574445">
        <w:rPr>
          <w:sz w:val="24"/>
          <w:szCs w:val="24"/>
        </w:rPr>
        <w:t>Além disso,</w:t>
      </w:r>
      <w:r w:rsidRPr="00574445">
        <w:rPr>
          <w:sz w:val="24"/>
          <w:szCs w:val="24"/>
        </w:rPr>
        <w:t xml:space="preserve"> é essencial que c</w:t>
      </w:r>
      <w:r w:rsidR="00DB6463" w:rsidRPr="00574445">
        <w:rPr>
          <w:sz w:val="24"/>
          <w:szCs w:val="24"/>
        </w:rPr>
        <w:t>on</w:t>
      </w:r>
      <w:r w:rsidR="00A82FA7" w:rsidRPr="00574445">
        <w:rPr>
          <w:sz w:val="24"/>
          <w:szCs w:val="24"/>
        </w:rPr>
        <w:t>forme o beb</w:t>
      </w:r>
      <w:r w:rsidRPr="00574445">
        <w:rPr>
          <w:sz w:val="24"/>
          <w:szCs w:val="24"/>
        </w:rPr>
        <w:t>ê</w:t>
      </w:r>
      <w:r w:rsidR="00A82FA7" w:rsidRPr="00574445">
        <w:rPr>
          <w:sz w:val="24"/>
          <w:szCs w:val="24"/>
        </w:rPr>
        <w:t xml:space="preserve"> se desenvolv</w:t>
      </w:r>
      <w:r w:rsidRPr="00574445">
        <w:rPr>
          <w:sz w:val="24"/>
          <w:szCs w:val="24"/>
        </w:rPr>
        <w:t>a</w:t>
      </w:r>
      <w:r w:rsidR="00DB6463" w:rsidRPr="00574445">
        <w:rPr>
          <w:sz w:val="24"/>
          <w:szCs w:val="24"/>
        </w:rPr>
        <w:t xml:space="preserve"> a mãe</w:t>
      </w:r>
      <w:r w:rsidR="00D0773C" w:rsidRPr="00574445">
        <w:rPr>
          <w:sz w:val="24"/>
          <w:szCs w:val="24"/>
        </w:rPr>
        <w:t xml:space="preserve"> </w:t>
      </w:r>
      <w:r w:rsidRPr="00574445">
        <w:rPr>
          <w:sz w:val="24"/>
          <w:szCs w:val="24"/>
        </w:rPr>
        <w:t xml:space="preserve">dê </w:t>
      </w:r>
      <w:r w:rsidR="00DD5FC1" w:rsidRPr="00574445">
        <w:rPr>
          <w:sz w:val="24"/>
          <w:szCs w:val="24"/>
        </w:rPr>
        <w:t>espaço para</w:t>
      </w:r>
      <w:r w:rsidRPr="00574445">
        <w:rPr>
          <w:sz w:val="24"/>
          <w:szCs w:val="24"/>
        </w:rPr>
        <w:t xml:space="preserve"> que a </w:t>
      </w:r>
      <w:r w:rsidR="00DB6463" w:rsidRPr="00574445">
        <w:rPr>
          <w:sz w:val="24"/>
          <w:szCs w:val="24"/>
        </w:rPr>
        <w:t>criança</w:t>
      </w:r>
      <w:r w:rsidR="006A043C" w:rsidRPr="00574445">
        <w:rPr>
          <w:sz w:val="24"/>
          <w:szCs w:val="24"/>
        </w:rPr>
        <w:t xml:space="preserve"> possa </w:t>
      </w:r>
      <w:r w:rsidRPr="00574445">
        <w:rPr>
          <w:sz w:val="24"/>
          <w:szCs w:val="24"/>
        </w:rPr>
        <w:t>explorar o</w:t>
      </w:r>
      <w:r w:rsidR="006A043C" w:rsidRPr="00574445">
        <w:rPr>
          <w:sz w:val="24"/>
          <w:szCs w:val="24"/>
        </w:rPr>
        <w:t xml:space="preserve"> ambiente</w:t>
      </w:r>
      <w:r w:rsidR="00B36939" w:rsidRPr="00574445">
        <w:rPr>
          <w:sz w:val="24"/>
          <w:szCs w:val="24"/>
        </w:rPr>
        <w:t xml:space="preserve"> (</w:t>
      </w:r>
      <w:r w:rsidR="00FF0608" w:rsidRPr="00574445">
        <w:rPr>
          <w:sz w:val="24"/>
          <w:szCs w:val="24"/>
        </w:rPr>
        <w:t xml:space="preserve">Andrade, </w:t>
      </w:r>
      <w:proofErr w:type="spellStart"/>
      <w:r w:rsidR="00FF0608" w:rsidRPr="00574445">
        <w:rPr>
          <w:sz w:val="24"/>
          <w:szCs w:val="24"/>
        </w:rPr>
        <w:t>Baccelli</w:t>
      </w:r>
      <w:proofErr w:type="spellEnd"/>
      <w:r w:rsidR="00AC554B" w:rsidRPr="00AC554B">
        <w:rPr>
          <w:color w:val="FF0000"/>
          <w:sz w:val="24"/>
          <w:szCs w:val="24"/>
        </w:rPr>
        <w:t>,</w:t>
      </w:r>
      <w:r w:rsidR="00FF0608" w:rsidRPr="00574445">
        <w:rPr>
          <w:sz w:val="24"/>
          <w:szCs w:val="24"/>
        </w:rPr>
        <w:t xml:space="preserve"> &amp; </w:t>
      </w:r>
      <w:proofErr w:type="spellStart"/>
      <w:r w:rsidR="00FF0608" w:rsidRPr="00574445">
        <w:rPr>
          <w:sz w:val="24"/>
          <w:szCs w:val="24"/>
        </w:rPr>
        <w:t>Benincasa</w:t>
      </w:r>
      <w:proofErr w:type="spellEnd"/>
      <w:r w:rsidR="00FF0608" w:rsidRPr="00574445">
        <w:rPr>
          <w:sz w:val="24"/>
          <w:szCs w:val="24"/>
        </w:rPr>
        <w:t xml:space="preserve">, 2017; </w:t>
      </w:r>
      <w:proofErr w:type="spellStart"/>
      <w:r w:rsidR="00B36939" w:rsidRPr="00574445">
        <w:rPr>
          <w:sz w:val="24"/>
          <w:szCs w:val="24"/>
        </w:rPr>
        <w:t>W</w:t>
      </w:r>
      <w:r w:rsidR="003B74FE" w:rsidRPr="00574445">
        <w:rPr>
          <w:sz w:val="24"/>
          <w:szCs w:val="24"/>
        </w:rPr>
        <w:t>innicott</w:t>
      </w:r>
      <w:proofErr w:type="spellEnd"/>
      <w:r w:rsidR="003B74FE" w:rsidRPr="00574445">
        <w:rPr>
          <w:sz w:val="24"/>
          <w:szCs w:val="24"/>
        </w:rPr>
        <w:t xml:space="preserve">, 1965). </w:t>
      </w:r>
      <w:r w:rsidR="00E10391">
        <w:rPr>
          <w:sz w:val="24"/>
          <w:szCs w:val="24"/>
        </w:rPr>
        <w:t>Nesse sentido, o</w:t>
      </w:r>
      <w:r w:rsidR="00A75A5F" w:rsidRPr="00574445">
        <w:rPr>
          <w:sz w:val="24"/>
          <w:szCs w:val="24"/>
        </w:rPr>
        <w:t xml:space="preserve"> </w:t>
      </w:r>
      <w:r w:rsidR="00B7352E" w:rsidRPr="00574445">
        <w:rPr>
          <w:i/>
          <w:sz w:val="24"/>
          <w:szCs w:val="24"/>
        </w:rPr>
        <w:t>holding</w:t>
      </w:r>
      <w:r w:rsidR="00B7352E" w:rsidRPr="00574445">
        <w:rPr>
          <w:sz w:val="24"/>
          <w:szCs w:val="24"/>
        </w:rPr>
        <w:t xml:space="preserve"> materno é extremamente importante para constituição do bebê</w:t>
      </w:r>
      <w:r w:rsidR="00A82FA7" w:rsidRPr="00574445">
        <w:rPr>
          <w:sz w:val="24"/>
          <w:szCs w:val="24"/>
        </w:rPr>
        <w:t xml:space="preserve">, </w:t>
      </w:r>
      <w:r w:rsidR="00A542CD" w:rsidRPr="00574445">
        <w:rPr>
          <w:sz w:val="24"/>
          <w:szCs w:val="24"/>
        </w:rPr>
        <w:t>bem como quando a mãe apresenta</w:t>
      </w:r>
      <w:r w:rsidR="00A82FA7" w:rsidRPr="00574445">
        <w:rPr>
          <w:sz w:val="24"/>
          <w:szCs w:val="24"/>
        </w:rPr>
        <w:t xml:space="preserve"> disponibilidade para funcionar como um espelho adequado</w:t>
      </w:r>
      <w:r w:rsidR="00A542CD" w:rsidRPr="00574445">
        <w:rPr>
          <w:sz w:val="24"/>
          <w:szCs w:val="24"/>
        </w:rPr>
        <w:t>. O primeiro espelho do bebê</w:t>
      </w:r>
      <w:r w:rsidR="00A82FA7" w:rsidRPr="00574445">
        <w:rPr>
          <w:sz w:val="24"/>
          <w:szCs w:val="24"/>
        </w:rPr>
        <w:t xml:space="preserve"> humano é o rosto da </w:t>
      </w:r>
      <w:r w:rsidR="00B7352E" w:rsidRPr="00574445">
        <w:rPr>
          <w:sz w:val="24"/>
          <w:szCs w:val="24"/>
        </w:rPr>
        <w:t>mãe</w:t>
      </w:r>
      <w:r w:rsidR="00A82FA7" w:rsidRPr="00574445">
        <w:rPr>
          <w:sz w:val="24"/>
          <w:szCs w:val="24"/>
        </w:rPr>
        <w:t>, assim como seus gestos, a forma de falar</w:t>
      </w:r>
      <w:r w:rsidR="0030216C" w:rsidRPr="00574445">
        <w:rPr>
          <w:sz w:val="24"/>
          <w:szCs w:val="24"/>
        </w:rPr>
        <w:t xml:space="preserve"> e</w:t>
      </w:r>
      <w:r w:rsidR="00A82FA7" w:rsidRPr="00574445">
        <w:rPr>
          <w:sz w:val="24"/>
          <w:szCs w:val="24"/>
        </w:rPr>
        <w:t xml:space="preserve"> de olhar.</w:t>
      </w:r>
      <w:r w:rsidR="00D0773C" w:rsidRPr="00574445">
        <w:rPr>
          <w:sz w:val="24"/>
          <w:szCs w:val="24"/>
        </w:rPr>
        <w:t xml:space="preserve"> </w:t>
      </w:r>
      <w:r w:rsidR="0030216C" w:rsidRPr="00574445">
        <w:rPr>
          <w:sz w:val="24"/>
          <w:szCs w:val="24"/>
        </w:rPr>
        <w:t>Quando esse espelho apresenta falhas</w:t>
      </w:r>
      <w:r w:rsidR="00D0773C" w:rsidRPr="00574445">
        <w:rPr>
          <w:sz w:val="24"/>
          <w:szCs w:val="24"/>
        </w:rPr>
        <w:t xml:space="preserve"> </w:t>
      </w:r>
      <w:r w:rsidR="00245212" w:rsidRPr="00574445">
        <w:rPr>
          <w:sz w:val="24"/>
          <w:szCs w:val="24"/>
        </w:rPr>
        <w:t>à</w:t>
      </w:r>
      <w:r w:rsidR="0030216C" w:rsidRPr="00574445">
        <w:rPr>
          <w:sz w:val="24"/>
          <w:szCs w:val="24"/>
        </w:rPr>
        <w:t xml:space="preserve"> criança pode</w:t>
      </w:r>
      <w:r w:rsidR="00A542CD" w:rsidRPr="00574445">
        <w:rPr>
          <w:sz w:val="24"/>
          <w:szCs w:val="24"/>
        </w:rPr>
        <w:t xml:space="preserve"> acaba</w:t>
      </w:r>
      <w:r w:rsidR="0030216C" w:rsidRPr="00574445">
        <w:rPr>
          <w:sz w:val="24"/>
          <w:szCs w:val="24"/>
        </w:rPr>
        <w:t>r</w:t>
      </w:r>
      <w:r w:rsidR="00A82FA7" w:rsidRPr="00574445">
        <w:rPr>
          <w:sz w:val="24"/>
          <w:szCs w:val="24"/>
        </w:rPr>
        <w:t xml:space="preserve"> entra</w:t>
      </w:r>
      <w:r w:rsidR="00A542CD" w:rsidRPr="00574445">
        <w:rPr>
          <w:sz w:val="24"/>
          <w:szCs w:val="24"/>
        </w:rPr>
        <w:t>ndo</w:t>
      </w:r>
      <w:r w:rsidR="00A82FA7" w:rsidRPr="00574445">
        <w:rPr>
          <w:sz w:val="24"/>
          <w:szCs w:val="24"/>
        </w:rPr>
        <w:t xml:space="preserve"> em um estado de desamparo</w:t>
      </w:r>
      <w:r w:rsidR="00150E7C">
        <w:rPr>
          <w:sz w:val="24"/>
          <w:szCs w:val="24"/>
        </w:rPr>
        <w:t xml:space="preserve"> </w:t>
      </w:r>
      <w:r w:rsidR="00A542CD" w:rsidRPr="00574445">
        <w:rPr>
          <w:sz w:val="24"/>
          <w:szCs w:val="24"/>
        </w:rPr>
        <w:t>(</w:t>
      </w:r>
      <w:r w:rsidR="003146A4" w:rsidRPr="00574445">
        <w:rPr>
          <w:sz w:val="24"/>
          <w:szCs w:val="24"/>
        </w:rPr>
        <w:t xml:space="preserve">Andrade </w:t>
      </w:r>
      <w:proofErr w:type="gramStart"/>
      <w:r w:rsidR="003146A4" w:rsidRPr="00574445">
        <w:rPr>
          <w:sz w:val="24"/>
          <w:szCs w:val="24"/>
        </w:rPr>
        <w:t>et</w:t>
      </w:r>
      <w:proofErr w:type="gramEnd"/>
      <w:r w:rsidR="003146A4" w:rsidRPr="00574445">
        <w:rPr>
          <w:sz w:val="24"/>
          <w:szCs w:val="24"/>
        </w:rPr>
        <w:t xml:space="preserve"> al., 2017; </w:t>
      </w:r>
      <w:proofErr w:type="spellStart"/>
      <w:r w:rsidR="00681019" w:rsidRPr="00574445">
        <w:rPr>
          <w:sz w:val="24"/>
          <w:szCs w:val="24"/>
        </w:rPr>
        <w:t>Winnicott</w:t>
      </w:r>
      <w:proofErr w:type="spellEnd"/>
      <w:r w:rsidR="00681019" w:rsidRPr="00574445">
        <w:rPr>
          <w:sz w:val="24"/>
          <w:szCs w:val="24"/>
        </w:rPr>
        <w:t xml:space="preserve">, </w:t>
      </w:r>
      <w:r w:rsidR="003146A4" w:rsidRPr="00574445">
        <w:rPr>
          <w:sz w:val="24"/>
          <w:szCs w:val="24"/>
        </w:rPr>
        <w:t>2000</w:t>
      </w:r>
      <w:r w:rsidR="00681019" w:rsidRPr="00574445">
        <w:rPr>
          <w:sz w:val="24"/>
          <w:szCs w:val="24"/>
        </w:rPr>
        <w:t>).</w:t>
      </w:r>
    </w:p>
    <w:p w14:paraId="44B70F6B" w14:textId="230BBD30" w:rsidR="00BF00B7" w:rsidRPr="00574445" w:rsidRDefault="006E4877" w:rsidP="00744999">
      <w:pPr>
        <w:spacing w:after="0" w:line="480" w:lineRule="auto"/>
        <w:ind w:firstLine="709"/>
        <w:jc w:val="left"/>
        <w:rPr>
          <w:sz w:val="24"/>
          <w:szCs w:val="24"/>
        </w:rPr>
      </w:pPr>
      <w:proofErr w:type="spellStart"/>
      <w:r w:rsidRPr="00574445">
        <w:rPr>
          <w:sz w:val="24"/>
          <w:szCs w:val="24"/>
        </w:rPr>
        <w:t>Winnicott</w:t>
      </w:r>
      <w:proofErr w:type="spellEnd"/>
      <w:r w:rsidR="0012020D">
        <w:rPr>
          <w:sz w:val="24"/>
          <w:szCs w:val="24"/>
        </w:rPr>
        <w:t xml:space="preserve"> </w:t>
      </w:r>
      <w:r w:rsidR="0012020D" w:rsidRPr="0012020D">
        <w:rPr>
          <w:color w:val="FF0000"/>
          <w:sz w:val="24"/>
          <w:szCs w:val="24"/>
        </w:rPr>
        <w:t>(1965, 1978)</w:t>
      </w:r>
      <w:r w:rsidRPr="0012020D">
        <w:rPr>
          <w:color w:val="FF0000"/>
          <w:sz w:val="24"/>
          <w:szCs w:val="24"/>
        </w:rPr>
        <w:t xml:space="preserve"> </w:t>
      </w:r>
      <w:r w:rsidRPr="00574445">
        <w:rPr>
          <w:sz w:val="24"/>
          <w:szCs w:val="24"/>
        </w:rPr>
        <w:t>entende o vazio principalmente como uma falha no espelho</w:t>
      </w:r>
      <w:r w:rsidR="005925CF" w:rsidRPr="00574445">
        <w:rPr>
          <w:sz w:val="24"/>
          <w:szCs w:val="24"/>
        </w:rPr>
        <w:t xml:space="preserve"> que </w:t>
      </w:r>
      <w:r w:rsidR="00720E57" w:rsidRPr="00574445">
        <w:rPr>
          <w:sz w:val="24"/>
          <w:szCs w:val="24"/>
        </w:rPr>
        <w:t>pode ser causada pela</w:t>
      </w:r>
      <w:r w:rsidR="005925CF" w:rsidRPr="00574445">
        <w:rPr>
          <w:sz w:val="24"/>
          <w:szCs w:val="24"/>
        </w:rPr>
        <w:t xml:space="preserve"> depressão materna</w:t>
      </w:r>
      <w:r w:rsidR="00720E57" w:rsidRPr="00574445">
        <w:rPr>
          <w:sz w:val="24"/>
          <w:szCs w:val="24"/>
        </w:rPr>
        <w:t xml:space="preserve">. Nesse sentido, a </w:t>
      </w:r>
      <w:r w:rsidRPr="00574445">
        <w:rPr>
          <w:sz w:val="24"/>
          <w:szCs w:val="24"/>
        </w:rPr>
        <w:t>mãe parece não refletir nada e, por consequ</w:t>
      </w:r>
      <w:r w:rsidR="00245212" w:rsidRPr="00574445">
        <w:rPr>
          <w:sz w:val="24"/>
          <w:szCs w:val="24"/>
        </w:rPr>
        <w:t>ê</w:t>
      </w:r>
      <w:r w:rsidRPr="00574445">
        <w:rPr>
          <w:sz w:val="24"/>
          <w:szCs w:val="24"/>
        </w:rPr>
        <w:t>ncia</w:t>
      </w:r>
      <w:r w:rsidR="00720E57" w:rsidRPr="00574445">
        <w:rPr>
          <w:sz w:val="24"/>
          <w:szCs w:val="24"/>
        </w:rPr>
        <w:t xml:space="preserve"> resulta em</w:t>
      </w:r>
      <w:r w:rsidRPr="00574445">
        <w:rPr>
          <w:sz w:val="24"/>
          <w:szCs w:val="24"/>
        </w:rPr>
        <w:t xml:space="preserve"> um bebê em desamparo. Destaca-se que a teoria de </w:t>
      </w:r>
      <w:proofErr w:type="spellStart"/>
      <w:r w:rsidRPr="00574445">
        <w:rPr>
          <w:sz w:val="24"/>
          <w:szCs w:val="24"/>
        </w:rPr>
        <w:t>Winnicot</w:t>
      </w:r>
      <w:proofErr w:type="spellEnd"/>
      <w:r w:rsidRPr="00574445">
        <w:rPr>
          <w:sz w:val="24"/>
          <w:szCs w:val="24"/>
        </w:rPr>
        <w:t xml:space="preserve"> foi essencial para a formulação da teoria de Green</w:t>
      </w:r>
      <w:r w:rsidR="00245212" w:rsidRPr="00574445">
        <w:rPr>
          <w:sz w:val="24"/>
          <w:szCs w:val="24"/>
        </w:rPr>
        <w:t xml:space="preserve"> (1999)</w:t>
      </w:r>
      <w:r w:rsidRPr="00574445">
        <w:rPr>
          <w:sz w:val="24"/>
          <w:szCs w:val="24"/>
        </w:rPr>
        <w:t>,</w:t>
      </w:r>
      <w:r w:rsidR="00387705" w:rsidRPr="00574445">
        <w:rPr>
          <w:sz w:val="24"/>
          <w:szCs w:val="24"/>
        </w:rPr>
        <w:t xml:space="preserve"> principalmente do conceito de “mãe morta”, o qual é compreendido a partir</w:t>
      </w:r>
      <w:r w:rsidR="00D0773C" w:rsidRPr="00574445">
        <w:rPr>
          <w:sz w:val="24"/>
          <w:szCs w:val="24"/>
        </w:rPr>
        <w:t xml:space="preserve"> </w:t>
      </w:r>
      <w:r w:rsidR="00387705" w:rsidRPr="00574445">
        <w:rPr>
          <w:sz w:val="24"/>
          <w:szCs w:val="24"/>
        </w:rPr>
        <w:t xml:space="preserve">da </w:t>
      </w:r>
      <w:r w:rsidRPr="00574445">
        <w:rPr>
          <w:sz w:val="24"/>
          <w:szCs w:val="24"/>
        </w:rPr>
        <w:t xml:space="preserve">imagem que o bebê internaliza </w:t>
      </w:r>
      <w:r w:rsidR="00387705" w:rsidRPr="00574445">
        <w:rPr>
          <w:sz w:val="24"/>
          <w:szCs w:val="24"/>
        </w:rPr>
        <w:t>da mãe a partir da</w:t>
      </w:r>
      <w:r w:rsidR="00D0773C" w:rsidRPr="00574445">
        <w:rPr>
          <w:sz w:val="24"/>
          <w:szCs w:val="24"/>
        </w:rPr>
        <w:t xml:space="preserve"> relação mãe-</w:t>
      </w:r>
      <w:r w:rsidRPr="00574445">
        <w:rPr>
          <w:sz w:val="24"/>
          <w:szCs w:val="24"/>
        </w:rPr>
        <w:t>bebê, ou seja, para Green o vazio surge em decorrência de uma mãe deprimida</w:t>
      </w:r>
      <w:r w:rsidR="00387705" w:rsidRPr="00574445">
        <w:rPr>
          <w:sz w:val="24"/>
          <w:szCs w:val="24"/>
        </w:rPr>
        <w:t xml:space="preserve">, a qual é enxergada pelo </w:t>
      </w:r>
      <w:r w:rsidRPr="00574445">
        <w:rPr>
          <w:sz w:val="24"/>
          <w:szCs w:val="24"/>
        </w:rPr>
        <w:t xml:space="preserve">bebê </w:t>
      </w:r>
      <w:r w:rsidR="00387705" w:rsidRPr="00574445">
        <w:rPr>
          <w:sz w:val="24"/>
          <w:szCs w:val="24"/>
        </w:rPr>
        <w:t>como psiquicamente morta.</w:t>
      </w:r>
    </w:p>
    <w:p w14:paraId="3DD74D52" w14:textId="070EB0DB" w:rsidR="00BF00B7" w:rsidRPr="00574445" w:rsidRDefault="00245212" w:rsidP="00744999">
      <w:pPr>
        <w:spacing w:after="0" w:line="480" w:lineRule="auto"/>
        <w:ind w:firstLine="709"/>
        <w:jc w:val="left"/>
        <w:rPr>
          <w:sz w:val="24"/>
          <w:szCs w:val="24"/>
        </w:rPr>
      </w:pPr>
      <w:r w:rsidRPr="00574445">
        <w:rPr>
          <w:sz w:val="24"/>
          <w:szCs w:val="24"/>
        </w:rPr>
        <w:t xml:space="preserve">Observa-se assim que </w:t>
      </w:r>
      <w:proofErr w:type="gramStart"/>
      <w:r w:rsidRPr="00574445">
        <w:rPr>
          <w:sz w:val="24"/>
          <w:szCs w:val="24"/>
        </w:rPr>
        <w:t>ambos</w:t>
      </w:r>
      <w:proofErr w:type="gramEnd"/>
      <w:r w:rsidRPr="00574445">
        <w:rPr>
          <w:sz w:val="24"/>
          <w:szCs w:val="24"/>
        </w:rPr>
        <w:t xml:space="preserve"> autores concordam que essas mães se encontram deprimidas.</w:t>
      </w:r>
      <w:r w:rsidR="00BF00B7" w:rsidRPr="00574445">
        <w:rPr>
          <w:sz w:val="24"/>
          <w:szCs w:val="24"/>
        </w:rPr>
        <w:t xml:space="preserve"> </w:t>
      </w:r>
      <w:r w:rsidR="00E10391">
        <w:rPr>
          <w:sz w:val="24"/>
          <w:szCs w:val="24"/>
        </w:rPr>
        <w:t>Sendo assim</w:t>
      </w:r>
      <w:r w:rsidR="00BF00B7" w:rsidRPr="00574445">
        <w:rPr>
          <w:sz w:val="24"/>
          <w:szCs w:val="24"/>
        </w:rPr>
        <w:t xml:space="preserve">, o vazio </w:t>
      </w:r>
      <w:r w:rsidR="00E10391">
        <w:rPr>
          <w:sz w:val="24"/>
          <w:szCs w:val="24"/>
        </w:rPr>
        <w:t>é</w:t>
      </w:r>
      <w:r w:rsidR="00BF00B7" w:rsidRPr="00574445">
        <w:rPr>
          <w:sz w:val="24"/>
          <w:szCs w:val="24"/>
        </w:rPr>
        <w:t xml:space="preserve"> um reflexo da mãe morta e/ou deprimida que foi internalizado no bebê. Tais internalizações poderão acarretar em patologias do vazio na vida adulta (</w:t>
      </w:r>
      <w:r w:rsidR="00DD696A" w:rsidRPr="00574445">
        <w:rPr>
          <w:sz w:val="24"/>
          <w:szCs w:val="24"/>
        </w:rPr>
        <w:t>Brum, 2004; Green, 1999;</w:t>
      </w:r>
      <w:r w:rsidR="00E27F98" w:rsidRPr="00574445">
        <w:rPr>
          <w:sz w:val="24"/>
          <w:szCs w:val="24"/>
        </w:rPr>
        <w:t xml:space="preserve"> Junqueira &amp; Coelho Junior, 2017;</w:t>
      </w:r>
      <w:r w:rsidR="00DD696A" w:rsidRPr="00574445">
        <w:rPr>
          <w:sz w:val="24"/>
          <w:szCs w:val="24"/>
        </w:rPr>
        <w:t xml:space="preserve"> </w:t>
      </w:r>
      <w:proofErr w:type="spellStart"/>
      <w:r w:rsidR="00BF00B7" w:rsidRPr="00574445">
        <w:rPr>
          <w:sz w:val="24"/>
          <w:szCs w:val="24"/>
        </w:rPr>
        <w:t>Winnicot</w:t>
      </w:r>
      <w:r w:rsidR="002E29A6">
        <w:rPr>
          <w:sz w:val="24"/>
          <w:szCs w:val="24"/>
        </w:rPr>
        <w:t>t</w:t>
      </w:r>
      <w:proofErr w:type="spellEnd"/>
      <w:r w:rsidR="002E29A6">
        <w:rPr>
          <w:sz w:val="24"/>
          <w:szCs w:val="24"/>
        </w:rPr>
        <w:t xml:space="preserve">, </w:t>
      </w:r>
      <w:r w:rsidR="00BF00B7" w:rsidRPr="00574445">
        <w:rPr>
          <w:sz w:val="24"/>
          <w:szCs w:val="24"/>
        </w:rPr>
        <w:t>1965</w:t>
      </w:r>
      <w:r w:rsidR="002E29A6">
        <w:rPr>
          <w:sz w:val="24"/>
          <w:szCs w:val="24"/>
        </w:rPr>
        <w:t>, 1978</w:t>
      </w:r>
      <w:r w:rsidR="00BF00B7" w:rsidRPr="00574445">
        <w:rPr>
          <w:sz w:val="24"/>
          <w:szCs w:val="24"/>
        </w:rPr>
        <w:t>).</w:t>
      </w:r>
    </w:p>
    <w:p w14:paraId="07BE0747" w14:textId="09038E41" w:rsidR="00DF7FBC" w:rsidRPr="00574445" w:rsidRDefault="00A20EE6" w:rsidP="00744999">
      <w:pPr>
        <w:spacing w:after="0" w:line="480" w:lineRule="auto"/>
        <w:ind w:firstLine="709"/>
        <w:jc w:val="left"/>
        <w:rPr>
          <w:sz w:val="24"/>
          <w:szCs w:val="24"/>
        </w:rPr>
      </w:pPr>
      <w:r w:rsidRPr="00574445">
        <w:rPr>
          <w:sz w:val="24"/>
          <w:szCs w:val="24"/>
        </w:rPr>
        <w:t xml:space="preserve">A falha no espelho </w:t>
      </w:r>
      <w:r w:rsidR="00971EB9" w:rsidRPr="00574445">
        <w:rPr>
          <w:sz w:val="24"/>
          <w:szCs w:val="24"/>
        </w:rPr>
        <w:t>é a</w:t>
      </w:r>
      <w:r w:rsidR="000A31F3" w:rsidRPr="00574445">
        <w:rPr>
          <w:sz w:val="24"/>
          <w:szCs w:val="24"/>
        </w:rPr>
        <w:t xml:space="preserve"> principal preditora</w:t>
      </w:r>
      <w:r w:rsidRPr="00574445">
        <w:rPr>
          <w:sz w:val="24"/>
          <w:szCs w:val="24"/>
        </w:rPr>
        <w:t xml:space="preserve"> </w:t>
      </w:r>
      <w:r w:rsidR="000A31F3" w:rsidRPr="00574445">
        <w:rPr>
          <w:sz w:val="24"/>
          <w:szCs w:val="24"/>
        </w:rPr>
        <w:t>pa</w:t>
      </w:r>
      <w:r w:rsidR="003337FE" w:rsidRPr="00574445">
        <w:rPr>
          <w:sz w:val="24"/>
          <w:szCs w:val="24"/>
        </w:rPr>
        <w:t xml:space="preserve">ra a formação de um falso self, </w:t>
      </w:r>
      <w:r w:rsidR="00DF7FBC" w:rsidRPr="00574445">
        <w:rPr>
          <w:sz w:val="24"/>
          <w:szCs w:val="24"/>
        </w:rPr>
        <w:t>o qual pode ser compreendido como uma defesa</w:t>
      </w:r>
      <w:r w:rsidR="00875034" w:rsidRPr="00574445">
        <w:rPr>
          <w:sz w:val="24"/>
          <w:szCs w:val="24"/>
        </w:rPr>
        <w:t xml:space="preserve"> do ego</w:t>
      </w:r>
      <w:r w:rsidR="00DF7FBC" w:rsidRPr="00574445">
        <w:rPr>
          <w:sz w:val="24"/>
          <w:szCs w:val="24"/>
        </w:rPr>
        <w:t xml:space="preserve"> frente às ameaças do ambiente. Algumas dessas ameaças podem estar associadas a comportamentos de violência e abusos infantis, assim como a </w:t>
      </w:r>
      <w:r w:rsidR="003337FE" w:rsidRPr="00574445">
        <w:rPr>
          <w:sz w:val="24"/>
          <w:szCs w:val="24"/>
        </w:rPr>
        <w:t>mã</w:t>
      </w:r>
      <w:r w:rsidR="00FD7B24" w:rsidRPr="00574445">
        <w:rPr>
          <w:sz w:val="24"/>
          <w:szCs w:val="24"/>
        </w:rPr>
        <w:t xml:space="preserve">es que se encontram depressivas e </w:t>
      </w:r>
      <w:r w:rsidR="00DF7FBC" w:rsidRPr="00574445">
        <w:rPr>
          <w:sz w:val="24"/>
          <w:szCs w:val="24"/>
        </w:rPr>
        <w:t>não conseguem refletir respostas positivas aos comportamentos do bebê (</w:t>
      </w:r>
      <w:r w:rsidR="00DF7FBC" w:rsidRPr="00E10391">
        <w:rPr>
          <w:i/>
          <w:sz w:val="24"/>
          <w:szCs w:val="24"/>
        </w:rPr>
        <w:t>e.g.</w:t>
      </w:r>
      <w:r w:rsidR="00DF7FBC" w:rsidRPr="00574445">
        <w:rPr>
          <w:sz w:val="24"/>
          <w:szCs w:val="24"/>
        </w:rPr>
        <w:t xml:space="preserve"> sorrir, balbuciar, olhar nos olhos). A ausência do reflexo </w:t>
      </w:r>
      <w:r w:rsidR="00DF7FBC" w:rsidRPr="00574445">
        <w:rPr>
          <w:sz w:val="24"/>
          <w:szCs w:val="24"/>
        </w:rPr>
        <w:lastRenderedPageBreak/>
        <w:t xml:space="preserve">pode </w:t>
      </w:r>
      <w:r w:rsidR="00FD7B24" w:rsidRPr="00574445">
        <w:rPr>
          <w:sz w:val="24"/>
          <w:szCs w:val="24"/>
        </w:rPr>
        <w:t>acabar</w:t>
      </w:r>
      <w:r w:rsidR="003337FE" w:rsidRPr="00574445">
        <w:rPr>
          <w:sz w:val="24"/>
          <w:szCs w:val="24"/>
        </w:rPr>
        <w:t xml:space="preserve"> transmitindo</w:t>
      </w:r>
      <w:r w:rsidR="000A31F3" w:rsidRPr="00574445">
        <w:rPr>
          <w:sz w:val="24"/>
          <w:szCs w:val="24"/>
        </w:rPr>
        <w:t xml:space="preserve"> ao filho mensagens de que </w:t>
      </w:r>
      <w:r w:rsidR="00F175C7" w:rsidRPr="00574445">
        <w:rPr>
          <w:sz w:val="24"/>
          <w:szCs w:val="24"/>
        </w:rPr>
        <w:t xml:space="preserve">o amor, o entusiasmo e outras emoções positivas </w:t>
      </w:r>
      <w:r w:rsidR="00B41547" w:rsidRPr="00574445">
        <w:rPr>
          <w:sz w:val="24"/>
          <w:szCs w:val="24"/>
        </w:rPr>
        <w:t xml:space="preserve">devem ser </w:t>
      </w:r>
      <w:proofErr w:type="gramStart"/>
      <w:r w:rsidR="00B41547" w:rsidRPr="00574445">
        <w:rPr>
          <w:sz w:val="24"/>
          <w:szCs w:val="24"/>
        </w:rPr>
        <w:t>mascaradas</w:t>
      </w:r>
      <w:proofErr w:type="gramEnd"/>
      <w:r w:rsidR="00B41547" w:rsidRPr="00574445">
        <w:rPr>
          <w:sz w:val="24"/>
          <w:szCs w:val="24"/>
        </w:rPr>
        <w:t xml:space="preserve"> (Barret</w:t>
      </w:r>
      <w:r w:rsidR="003F1556">
        <w:rPr>
          <w:sz w:val="24"/>
          <w:szCs w:val="24"/>
        </w:rPr>
        <w:t xml:space="preserve">o &amp; Tosta, 2017; </w:t>
      </w:r>
      <w:proofErr w:type="spellStart"/>
      <w:r w:rsidR="003F1556">
        <w:rPr>
          <w:sz w:val="24"/>
          <w:szCs w:val="24"/>
        </w:rPr>
        <w:t>Winnicott</w:t>
      </w:r>
      <w:proofErr w:type="spellEnd"/>
      <w:r w:rsidR="003F1556">
        <w:rPr>
          <w:sz w:val="24"/>
          <w:szCs w:val="24"/>
        </w:rPr>
        <w:t>, 1983</w:t>
      </w:r>
      <w:r w:rsidR="00B41547" w:rsidRPr="00574445">
        <w:rPr>
          <w:sz w:val="24"/>
          <w:szCs w:val="24"/>
        </w:rPr>
        <w:t>).</w:t>
      </w:r>
    </w:p>
    <w:p w14:paraId="2029E305" w14:textId="728DE54C" w:rsidR="00C40D99" w:rsidRPr="00574445" w:rsidRDefault="00F141F4" w:rsidP="00744999">
      <w:pPr>
        <w:spacing w:after="0" w:line="480" w:lineRule="auto"/>
        <w:ind w:firstLine="708"/>
        <w:jc w:val="left"/>
        <w:rPr>
          <w:sz w:val="24"/>
          <w:szCs w:val="24"/>
        </w:rPr>
      </w:pPr>
      <w:r w:rsidRPr="00574445">
        <w:rPr>
          <w:sz w:val="24"/>
          <w:szCs w:val="24"/>
        </w:rPr>
        <w:t>Atualmente</w:t>
      </w:r>
      <w:r w:rsidR="00A03F2F" w:rsidRPr="00574445">
        <w:rPr>
          <w:sz w:val="24"/>
          <w:szCs w:val="24"/>
        </w:rPr>
        <w:t>,</w:t>
      </w:r>
      <w:r w:rsidRPr="00574445">
        <w:rPr>
          <w:sz w:val="24"/>
          <w:szCs w:val="24"/>
        </w:rPr>
        <w:t xml:space="preserve"> na prática clínica,</w:t>
      </w:r>
      <w:r w:rsidR="00763CDF" w:rsidRPr="00574445">
        <w:rPr>
          <w:sz w:val="24"/>
          <w:szCs w:val="24"/>
        </w:rPr>
        <w:t xml:space="preserve"> o</w:t>
      </w:r>
      <w:r w:rsidR="00DB14A4" w:rsidRPr="00574445">
        <w:rPr>
          <w:sz w:val="24"/>
          <w:szCs w:val="24"/>
        </w:rPr>
        <w:t xml:space="preserve"> vazio </w:t>
      </w:r>
      <w:r w:rsidR="00703754" w:rsidRPr="00574445">
        <w:rPr>
          <w:sz w:val="24"/>
          <w:szCs w:val="24"/>
        </w:rPr>
        <w:t>pode ser observado</w:t>
      </w:r>
      <w:r w:rsidR="00DB14A4" w:rsidRPr="00574445">
        <w:rPr>
          <w:sz w:val="24"/>
          <w:szCs w:val="24"/>
        </w:rPr>
        <w:t xml:space="preserve"> em muitos pacientes</w:t>
      </w:r>
      <w:r w:rsidR="00763CDF" w:rsidRPr="00574445">
        <w:rPr>
          <w:sz w:val="24"/>
          <w:szCs w:val="24"/>
        </w:rPr>
        <w:t>,</w:t>
      </w:r>
      <w:r w:rsidR="00703754" w:rsidRPr="00574445">
        <w:rPr>
          <w:sz w:val="24"/>
          <w:szCs w:val="24"/>
        </w:rPr>
        <w:t xml:space="preserve"> se manifestando de formas distintas </w:t>
      </w:r>
      <w:r w:rsidR="00763CDF" w:rsidRPr="00574445">
        <w:rPr>
          <w:sz w:val="24"/>
          <w:szCs w:val="24"/>
        </w:rPr>
        <w:t>(Brum, 2004</w:t>
      </w:r>
      <w:r w:rsidR="00703754" w:rsidRPr="00574445">
        <w:rPr>
          <w:sz w:val="24"/>
          <w:szCs w:val="24"/>
        </w:rPr>
        <w:t xml:space="preserve">; </w:t>
      </w:r>
      <w:proofErr w:type="spellStart"/>
      <w:r w:rsidR="00C37B7E" w:rsidRPr="00574445">
        <w:rPr>
          <w:bCs/>
          <w:sz w:val="24"/>
          <w:szCs w:val="24"/>
          <w:shd w:val="clear" w:color="auto" w:fill="FFFFFF"/>
        </w:rPr>
        <w:t>Iensen</w:t>
      </w:r>
      <w:proofErr w:type="spellEnd"/>
      <w:r w:rsidR="00C37B7E" w:rsidRPr="00574445">
        <w:rPr>
          <w:bCs/>
          <w:sz w:val="24"/>
          <w:szCs w:val="24"/>
          <w:shd w:val="clear" w:color="auto" w:fill="FFFFFF"/>
        </w:rPr>
        <w:t xml:space="preserve"> &amp; Macedo, 2018)</w:t>
      </w:r>
      <w:r w:rsidR="002E6EEF" w:rsidRPr="00574445">
        <w:rPr>
          <w:sz w:val="24"/>
          <w:szCs w:val="24"/>
        </w:rPr>
        <w:t xml:space="preserve">. Alguns autores associam os </w:t>
      </w:r>
      <w:r w:rsidR="00A03F2F" w:rsidRPr="00574445">
        <w:rPr>
          <w:sz w:val="24"/>
          <w:szCs w:val="24"/>
        </w:rPr>
        <w:t xml:space="preserve">sintomas </w:t>
      </w:r>
      <w:r w:rsidR="002E6EEF" w:rsidRPr="00574445">
        <w:rPr>
          <w:sz w:val="24"/>
          <w:szCs w:val="24"/>
        </w:rPr>
        <w:t>de</w:t>
      </w:r>
      <w:r w:rsidR="00A03F2F" w:rsidRPr="00574445">
        <w:rPr>
          <w:sz w:val="24"/>
          <w:szCs w:val="24"/>
        </w:rPr>
        <w:t xml:space="preserve"> raiva, solidão, sensação de vazio, </w:t>
      </w:r>
      <w:r w:rsidR="002E6EEF" w:rsidRPr="00574445">
        <w:rPr>
          <w:sz w:val="24"/>
          <w:szCs w:val="24"/>
        </w:rPr>
        <w:t>insuficiência</w:t>
      </w:r>
      <w:r w:rsidR="00A03F2F" w:rsidRPr="00574445">
        <w:rPr>
          <w:sz w:val="24"/>
          <w:szCs w:val="24"/>
        </w:rPr>
        <w:t>, desil</w:t>
      </w:r>
      <w:r w:rsidR="001155ED">
        <w:rPr>
          <w:sz w:val="24"/>
          <w:szCs w:val="24"/>
        </w:rPr>
        <w:t xml:space="preserve">usão, vergonha, tédio, </w:t>
      </w:r>
      <w:proofErr w:type="spellStart"/>
      <w:r w:rsidR="001155ED">
        <w:rPr>
          <w:sz w:val="24"/>
          <w:szCs w:val="24"/>
        </w:rPr>
        <w:t>anedonia</w:t>
      </w:r>
      <w:proofErr w:type="spellEnd"/>
      <w:r w:rsidR="001155ED">
        <w:rPr>
          <w:sz w:val="24"/>
          <w:szCs w:val="24"/>
        </w:rPr>
        <w:t xml:space="preserve"> e</w:t>
      </w:r>
      <w:r w:rsidR="00A03F2F" w:rsidRPr="00574445">
        <w:rPr>
          <w:sz w:val="24"/>
          <w:szCs w:val="24"/>
        </w:rPr>
        <w:t xml:space="preserve"> sensação de </w:t>
      </w:r>
      <w:r w:rsidR="002E6EEF" w:rsidRPr="00574445">
        <w:rPr>
          <w:sz w:val="24"/>
          <w:szCs w:val="24"/>
        </w:rPr>
        <w:t>inconsistência ao vazio</w:t>
      </w:r>
      <w:r w:rsidR="00112EF2" w:rsidRPr="00574445">
        <w:rPr>
          <w:sz w:val="24"/>
          <w:szCs w:val="24"/>
        </w:rPr>
        <w:t xml:space="preserve"> </w:t>
      </w:r>
      <w:r w:rsidR="00D40B6A" w:rsidRPr="00574445">
        <w:rPr>
          <w:sz w:val="24"/>
          <w:szCs w:val="24"/>
        </w:rPr>
        <w:t>(</w:t>
      </w:r>
      <w:proofErr w:type="spellStart"/>
      <w:r w:rsidR="00EB4872" w:rsidRPr="00EB4872">
        <w:rPr>
          <w:bCs/>
          <w:color w:val="FF0000"/>
          <w:sz w:val="24"/>
          <w:szCs w:val="24"/>
          <w:shd w:val="clear" w:color="auto" w:fill="FFFFFF"/>
        </w:rPr>
        <w:t>Elsn</w:t>
      </w:r>
      <w:r w:rsidR="00EB4872" w:rsidRPr="00EB4872">
        <w:rPr>
          <w:bCs/>
          <w:color w:val="FF0000"/>
          <w:sz w:val="24"/>
          <w:szCs w:val="24"/>
          <w:shd w:val="clear" w:color="auto" w:fill="FFFFFF"/>
        </w:rPr>
        <w:t>er</w:t>
      </w:r>
      <w:proofErr w:type="spellEnd"/>
      <w:r w:rsidR="00EB4872" w:rsidRPr="00EB4872">
        <w:rPr>
          <w:bCs/>
          <w:color w:val="FF0000"/>
          <w:sz w:val="24"/>
          <w:szCs w:val="24"/>
          <w:shd w:val="clear" w:color="auto" w:fill="FFFFFF"/>
        </w:rPr>
        <w:t xml:space="preserve">, </w:t>
      </w:r>
      <w:proofErr w:type="spellStart"/>
      <w:r w:rsidR="00EB4872" w:rsidRPr="00EB4872">
        <w:rPr>
          <w:bCs/>
          <w:color w:val="FF0000"/>
          <w:sz w:val="24"/>
          <w:szCs w:val="24"/>
          <w:shd w:val="clear" w:color="auto" w:fill="FFFFFF"/>
        </w:rPr>
        <w:t>Broadbear</w:t>
      </w:r>
      <w:proofErr w:type="spellEnd"/>
      <w:r w:rsidR="00AC554B">
        <w:rPr>
          <w:bCs/>
          <w:color w:val="FF0000"/>
          <w:sz w:val="24"/>
          <w:szCs w:val="24"/>
          <w:shd w:val="clear" w:color="auto" w:fill="FFFFFF"/>
        </w:rPr>
        <w:t>,</w:t>
      </w:r>
      <w:r w:rsidR="00EB4872" w:rsidRPr="00EB4872">
        <w:rPr>
          <w:bCs/>
          <w:color w:val="FF0000"/>
          <w:sz w:val="24"/>
          <w:szCs w:val="24"/>
          <w:shd w:val="clear" w:color="auto" w:fill="FFFFFF"/>
        </w:rPr>
        <w:t xml:space="preserve"> </w:t>
      </w:r>
      <w:r w:rsidR="00EB4872" w:rsidRPr="00EB4872">
        <w:rPr>
          <w:bCs/>
          <w:color w:val="FF0000"/>
          <w:sz w:val="24"/>
          <w:szCs w:val="24"/>
          <w:shd w:val="clear" w:color="auto" w:fill="FFFFFF"/>
        </w:rPr>
        <w:t>&amp; Rao, 2018</w:t>
      </w:r>
      <w:r w:rsidR="00EB4872" w:rsidRPr="00EB4872">
        <w:rPr>
          <w:bCs/>
          <w:color w:val="FF0000"/>
          <w:sz w:val="24"/>
          <w:szCs w:val="24"/>
          <w:shd w:val="clear" w:color="auto" w:fill="FFFFFF"/>
        </w:rPr>
        <w:t xml:space="preserve">; </w:t>
      </w:r>
      <w:proofErr w:type="spellStart"/>
      <w:r w:rsidR="00D40B6A" w:rsidRPr="00EB4872">
        <w:rPr>
          <w:bCs/>
          <w:color w:val="FF0000"/>
          <w:sz w:val="24"/>
          <w:szCs w:val="24"/>
          <w:shd w:val="clear" w:color="auto" w:fill="FFFFFF"/>
        </w:rPr>
        <w:t>Monti</w:t>
      </w:r>
      <w:proofErr w:type="spellEnd"/>
      <w:r w:rsidR="00D40B6A" w:rsidRPr="00EB4872">
        <w:rPr>
          <w:bCs/>
          <w:color w:val="FF0000"/>
          <w:sz w:val="24"/>
          <w:szCs w:val="24"/>
          <w:shd w:val="clear" w:color="auto" w:fill="FFFFFF"/>
        </w:rPr>
        <w:t>, 2008</w:t>
      </w:r>
      <w:r w:rsidR="00112EF2" w:rsidRPr="00EB4872">
        <w:rPr>
          <w:bCs/>
          <w:color w:val="FF0000"/>
          <w:sz w:val="24"/>
          <w:szCs w:val="24"/>
          <w:shd w:val="clear" w:color="auto" w:fill="FFFFFF"/>
        </w:rPr>
        <w:t>)</w:t>
      </w:r>
      <w:r w:rsidR="00112EF2" w:rsidRPr="00574445">
        <w:rPr>
          <w:bCs/>
          <w:sz w:val="24"/>
          <w:szCs w:val="24"/>
          <w:shd w:val="clear" w:color="auto" w:fill="FFFFFF"/>
        </w:rPr>
        <w:t>.</w:t>
      </w:r>
    </w:p>
    <w:p w14:paraId="01F70173" w14:textId="3DF81F4F" w:rsidR="006310BB" w:rsidRPr="00BE7341" w:rsidRDefault="00741B2B" w:rsidP="00744999">
      <w:pPr>
        <w:spacing w:after="0" w:line="480" w:lineRule="auto"/>
        <w:ind w:firstLine="708"/>
        <w:jc w:val="left"/>
        <w:rPr>
          <w:bCs/>
          <w:sz w:val="24"/>
          <w:szCs w:val="24"/>
          <w:shd w:val="clear" w:color="auto" w:fill="FFFFFF"/>
        </w:rPr>
      </w:pPr>
      <w:r w:rsidRPr="00574445">
        <w:rPr>
          <w:sz w:val="24"/>
          <w:szCs w:val="24"/>
        </w:rPr>
        <w:t>No entanto, diversos autores nacionais apontam para a carência de estudos psicanalíticos que discorram</w:t>
      </w:r>
      <w:r w:rsidR="00C00220">
        <w:rPr>
          <w:sz w:val="24"/>
          <w:szCs w:val="24"/>
        </w:rPr>
        <w:t xml:space="preserve"> tanto</w:t>
      </w:r>
      <w:r w:rsidRPr="00574445">
        <w:rPr>
          <w:sz w:val="24"/>
          <w:szCs w:val="24"/>
        </w:rPr>
        <w:t xml:space="preserve"> sobre </w:t>
      </w:r>
      <w:r w:rsidR="00C00220">
        <w:rPr>
          <w:sz w:val="24"/>
          <w:szCs w:val="24"/>
        </w:rPr>
        <w:t xml:space="preserve">os sintomas e patologias comumente associadas ao vazio, como sobre as </w:t>
      </w:r>
      <w:r w:rsidR="00B072E5">
        <w:rPr>
          <w:sz w:val="24"/>
          <w:szCs w:val="24"/>
        </w:rPr>
        <w:t xml:space="preserve">abordagens/técnicas psicanalíticas normalmente utilizadas para o tratamento </w:t>
      </w:r>
      <w:r w:rsidR="00C00220">
        <w:rPr>
          <w:sz w:val="24"/>
          <w:szCs w:val="24"/>
        </w:rPr>
        <w:t>dos</w:t>
      </w:r>
      <w:r w:rsidRPr="00574445">
        <w:rPr>
          <w:sz w:val="24"/>
          <w:szCs w:val="24"/>
        </w:rPr>
        <w:t xml:space="preserve"> pacientes com patologia</w:t>
      </w:r>
      <w:r w:rsidR="00C00220">
        <w:rPr>
          <w:sz w:val="24"/>
          <w:szCs w:val="24"/>
        </w:rPr>
        <w:t>s</w:t>
      </w:r>
      <w:r w:rsidRPr="00574445">
        <w:rPr>
          <w:sz w:val="24"/>
          <w:szCs w:val="24"/>
        </w:rPr>
        <w:t xml:space="preserve"> do vazio</w:t>
      </w:r>
      <w:r w:rsidR="00C00220">
        <w:rPr>
          <w:sz w:val="24"/>
          <w:szCs w:val="24"/>
        </w:rPr>
        <w:t xml:space="preserve"> </w:t>
      </w:r>
      <w:r w:rsidRPr="00574445">
        <w:rPr>
          <w:sz w:val="24"/>
          <w:szCs w:val="24"/>
        </w:rPr>
        <w:t>(Fava &amp; Peres</w:t>
      </w:r>
      <w:r w:rsidR="00F4374D" w:rsidRPr="00574445">
        <w:rPr>
          <w:sz w:val="24"/>
          <w:szCs w:val="24"/>
        </w:rPr>
        <w:t>, 2011;</w:t>
      </w:r>
      <w:r w:rsidR="00DE4356" w:rsidRPr="00574445">
        <w:rPr>
          <w:sz w:val="24"/>
          <w:szCs w:val="24"/>
        </w:rPr>
        <w:t xml:space="preserve"> </w:t>
      </w:r>
      <w:proofErr w:type="spellStart"/>
      <w:r w:rsidR="00F4374D" w:rsidRPr="00574445">
        <w:rPr>
          <w:bCs/>
          <w:sz w:val="24"/>
          <w:szCs w:val="24"/>
          <w:shd w:val="clear" w:color="auto" w:fill="FFFFFF"/>
        </w:rPr>
        <w:t>Frayze</w:t>
      </w:r>
      <w:proofErr w:type="spellEnd"/>
      <w:r w:rsidR="00F4374D" w:rsidRPr="00574445">
        <w:rPr>
          <w:bCs/>
          <w:sz w:val="24"/>
          <w:szCs w:val="24"/>
          <w:shd w:val="clear" w:color="auto" w:fill="FFFFFF"/>
        </w:rPr>
        <w:t>-Pereira, 2011;</w:t>
      </w:r>
      <w:r w:rsidR="00DE4356" w:rsidRPr="00574445">
        <w:rPr>
          <w:bCs/>
          <w:sz w:val="24"/>
          <w:szCs w:val="24"/>
          <w:shd w:val="clear" w:color="auto" w:fill="FFFFFF"/>
        </w:rPr>
        <w:t xml:space="preserve"> </w:t>
      </w:r>
      <w:proofErr w:type="spellStart"/>
      <w:r w:rsidRPr="00574445">
        <w:rPr>
          <w:sz w:val="24"/>
          <w:szCs w:val="24"/>
        </w:rPr>
        <w:t>Monti</w:t>
      </w:r>
      <w:proofErr w:type="spellEnd"/>
      <w:r w:rsidRPr="00574445">
        <w:rPr>
          <w:sz w:val="24"/>
          <w:szCs w:val="24"/>
        </w:rPr>
        <w:t xml:space="preserve">, </w:t>
      </w:r>
      <w:r w:rsidR="00F4374D" w:rsidRPr="00574445">
        <w:rPr>
          <w:sz w:val="24"/>
          <w:szCs w:val="24"/>
        </w:rPr>
        <w:t>2008;</w:t>
      </w:r>
      <w:r w:rsidR="00DE4356" w:rsidRPr="00574445">
        <w:rPr>
          <w:sz w:val="24"/>
          <w:szCs w:val="24"/>
        </w:rPr>
        <w:t xml:space="preserve"> </w:t>
      </w:r>
      <w:proofErr w:type="spellStart"/>
      <w:r w:rsidR="008C1A94" w:rsidRPr="003A6575">
        <w:rPr>
          <w:bCs/>
          <w:color w:val="FF0000"/>
          <w:sz w:val="24"/>
          <w:szCs w:val="24"/>
          <w:shd w:val="clear" w:color="auto" w:fill="FFFFFF"/>
        </w:rPr>
        <w:t>Naffah</w:t>
      </w:r>
      <w:proofErr w:type="spellEnd"/>
      <w:r w:rsidR="008C1A94" w:rsidRPr="003A6575">
        <w:rPr>
          <w:bCs/>
          <w:color w:val="FF0000"/>
          <w:sz w:val="24"/>
          <w:szCs w:val="24"/>
          <w:shd w:val="clear" w:color="auto" w:fill="FFFFFF"/>
        </w:rPr>
        <w:t xml:space="preserve"> Neto</w:t>
      </w:r>
      <w:r w:rsidR="003F1556">
        <w:rPr>
          <w:bCs/>
          <w:sz w:val="24"/>
          <w:szCs w:val="24"/>
          <w:shd w:val="clear" w:color="auto" w:fill="FFFFFF"/>
        </w:rPr>
        <w:t>, 2010</w:t>
      </w:r>
      <w:r w:rsidR="00F4374D" w:rsidRPr="00574445">
        <w:rPr>
          <w:sz w:val="24"/>
          <w:szCs w:val="24"/>
        </w:rPr>
        <w:t>)</w:t>
      </w:r>
      <w:r w:rsidR="00FE4E77" w:rsidRPr="00574445">
        <w:rPr>
          <w:bCs/>
          <w:sz w:val="24"/>
          <w:szCs w:val="24"/>
          <w:shd w:val="clear" w:color="auto" w:fill="FFFFFF"/>
        </w:rPr>
        <w:t xml:space="preserve">. </w:t>
      </w:r>
      <w:r w:rsidR="00C2250E">
        <w:rPr>
          <w:bCs/>
          <w:sz w:val="24"/>
          <w:szCs w:val="24"/>
          <w:shd w:val="clear" w:color="auto" w:fill="FFFFFF"/>
        </w:rPr>
        <w:t xml:space="preserve">Ademais, </w:t>
      </w:r>
      <w:r w:rsidR="00BC1F23">
        <w:rPr>
          <w:bCs/>
          <w:sz w:val="24"/>
          <w:szCs w:val="24"/>
          <w:shd w:val="clear" w:color="auto" w:fill="FFFFFF"/>
        </w:rPr>
        <w:t>ressalta-se</w:t>
      </w:r>
      <w:r w:rsidR="00C2250E">
        <w:rPr>
          <w:bCs/>
          <w:sz w:val="24"/>
          <w:szCs w:val="24"/>
          <w:shd w:val="clear" w:color="auto" w:fill="FFFFFF"/>
        </w:rPr>
        <w:t xml:space="preserve"> que até onde temos conhecimento não existem revisões integrativas ou sistemáticas </w:t>
      </w:r>
      <w:r w:rsidR="0087104E">
        <w:rPr>
          <w:bCs/>
          <w:sz w:val="24"/>
          <w:szCs w:val="24"/>
          <w:shd w:val="clear" w:color="auto" w:fill="FFFFFF"/>
        </w:rPr>
        <w:t xml:space="preserve">nacionais </w:t>
      </w:r>
      <w:r w:rsidR="00C2250E">
        <w:rPr>
          <w:bCs/>
          <w:sz w:val="24"/>
          <w:szCs w:val="24"/>
          <w:shd w:val="clear" w:color="auto" w:fill="FFFFFF"/>
        </w:rPr>
        <w:t xml:space="preserve">que discorram sobre as patologias do vazio. </w:t>
      </w:r>
      <w:r w:rsidR="00573214" w:rsidRPr="00574445">
        <w:rPr>
          <w:sz w:val="24"/>
          <w:szCs w:val="24"/>
        </w:rPr>
        <w:t xml:space="preserve">Sendo assim, este trabalho objetivou identificar quais são as patologias </w:t>
      </w:r>
      <w:r w:rsidR="00BF00B7" w:rsidRPr="00574445">
        <w:rPr>
          <w:sz w:val="24"/>
          <w:szCs w:val="24"/>
        </w:rPr>
        <w:t>comumente associadas a</w:t>
      </w:r>
      <w:r w:rsidR="00573214" w:rsidRPr="00574445">
        <w:rPr>
          <w:sz w:val="24"/>
          <w:szCs w:val="24"/>
        </w:rPr>
        <w:t xml:space="preserve">o vazio e </w:t>
      </w:r>
      <w:r w:rsidR="00B072E5">
        <w:rPr>
          <w:sz w:val="24"/>
          <w:szCs w:val="24"/>
        </w:rPr>
        <w:t xml:space="preserve">quais </w:t>
      </w:r>
      <w:r w:rsidR="00573214" w:rsidRPr="00574445">
        <w:rPr>
          <w:sz w:val="24"/>
          <w:szCs w:val="24"/>
        </w:rPr>
        <w:t xml:space="preserve">as </w:t>
      </w:r>
      <w:r w:rsidR="00B072E5">
        <w:rPr>
          <w:sz w:val="24"/>
          <w:szCs w:val="24"/>
        </w:rPr>
        <w:t>abordagens psicanalíticas</w:t>
      </w:r>
      <w:r w:rsidR="00573214" w:rsidRPr="00574445">
        <w:rPr>
          <w:sz w:val="24"/>
          <w:szCs w:val="24"/>
        </w:rPr>
        <w:t xml:space="preserve"> utilizadas para o tratamento d</w:t>
      </w:r>
      <w:r w:rsidR="00BF00B7" w:rsidRPr="00574445">
        <w:rPr>
          <w:sz w:val="24"/>
          <w:szCs w:val="24"/>
        </w:rPr>
        <w:t>esses</w:t>
      </w:r>
      <w:r w:rsidR="00573214" w:rsidRPr="00574445">
        <w:rPr>
          <w:sz w:val="24"/>
          <w:szCs w:val="24"/>
        </w:rPr>
        <w:t xml:space="preserve"> pacientes no Brasil.</w:t>
      </w:r>
    </w:p>
    <w:p w14:paraId="7BFF48F4" w14:textId="77777777" w:rsidR="00526C39" w:rsidRPr="00526C39" w:rsidRDefault="00960FB9" w:rsidP="00674D11">
      <w:pPr>
        <w:spacing w:after="0" w:line="480" w:lineRule="auto"/>
        <w:rPr>
          <w:sz w:val="24"/>
          <w:szCs w:val="24"/>
        </w:rPr>
      </w:pPr>
      <w:r>
        <w:rPr>
          <w:b/>
          <w:sz w:val="24"/>
          <w:szCs w:val="24"/>
        </w:rPr>
        <w:t>Método</w:t>
      </w:r>
    </w:p>
    <w:p w14:paraId="0B9EB0FB" w14:textId="48A2800E" w:rsidR="0055557A" w:rsidRDefault="00960FB9" w:rsidP="00744999">
      <w:pPr>
        <w:spacing w:after="0" w:line="480" w:lineRule="auto"/>
        <w:ind w:firstLine="708"/>
        <w:jc w:val="left"/>
        <w:rPr>
          <w:sz w:val="24"/>
          <w:szCs w:val="24"/>
        </w:rPr>
      </w:pPr>
      <w:r>
        <w:rPr>
          <w:sz w:val="24"/>
          <w:szCs w:val="24"/>
        </w:rPr>
        <w:t xml:space="preserve">Foi realizada uma revisão </w:t>
      </w:r>
      <w:r w:rsidR="00414676">
        <w:rPr>
          <w:sz w:val="24"/>
          <w:szCs w:val="24"/>
        </w:rPr>
        <w:t>integrativa da literatura nacional</w:t>
      </w:r>
      <w:r w:rsidR="002049BF">
        <w:rPr>
          <w:sz w:val="24"/>
          <w:szCs w:val="24"/>
        </w:rPr>
        <w:t xml:space="preserve"> </w:t>
      </w:r>
      <w:r w:rsidR="006F4213">
        <w:rPr>
          <w:sz w:val="24"/>
          <w:szCs w:val="24"/>
        </w:rPr>
        <w:t>a qual objetiva reunir, organizar e sintetizar os resultados das pesquisas existentes sobre determinada temática, visando aprofundar o conhecimento do campo de estudo abordado e sugerir direções para pesquisas futuras (</w:t>
      </w:r>
      <w:r w:rsidR="006F4213" w:rsidRPr="00B24925">
        <w:rPr>
          <w:sz w:val="24"/>
          <w:szCs w:val="24"/>
        </w:rPr>
        <w:t>Mendes, Silveir</w:t>
      </w:r>
      <w:r w:rsidR="006F4213" w:rsidRPr="00AC554B">
        <w:rPr>
          <w:sz w:val="24"/>
          <w:szCs w:val="24"/>
        </w:rPr>
        <w:t>a</w:t>
      </w:r>
      <w:r w:rsidR="00AC554B" w:rsidRPr="00AC554B">
        <w:rPr>
          <w:sz w:val="24"/>
          <w:szCs w:val="24"/>
        </w:rPr>
        <w:t>,</w:t>
      </w:r>
      <w:r w:rsidR="006F4213" w:rsidRPr="00AC554B">
        <w:rPr>
          <w:sz w:val="24"/>
          <w:szCs w:val="24"/>
        </w:rPr>
        <w:t xml:space="preserve"> </w:t>
      </w:r>
      <w:r w:rsidR="006F4213">
        <w:rPr>
          <w:sz w:val="24"/>
          <w:szCs w:val="24"/>
        </w:rPr>
        <w:t xml:space="preserve">&amp; Galvão, </w:t>
      </w:r>
      <w:r w:rsidR="006F4213" w:rsidRPr="00B24925">
        <w:rPr>
          <w:sz w:val="24"/>
          <w:szCs w:val="24"/>
        </w:rPr>
        <w:t>2008)</w:t>
      </w:r>
      <w:r w:rsidR="006F4213">
        <w:rPr>
          <w:sz w:val="24"/>
          <w:szCs w:val="24"/>
        </w:rPr>
        <w:t>.</w:t>
      </w:r>
      <w:r w:rsidR="0055557A">
        <w:rPr>
          <w:sz w:val="24"/>
          <w:szCs w:val="24"/>
        </w:rPr>
        <w:t xml:space="preserve"> As buscas por artigos foram realizadas, em</w:t>
      </w:r>
      <w:r w:rsidR="001204A3">
        <w:rPr>
          <w:sz w:val="24"/>
          <w:szCs w:val="24"/>
        </w:rPr>
        <w:t xml:space="preserve"> julho</w:t>
      </w:r>
      <w:r w:rsidR="00060BCC">
        <w:rPr>
          <w:sz w:val="24"/>
          <w:szCs w:val="24"/>
        </w:rPr>
        <w:t xml:space="preserve"> de 2020</w:t>
      </w:r>
      <w:r w:rsidR="0055557A">
        <w:rPr>
          <w:sz w:val="24"/>
          <w:szCs w:val="24"/>
        </w:rPr>
        <w:t xml:space="preserve"> por dois juízes independentes, por meio de consulta </w:t>
      </w:r>
      <w:r w:rsidR="0055557A">
        <w:rPr>
          <w:i/>
          <w:sz w:val="24"/>
          <w:szCs w:val="24"/>
        </w:rPr>
        <w:t>online</w:t>
      </w:r>
      <w:r w:rsidR="0055557A">
        <w:rPr>
          <w:sz w:val="24"/>
          <w:szCs w:val="24"/>
        </w:rPr>
        <w:t xml:space="preserve"> as principais bases de </w:t>
      </w:r>
      <w:r w:rsidR="00BE7341">
        <w:rPr>
          <w:sz w:val="24"/>
          <w:szCs w:val="24"/>
        </w:rPr>
        <w:t>dados eletrônicos da América latina</w:t>
      </w:r>
      <w:r w:rsidR="0055557A">
        <w:rPr>
          <w:sz w:val="24"/>
          <w:szCs w:val="24"/>
        </w:rPr>
        <w:t xml:space="preserve">: </w:t>
      </w:r>
      <w:r w:rsidR="00C1691A" w:rsidRPr="00F74E78">
        <w:rPr>
          <w:rFonts w:eastAsia="Times New Roman"/>
          <w:sz w:val="24"/>
        </w:rPr>
        <w:t xml:space="preserve">Biblioteca Virtual em Saúde (BVS), </w:t>
      </w:r>
      <w:proofErr w:type="spellStart"/>
      <w:r w:rsidR="00C1691A" w:rsidRPr="00F74E78">
        <w:rPr>
          <w:rFonts w:eastAsia="Times New Roman"/>
          <w:i/>
          <w:sz w:val="24"/>
        </w:rPr>
        <w:t>Scientific</w:t>
      </w:r>
      <w:proofErr w:type="spellEnd"/>
      <w:r w:rsidR="00C1691A" w:rsidRPr="00F74E78">
        <w:rPr>
          <w:rFonts w:eastAsia="Times New Roman"/>
          <w:i/>
          <w:sz w:val="24"/>
        </w:rPr>
        <w:t xml:space="preserve"> Eletronic Library Online </w:t>
      </w:r>
      <w:r w:rsidR="00C1691A" w:rsidRPr="00F74E78">
        <w:rPr>
          <w:rFonts w:eastAsia="Times New Roman"/>
          <w:sz w:val="24"/>
        </w:rPr>
        <w:t>(Scielo) e nos Periódicos Eletrônicos em Psicologia (</w:t>
      </w:r>
      <w:proofErr w:type="spellStart"/>
      <w:r w:rsidR="00C1691A" w:rsidRPr="00F74E78">
        <w:rPr>
          <w:rFonts w:eastAsia="Times New Roman"/>
          <w:sz w:val="24"/>
        </w:rPr>
        <w:t>Pepsic</w:t>
      </w:r>
      <w:proofErr w:type="spellEnd"/>
      <w:r w:rsidR="00C1691A" w:rsidRPr="00F74E78">
        <w:rPr>
          <w:rFonts w:eastAsia="Times New Roman"/>
          <w:sz w:val="24"/>
        </w:rPr>
        <w:t xml:space="preserve">). </w:t>
      </w:r>
      <w:r w:rsidR="00CE2F9E">
        <w:rPr>
          <w:rFonts w:eastAsia="Times New Roman"/>
          <w:sz w:val="24"/>
        </w:rPr>
        <w:t xml:space="preserve">A </w:t>
      </w:r>
      <w:r w:rsidR="00CE2F9E">
        <w:rPr>
          <w:rFonts w:eastAsia="Times New Roman"/>
          <w:sz w:val="24"/>
        </w:rPr>
        <w:lastRenderedPageBreak/>
        <w:t>chave de descritores utilizada nas bases de dados</w:t>
      </w:r>
      <w:r w:rsidR="0072300E">
        <w:rPr>
          <w:rFonts w:eastAsia="Times New Roman"/>
          <w:sz w:val="24"/>
        </w:rPr>
        <w:t xml:space="preserve"> BVS e Scielo</w:t>
      </w:r>
      <w:r w:rsidR="00CE2F9E">
        <w:rPr>
          <w:rFonts w:eastAsia="Times New Roman"/>
          <w:sz w:val="24"/>
        </w:rPr>
        <w:t xml:space="preserve"> foi: (</w:t>
      </w:r>
      <w:r w:rsidR="00CE2F9E" w:rsidRPr="00262EB2">
        <w:rPr>
          <w:sz w:val="24"/>
          <w:szCs w:val="24"/>
        </w:rPr>
        <w:t xml:space="preserve">vazio </w:t>
      </w:r>
      <w:proofErr w:type="spellStart"/>
      <w:r w:rsidR="00CE2F9E" w:rsidRPr="00262EB2">
        <w:rPr>
          <w:sz w:val="24"/>
          <w:szCs w:val="24"/>
        </w:rPr>
        <w:t>and</w:t>
      </w:r>
      <w:proofErr w:type="spellEnd"/>
      <w:r w:rsidR="00CE2F9E" w:rsidRPr="00262EB2">
        <w:rPr>
          <w:sz w:val="24"/>
          <w:szCs w:val="24"/>
        </w:rPr>
        <w:t xml:space="preserve"> patologia* </w:t>
      </w:r>
      <w:proofErr w:type="spellStart"/>
      <w:r w:rsidR="00CE2F9E" w:rsidRPr="00262EB2">
        <w:rPr>
          <w:sz w:val="24"/>
          <w:szCs w:val="24"/>
        </w:rPr>
        <w:t>or</w:t>
      </w:r>
      <w:proofErr w:type="spellEnd"/>
      <w:r w:rsidR="00CE2F9E" w:rsidRPr="00262EB2">
        <w:rPr>
          <w:sz w:val="24"/>
          <w:szCs w:val="24"/>
        </w:rPr>
        <w:t xml:space="preserve"> psicopatologia*</w:t>
      </w:r>
      <w:r w:rsidR="00CE2F9E">
        <w:rPr>
          <w:sz w:val="24"/>
          <w:szCs w:val="24"/>
        </w:rPr>
        <w:t>).</w:t>
      </w:r>
    </w:p>
    <w:p w14:paraId="61F84CCC" w14:textId="16BB7FBC" w:rsidR="00D116D2" w:rsidRPr="00D116D2" w:rsidRDefault="00CE2F9E" w:rsidP="00744999">
      <w:pPr>
        <w:spacing w:after="0" w:line="480" w:lineRule="auto"/>
        <w:jc w:val="left"/>
        <w:rPr>
          <w:rFonts w:eastAsia="Times New Roman"/>
          <w:sz w:val="24"/>
          <w:szCs w:val="24"/>
        </w:rPr>
      </w:pPr>
      <w:r>
        <w:rPr>
          <w:sz w:val="24"/>
          <w:szCs w:val="24"/>
        </w:rPr>
        <w:tab/>
        <w:t xml:space="preserve">Nas bases de dados BVS e Scielo foram aplicados filtros relacionados ao tipo de documento “artigo” e ao idioma “português”. A base de dados </w:t>
      </w:r>
      <w:proofErr w:type="spellStart"/>
      <w:r>
        <w:rPr>
          <w:sz w:val="24"/>
          <w:szCs w:val="24"/>
        </w:rPr>
        <w:t>Pepsic</w:t>
      </w:r>
      <w:proofErr w:type="spellEnd"/>
      <w:r>
        <w:rPr>
          <w:sz w:val="24"/>
          <w:szCs w:val="24"/>
        </w:rPr>
        <w:t xml:space="preserve"> não permite a utilização de filtros</w:t>
      </w:r>
      <w:r w:rsidR="0072300E">
        <w:rPr>
          <w:sz w:val="24"/>
          <w:szCs w:val="24"/>
        </w:rPr>
        <w:t xml:space="preserve"> e não reconhece o </w:t>
      </w:r>
      <w:r w:rsidR="006D39C2">
        <w:rPr>
          <w:sz w:val="24"/>
          <w:szCs w:val="24"/>
        </w:rPr>
        <w:t>caractere</w:t>
      </w:r>
      <w:r w:rsidR="0072300E">
        <w:rPr>
          <w:sz w:val="24"/>
          <w:szCs w:val="24"/>
        </w:rPr>
        <w:t xml:space="preserve"> “*”, portanto, a chave de descritores utilizada na </w:t>
      </w:r>
      <w:proofErr w:type="spellStart"/>
      <w:r w:rsidR="0072300E">
        <w:rPr>
          <w:sz w:val="24"/>
          <w:szCs w:val="24"/>
        </w:rPr>
        <w:t>Pepsic</w:t>
      </w:r>
      <w:proofErr w:type="spellEnd"/>
      <w:r w:rsidR="0072300E">
        <w:rPr>
          <w:sz w:val="24"/>
          <w:szCs w:val="24"/>
        </w:rPr>
        <w:t xml:space="preserve"> foi: </w:t>
      </w:r>
      <w:r w:rsidR="0072300E">
        <w:rPr>
          <w:rFonts w:eastAsia="Times New Roman"/>
          <w:sz w:val="24"/>
        </w:rPr>
        <w:t>(</w:t>
      </w:r>
      <w:r w:rsidR="0072300E" w:rsidRPr="00262EB2">
        <w:rPr>
          <w:sz w:val="24"/>
          <w:szCs w:val="24"/>
        </w:rPr>
        <w:t xml:space="preserve">vazio </w:t>
      </w:r>
      <w:proofErr w:type="spellStart"/>
      <w:r w:rsidR="0072300E" w:rsidRPr="00262EB2">
        <w:rPr>
          <w:sz w:val="24"/>
          <w:szCs w:val="24"/>
        </w:rPr>
        <w:t>a</w:t>
      </w:r>
      <w:r w:rsidR="0072300E">
        <w:rPr>
          <w:sz w:val="24"/>
          <w:szCs w:val="24"/>
        </w:rPr>
        <w:t>nd</w:t>
      </w:r>
      <w:proofErr w:type="spellEnd"/>
      <w:r w:rsidR="0072300E">
        <w:rPr>
          <w:sz w:val="24"/>
          <w:szCs w:val="24"/>
        </w:rPr>
        <w:t xml:space="preserve"> patologia </w:t>
      </w:r>
      <w:proofErr w:type="spellStart"/>
      <w:r w:rsidR="0072300E">
        <w:rPr>
          <w:sz w:val="24"/>
          <w:szCs w:val="24"/>
        </w:rPr>
        <w:t>or</w:t>
      </w:r>
      <w:proofErr w:type="spellEnd"/>
      <w:r w:rsidR="0072300E">
        <w:rPr>
          <w:sz w:val="24"/>
          <w:szCs w:val="24"/>
        </w:rPr>
        <w:t xml:space="preserve"> psicopatologia)</w:t>
      </w:r>
      <w:r>
        <w:rPr>
          <w:sz w:val="24"/>
          <w:szCs w:val="24"/>
        </w:rPr>
        <w:t>.</w:t>
      </w:r>
      <w:r w:rsidR="00BE7341">
        <w:rPr>
          <w:sz w:val="24"/>
          <w:szCs w:val="24"/>
        </w:rPr>
        <w:t xml:space="preserve"> </w:t>
      </w:r>
      <w:r w:rsidR="00D116D2">
        <w:rPr>
          <w:rFonts w:eastAsia="Times New Roman"/>
          <w:sz w:val="24"/>
          <w:szCs w:val="24"/>
        </w:rPr>
        <w:t xml:space="preserve">O total de artigos recuperados em cada uma das bases de dados, após aplicação dos filtros, foram importados para o </w:t>
      </w:r>
      <w:r w:rsidR="00D116D2">
        <w:rPr>
          <w:rFonts w:eastAsia="Times New Roman"/>
          <w:i/>
          <w:sz w:val="24"/>
          <w:szCs w:val="24"/>
        </w:rPr>
        <w:t xml:space="preserve">website </w:t>
      </w:r>
      <w:r w:rsidR="00D116D2">
        <w:rPr>
          <w:rFonts w:eastAsia="Times New Roman"/>
          <w:sz w:val="24"/>
          <w:szCs w:val="24"/>
        </w:rPr>
        <w:t>“</w:t>
      </w:r>
      <w:r w:rsidR="00D116D2">
        <w:rPr>
          <w:rFonts w:eastAsia="Times New Roman"/>
          <w:i/>
          <w:sz w:val="24"/>
          <w:szCs w:val="24"/>
        </w:rPr>
        <w:t>Rayyan</w:t>
      </w:r>
      <w:r w:rsidR="00D116D2">
        <w:rPr>
          <w:rFonts w:eastAsia="Times New Roman"/>
          <w:sz w:val="24"/>
          <w:szCs w:val="24"/>
        </w:rPr>
        <w:t xml:space="preserve">”, onde ocorreram as demais etapas relacionadas à seleção dos artigos. O </w:t>
      </w:r>
      <w:r w:rsidR="00D116D2" w:rsidRPr="00172F51">
        <w:rPr>
          <w:rFonts w:eastAsia="Times New Roman"/>
          <w:i/>
          <w:sz w:val="24"/>
          <w:szCs w:val="24"/>
        </w:rPr>
        <w:t>Rayyan</w:t>
      </w:r>
      <w:r w:rsidR="00BE7341">
        <w:rPr>
          <w:rFonts w:eastAsia="Times New Roman"/>
          <w:i/>
          <w:sz w:val="24"/>
          <w:szCs w:val="24"/>
        </w:rPr>
        <w:t xml:space="preserve"> </w:t>
      </w:r>
      <w:r w:rsidR="00D116D2">
        <w:rPr>
          <w:rFonts w:eastAsia="Times New Roman"/>
          <w:sz w:val="24"/>
          <w:szCs w:val="24"/>
        </w:rPr>
        <w:t xml:space="preserve">é uma plataforma </w:t>
      </w:r>
      <w:r w:rsidR="00D116D2">
        <w:rPr>
          <w:rFonts w:eastAsia="Times New Roman"/>
          <w:i/>
          <w:sz w:val="24"/>
          <w:szCs w:val="24"/>
        </w:rPr>
        <w:t>online</w:t>
      </w:r>
      <w:r w:rsidR="00D116D2">
        <w:rPr>
          <w:rFonts w:eastAsia="Times New Roman"/>
          <w:sz w:val="24"/>
          <w:szCs w:val="24"/>
        </w:rPr>
        <w:t xml:space="preserve"> e gratuita a qual pode ser utilizada como ferramenta de auxilio durante a elaboração de revisões integrativas, sistemáticas e </w:t>
      </w:r>
      <w:proofErr w:type="spellStart"/>
      <w:r w:rsidR="00D116D2">
        <w:rPr>
          <w:rFonts w:eastAsia="Times New Roman"/>
          <w:sz w:val="24"/>
          <w:szCs w:val="24"/>
        </w:rPr>
        <w:t>metanálises</w:t>
      </w:r>
      <w:proofErr w:type="spellEnd"/>
      <w:r w:rsidR="00D116D2">
        <w:rPr>
          <w:rFonts w:eastAsia="Times New Roman"/>
          <w:sz w:val="24"/>
          <w:szCs w:val="24"/>
        </w:rPr>
        <w:t xml:space="preserve">. O site permite não apenas o armazenamento dos artigos localizados, mas também a realização da seleção de artigos às cegas, permitindo que dois ou mais juízes decidam sobre a inclusão ou exclusão de cada um dos artigos encontrados de forma totalmente independente e anônima. </w:t>
      </w:r>
      <w:r w:rsidR="00D116D2" w:rsidRPr="007F6DD1">
        <w:rPr>
          <w:rFonts w:eastAsia="Times New Roman"/>
          <w:sz w:val="24"/>
          <w:szCs w:val="24"/>
        </w:rPr>
        <w:t>(Olofsso</w:t>
      </w:r>
      <w:r w:rsidR="00D116D2" w:rsidRPr="00723AEF">
        <w:rPr>
          <w:rFonts w:eastAsia="Times New Roman"/>
          <w:color w:val="FF0000"/>
          <w:sz w:val="24"/>
          <w:szCs w:val="24"/>
        </w:rPr>
        <w:t>n</w:t>
      </w:r>
      <w:r w:rsidR="00723AEF" w:rsidRPr="00723AEF">
        <w:rPr>
          <w:rFonts w:eastAsia="Times New Roman"/>
          <w:color w:val="FF0000"/>
          <w:sz w:val="24"/>
          <w:szCs w:val="24"/>
        </w:rPr>
        <w:t xml:space="preserve"> </w:t>
      </w:r>
      <w:proofErr w:type="gramStart"/>
      <w:r w:rsidR="00D116D2" w:rsidRPr="007F6DD1">
        <w:rPr>
          <w:rFonts w:eastAsia="Times New Roman"/>
          <w:sz w:val="24"/>
          <w:szCs w:val="24"/>
        </w:rPr>
        <w:t>et</w:t>
      </w:r>
      <w:proofErr w:type="gramEnd"/>
      <w:r w:rsidR="00D116D2" w:rsidRPr="007F6DD1">
        <w:rPr>
          <w:rFonts w:eastAsia="Times New Roman"/>
          <w:sz w:val="24"/>
          <w:szCs w:val="24"/>
        </w:rPr>
        <w:t xml:space="preserve"> al., 2017).</w:t>
      </w:r>
    </w:p>
    <w:p w14:paraId="0DA7101E" w14:textId="1B79DB80" w:rsidR="00D116D2" w:rsidRPr="00950FA0" w:rsidRDefault="00D116D2" w:rsidP="00744999">
      <w:pPr>
        <w:autoSpaceDE w:val="0"/>
        <w:autoSpaceDN w:val="0"/>
        <w:adjustRightInd w:val="0"/>
        <w:spacing w:after="0" w:line="480" w:lineRule="auto"/>
        <w:ind w:firstLine="709"/>
        <w:jc w:val="left"/>
        <w:rPr>
          <w:rFonts w:eastAsia="Times New Roman"/>
          <w:sz w:val="24"/>
          <w:szCs w:val="24"/>
        </w:rPr>
      </w:pPr>
      <w:r>
        <w:rPr>
          <w:rFonts w:eastAsia="Times New Roman"/>
          <w:sz w:val="24"/>
          <w:szCs w:val="24"/>
        </w:rPr>
        <w:t xml:space="preserve">O </w:t>
      </w:r>
      <w:r w:rsidRPr="00293BD4">
        <w:rPr>
          <w:rFonts w:eastAsia="Times New Roman"/>
          <w:i/>
          <w:sz w:val="24"/>
          <w:szCs w:val="24"/>
        </w:rPr>
        <w:t>Rayyan</w:t>
      </w:r>
      <w:r>
        <w:rPr>
          <w:rFonts w:eastAsia="Times New Roman"/>
          <w:sz w:val="24"/>
          <w:szCs w:val="24"/>
        </w:rPr>
        <w:t xml:space="preserve"> consegue identificar de maneira automática todos os artigos repetidos e permite que sejam adicionados comentários justificando a razão pela qual um artigo foi incluído ou excluído. Após a conclusão do processo de seleção dos artigos é possível desativar o modo de revisão às cegas. Neste momento, o </w:t>
      </w:r>
      <w:r>
        <w:rPr>
          <w:rFonts w:eastAsia="Times New Roman"/>
          <w:i/>
          <w:sz w:val="24"/>
          <w:szCs w:val="24"/>
        </w:rPr>
        <w:t>website</w:t>
      </w:r>
      <w:r>
        <w:rPr>
          <w:rFonts w:eastAsia="Times New Roman"/>
          <w:sz w:val="24"/>
          <w:szCs w:val="24"/>
        </w:rPr>
        <w:t xml:space="preserve"> apresenta u</w:t>
      </w:r>
      <w:r w:rsidR="00C53177">
        <w:rPr>
          <w:rFonts w:eastAsia="Times New Roman"/>
          <w:sz w:val="24"/>
          <w:szCs w:val="24"/>
        </w:rPr>
        <w:t xml:space="preserve">ma lista com todos os artigos que os juízes apresentaram opiniões divergentes, </w:t>
      </w:r>
      <w:r>
        <w:rPr>
          <w:rFonts w:eastAsia="Times New Roman"/>
          <w:sz w:val="24"/>
          <w:szCs w:val="24"/>
        </w:rPr>
        <w:t>o que auxilia na redução do viés de seleção</w:t>
      </w:r>
      <w:r w:rsidR="00C53177">
        <w:rPr>
          <w:rFonts w:eastAsia="Times New Roman"/>
          <w:sz w:val="24"/>
          <w:szCs w:val="24"/>
        </w:rPr>
        <w:t>, uma vez que as discordâncias são facilmente identificadas e podem ser</w:t>
      </w:r>
      <w:r w:rsidR="00BE7341">
        <w:rPr>
          <w:rFonts w:eastAsia="Times New Roman"/>
          <w:sz w:val="24"/>
          <w:szCs w:val="24"/>
        </w:rPr>
        <w:t xml:space="preserve"> solucionadas por meio do diá</w:t>
      </w:r>
      <w:r w:rsidR="00C53177">
        <w:rPr>
          <w:rFonts w:eastAsia="Times New Roman"/>
          <w:sz w:val="24"/>
          <w:szCs w:val="24"/>
        </w:rPr>
        <w:t xml:space="preserve">logo entre os juízes e se necessário consulta a um terceiro juiz </w:t>
      </w:r>
      <w:r w:rsidR="004221CF">
        <w:rPr>
          <w:sz w:val="24"/>
          <w:szCs w:val="24"/>
        </w:rPr>
        <w:t xml:space="preserve">(Ouzzani, Hammady, </w:t>
      </w:r>
      <w:r w:rsidR="004221CF" w:rsidRPr="00AC554B">
        <w:rPr>
          <w:sz w:val="24"/>
          <w:szCs w:val="24"/>
        </w:rPr>
        <w:t>Fedorowicz</w:t>
      </w:r>
      <w:r w:rsidR="00AC554B" w:rsidRPr="00AC554B">
        <w:rPr>
          <w:sz w:val="24"/>
          <w:szCs w:val="24"/>
        </w:rPr>
        <w:t>,</w:t>
      </w:r>
      <w:r w:rsidRPr="00AC554B">
        <w:rPr>
          <w:sz w:val="24"/>
          <w:szCs w:val="24"/>
        </w:rPr>
        <w:t xml:space="preserve"> &amp; </w:t>
      </w:r>
      <w:r w:rsidRPr="007F6DD1">
        <w:rPr>
          <w:sz w:val="24"/>
          <w:szCs w:val="24"/>
        </w:rPr>
        <w:t>Elmagarmid, 2016).</w:t>
      </w:r>
    </w:p>
    <w:p w14:paraId="5D2218DA" w14:textId="70CD63C1" w:rsidR="00950FA0" w:rsidRDefault="00C1691A" w:rsidP="00744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09"/>
        <w:jc w:val="left"/>
        <w:rPr>
          <w:rFonts w:eastAsia="Times New Roman"/>
          <w:sz w:val="24"/>
        </w:rPr>
      </w:pPr>
      <w:proofErr w:type="gramStart"/>
      <w:r w:rsidRPr="00F74E78">
        <w:rPr>
          <w:rFonts w:eastAsia="Times New Roman"/>
          <w:sz w:val="24"/>
        </w:rPr>
        <w:t>Os critérios de inclusão</w:t>
      </w:r>
      <w:r w:rsidR="00950FA0">
        <w:rPr>
          <w:rFonts w:eastAsia="Times New Roman"/>
          <w:sz w:val="24"/>
        </w:rPr>
        <w:t xml:space="preserve"> utilizados</w:t>
      </w:r>
      <w:r w:rsidRPr="00F74E78">
        <w:rPr>
          <w:rFonts w:eastAsia="Times New Roman"/>
          <w:sz w:val="24"/>
        </w:rPr>
        <w:t xml:space="preserve"> para seleção dos artigos f</w:t>
      </w:r>
      <w:r w:rsidR="00F9215C">
        <w:rPr>
          <w:rFonts w:eastAsia="Times New Roman"/>
          <w:sz w:val="24"/>
        </w:rPr>
        <w:t xml:space="preserve">oram: I) estudos publicados em </w:t>
      </w:r>
      <w:r w:rsidRPr="00F74E78">
        <w:rPr>
          <w:rFonts w:eastAsia="Times New Roman"/>
          <w:sz w:val="24"/>
        </w:rPr>
        <w:t>português brasileiro; II)</w:t>
      </w:r>
      <w:proofErr w:type="gramEnd"/>
      <w:r w:rsidRPr="00F74E78">
        <w:rPr>
          <w:rFonts w:eastAsia="Times New Roman"/>
          <w:sz w:val="24"/>
        </w:rPr>
        <w:t xml:space="preserve"> artigos empíricos; </w:t>
      </w:r>
      <w:r w:rsidR="00F9215C">
        <w:rPr>
          <w:rFonts w:eastAsia="Times New Roman"/>
          <w:sz w:val="24"/>
        </w:rPr>
        <w:t>III) que discorressem sobre as patologias do vazio apresentando pelo menos um exemplo de caso clínico</w:t>
      </w:r>
      <w:r w:rsidR="00C577D8">
        <w:rPr>
          <w:rFonts w:eastAsia="Times New Roman"/>
          <w:sz w:val="24"/>
        </w:rPr>
        <w:t xml:space="preserve"> (</w:t>
      </w:r>
      <w:r w:rsidR="00C577D8" w:rsidRPr="00C577D8">
        <w:rPr>
          <w:rFonts w:eastAsia="Times New Roman"/>
          <w:i/>
          <w:sz w:val="24"/>
        </w:rPr>
        <w:t>i.e.</w:t>
      </w:r>
      <w:r w:rsidR="00C577D8">
        <w:rPr>
          <w:rFonts w:eastAsia="Times New Roman"/>
          <w:sz w:val="24"/>
        </w:rPr>
        <w:t xml:space="preserve"> estudos de caso)</w:t>
      </w:r>
      <w:r w:rsidR="00F9215C">
        <w:rPr>
          <w:rFonts w:eastAsia="Times New Roman"/>
          <w:sz w:val="24"/>
        </w:rPr>
        <w:t>.</w:t>
      </w:r>
      <w:r w:rsidR="00024318">
        <w:rPr>
          <w:rFonts w:eastAsia="Times New Roman"/>
          <w:sz w:val="24"/>
        </w:rPr>
        <w:t xml:space="preserve"> </w:t>
      </w:r>
      <w:proofErr w:type="gramStart"/>
      <w:r w:rsidR="00024318">
        <w:rPr>
          <w:rFonts w:eastAsia="Times New Roman"/>
          <w:sz w:val="24"/>
        </w:rPr>
        <w:t>Os critérios de exclusão foram: I) artigos repetidos; II)</w:t>
      </w:r>
      <w:proofErr w:type="gramEnd"/>
      <w:r w:rsidR="00024318">
        <w:rPr>
          <w:rFonts w:eastAsia="Times New Roman"/>
          <w:sz w:val="24"/>
        </w:rPr>
        <w:t xml:space="preserve"> que abordassem exclusivamente </w:t>
      </w:r>
      <w:r w:rsidR="00024318">
        <w:rPr>
          <w:rFonts w:eastAsia="Times New Roman"/>
          <w:sz w:val="24"/>
        </w:rPr>
        <w:lastRenderedPageBreak/>
        <w:t>o vazio existencial sem alguma psicopatologia associada; III) estudos que não passaram pelo processo de revisão por pares.</w:t>
      </w:r>
    </w:p>
    <w:p w14:paraId="002047C1" w14:textId="77777777" w:rsidR="00C1691A" w:rsidRDefault="00284F20" w:rsidP="00744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09"/>
        <w:jc w:val="left"/>
        <w:rPr>
          <w:rFonts w:eastAsia="Times New Roman"/>
          <w:sz w:val="24"/>
        </w:rPr>
      </w:pPr>
      <w:r>
        <w:rPr>
          <w:rFonts w:eastAsia="Times New Roman"/>
          <w:sz w:val="24"/>
        </w:rPr>
        <w:t>Com o intuito de abranger toda a literatura nacional empírica sobre as patologias do vazio, a</w:t>
      </w:r>
      <w:r w:rsidR="00F0472A">
        <w:rPr>
          <w:rFonts w:eastAsia="Times New Roman"/>
          <w:sz w:val="24"/>
        </w:rPr>
        <w:t xml:space="preserve"> idade dos participantes e a data das pub</w:t>
      </w:r>
      <w:r>
        <w:rPr>
          <w:rFonts w:eastAsia="Times New Roman"/>
          <w:sz w:val="24"/>
        </w:rPr>
        <w:t>licações não foram restringidas.</w:t>
      </w:r>
      <w:r w:rsidR="00B201BD">
        <w:rPr>
          <w:rFonts w:eastAsia="Times New Roman"/>
          <w:sz w:val="24"/>
        </w:rPr>
        <w:t xml:space="preserve"> Após a exclusão dos artigos repetidos, os títulos e resumos dos artigos foram minuciosamente analisados. Primeiramente, foram excluídos os artigo</w:t>
      </w:r>
      <w:r w:rsidR="00BE7341">
        <w:rPr>
          <w:rFonts w:eastAsia="Times New Roman"/>
          <w:sz w:val="24"/>
        </w:rPr>
        <w:t>s que não apresentavam em seu tí</w:t>
      </w:r>
      <w:r w:rsidR="00B201BD">
        <w:rPr>
          <w:rFonts w:eastAsia="Times New Roman"/>
          <w:sz w:val="24"/>
        </w:rPr>
        <w:t>tulo ou resumo ao menos uma das palavras-chave utilizadas. Os artigos restantes foram lidos na integra.</w:t>
      </w:r>
    </w:p>
    <w:p w14:paraId="716D6172" w14:textId="77777777" w:rsidR="00FA7255" w:rsidRDefault="00813674" w:rsidP="00674D11">
      <w:pPr>
        <w:spacing w:after="0" w:line="480" w:lineRule="auto"/>
        <w:rPr>
          <w:b/>
          <w:sz w:val="24"/>
          <w:szCs w:val="24"/>
        </w:rPr>
      </w:pPr>
      <w:r>
        <w:rPr>
          <w:b/>
          <w:sz w:val="24"/>
          <w:szCs w:val="24"/>
        </w:rPr>
        <w:t>Resultados</w:t>
      </w:r>
    </w:p>
    <w:p w14:paraId="0C40444F" w14:textId="0E2198E1" w:rsidR="009323F1" w:rsidRPr="00A70260" w:rsidRDefault="00A87799" w:rsidP="00744999">
      <w:pPr>
        <w:autoSpaceDE w:val="0"/>
        <w:autoSpaceDN w:val="0"/>
        <w:adjustRightInd w:val="0"/>
        <w:spacing w:after="0" w:line="480" w:lineRule="auto"/>
        <w:ind w:firstLine="708"/>
        <w:jc w:val="left"/>
        <w:rPr>
          <w:rFonts w:eastAsia="Times New Roman"/>
          <w:sz w:val="24"/>
          <w:szCs w:val="24"/>
        </w:rPr>
      </w:pPr>
      <w:r>
        <w:rPr>
          <w:rFonts w:eastAsia="Times New Roman"/>
          <w:sz w:val="24"/>
          <w:szCs w:val="24"/>
        </w:rPr>
        <w:t>In</w:t>
      </w:r>
      <w:r w:rsidR="002D260E">
        <w:rPr>
          <w:rFonts w:eastAsia="Times New Roman"/>
          <w:sz w:val="24"/>
          <w:szCs w:val="24"/>
        </w:rPr>
        <w:t>icialmente foram localizados 1323</w:t>
      </w:r>
      <w:r>
        <w:rPr>
          <w:rFonts w:eastAsia="Times New Roman"/>
          <w:sz w:val="24"/>
          <w:szCs w:val="24"/>
        </w:rPr>
        <w:t xml:space="preserve"> artigos, somando todas as bases de dados consultadas. Após a aplicação dos critérios de inclusão e exclusão pré-estabelecidos, restaram </w:t>
      </w:r>
      <w:r w:rsidR="0098346E">
        <w:rPr>
          <w:rFonts w:eastAsia="Times New Roman"/>
          <w:sz w:val="24"/>
          <w:szCs w:val="24"/>
        </w:rPr>
        <w:t xml:space="preserve">09 </w:t>
      </w:r>
      <w:r>
        <w:rPr>
          <w:rFonts w:eastAsia="Times New Roman"/>
          <w:sz w:val="24"/>
          <w:szCs w:val="24"/>
        </w:rPr>
        <w:t>artigos para análise de resultados. A Figura 1 apresenta detalhadamente todas as etapas de seleção e o número de artigos excluídos em cada uma delas.</w:t>
      </w:r>
    </w:p>
    <w:p w14:paraId="09D3B109" w14:textId="65E8CF10" w:rsidR="00820DF5" w:rsidRDefault="00F83AE7" w:rsidP="00F406AB">
      <w:pPr>
        <w:rPr>
          <w:rFonts w:eastAsia="Times New Roman"/>
          <w:noProof/>
          <w:sz w:val="24"/>
          <w:szCs w:val="24"/>
          <w:lang w:eastAsia="pt-BR"/>
        </w:rPr>
      </w:pPr>
      <w:r>
        <w:rPr>
          <w:rFonts w:eastAsia="Times New Roman"/>
          <w:noProof/>
          <w:sz w:val="24"/>
          <w:szCs w:val="24"/>
          <w:lang w:eastAsia="pt-BR"/>
        </w:rPr>
        <w:t>(</w:t>
      </w:r>
      <w:r w:rsidR="00820DF5">
        <w:rPr>
          <w:rFonts w:eastAsia="Times New Roman"/>
          <w:noProof/>
          <w:sz w:val="24"/>
          <w:szCs w:val="24"/>
          <w:lang w:eastAsia="pt-BR"/>
        </w:rPr>
        <w:t xml:space="preserve">Inserir </w:t>
      </w:r>
      <w:r w:rsidR="00251AC5">
        <w:rPr>
          <w:rFonts w:eastAsia="Times New Roman"/>
          <w:noProof/>
          <w:sz w:val="24"/>
          <w:szCs w:val="24"/>
          <w:lang w:eastAsia="pt-BR"/>
        </w:rPr>
        <w:t xml:space="preserve">Figura 1 </w:t>
      </w:r>
      <w:r w:rsidR="00820DF5">
        <w:rPr>
          <w:rFonts w:eastAsia="Times New Roman"/>
          <w:noProof/>
          <w:sz w:val="24"/>
          <w:szCs w:val="24"/>
          <w:lang w:eastAsia="pt-BR"/>
        </w:rPr>
        <w:t>aqui</w:t>
      </w:r>
      <w:r>
        <w:rPr>
          <w:rFonts w:eastAsia="Times New Roman"/>
          <w:noProof/>
          <w:sz w:val="24"/>
          <w:szCs w:val="24"/>
          <w:lang w:eastAsia="pt-BR"/>
        </w:rPr>
        <w:t>)</w:t>
      </w:r>
    </w:p>
    <w:p w14:paraId="66D4F6FB" w14:textId="2E0ED37A" w:rsidR="00813674" w:rsidRPr="001E0E82" w:rsidRDefault="009323F1" w:rsidP="00F406AB">
      <w:pPr>
        <w:rPr>
          <w:sz w:val="24"/>
          <w:szCs w:val="24"/>
        </w:rPr>
      </w:pPr>
      <w:r>
        <w:rPr>
          <w:b/>
          <w:sz w:val="24"/>
          <w:szCs w:val="24"/>
        </w:rPr>
        <w:t>Figura 1.</w:t>
      </w:r>
      <w:r>
        <w:rPr>
          <w:sz w:val="24"/>
          <w:szCs w:val="24"/>
        </w:rPr>
        <w:t xml:space="preserve"> Fluxograma da seleção de artigos</w:t>
      </w:r>
    </w:p>
    <w:p w14:paraId="1313DCF8" w14:textId="77777777" w:rsidR="00A72F2A" w:rsidRDefault="002B761A" w:rsidP="00AE0A14">
      <w:pPr>
        <w:spacing w:after="0" w:line="480" w:lineRule="auto"/>
        <w:ind w:firstLine="708"/>
        <w:jc w:val="left"/>
        <w:rPr>
          <w:sz w:val="24"/>
          <w:szCs w:val="24"/>
        </w:rPr>
      </w:pPr>
      <w:r>
        <w:rPr>
          <w:sz w:val="24"/>
          <w:szCs w:val="24"/>
          <w:lang w:eastAsia="pt-BR"/>
        </w:rPr>
        <w:t>A T</w:t>
      </w:r>
      <w:r w:rsidR="00267992" w:rsidRPr="00282E12">
        <w:rPr>
          <w:sz w:val="24"/>
          <w:szCs w:val="24"/>
          <w:lang w:eastAsia="pt-BR"/>
        </w:rPr>
        <w:t xml:space="preserve">abela 1 apresenta as principais características dos estudos incluídos, como o método/delineamento utilizado, a </w:t>
      </w:r>
      <w:r w:rsidR="00B072E5">
        <w:rPr>
          <w:sz w:val="24"/>
          <w:szCs w:val="24"/>
          <w:lang w:eastAsia="pt-BR"/>
        </w:rPr>
        <w:t>abordagem psicanalítica utilizada</w:t>
      </w:r>
      <w:r w:rsidR="00267992" w:rsidRPr="00282E12">
        <w:rPr>
          <w:sz w:val="24"/>
          <w:szCs w:val="24"/>
          <w:lang w:eastAsia="pt-BR"/>
        </w:rPr>
        <w:t xml:space="preserve"> (</w:t>
      </w:r>
      <w:r w:rsidR="00267992" w:rsidRPr="007B27D1">
        <w:rPr>
          <w:i/>
          <w:sz w:val="24"/>
          <w:szCs w:val="24"/>
          <w:lang w:eastAsia="pt-BR"/>
        </w:rPr>
        <w:t>e.g.</w:t>
      </w:r>
      <w:r w:rsidR="00F60F85">
        <w:rPr>
          <w:sz w:val="24"/>
          <w:szCs w:val="24"/>
          <w:lang w:eastAsia="pt-BR"/>
        </w:rPr>
        <w:t xml:space="preserve"> psicoterapia breve focal, psicoterapia de orientação analítica</w:t>
      </w:r>
      <w:r w:rsidR="0017304A">
        <w:rPr>
          <w:sz w:val="24"/>
          <w:szCs w:val="24"/>
          <w:lang w:eastAsia="pt-BR"/>
        </w:rPr>
        <w:t>, grupo terapia psicanalítica</w:t>
      </w:r>
      <w:r w:rsidR="00B072E5">
        <w:rPr>
          <w:sz w:val="24"/>
          <w:szCs w:val="24"/>
          <w:lang w:eastAsia="pt-BR"/>
        </w:rPr>
        <w:t>, F</w:t>
      </w:r>
      <w:r w:rsidR="00282E12" w:rsidRPr="00282E12">
        <w:rPr>
          <w:sz w:val="24"/>
          <w:szCs w:val="24"/>
          <w:lang w:eastAsia="pt-BR"/>
        </w:rPr>
        <w:t xml:space="preserve">reudiana, </w:t>
      </w:r>
      <w:proofErr w:type="spellStart"/>
      <w:r w:rsidR="00282E12" w:rsidRPr="00282E12">
        <w:rPr>
          <w:sz w:val="24"/>
          <w:szCs w:val="24"/>
        </w:rPr>
        <w:t>Winnicottiana</w:t>
      </w:r>
      <w:proofErr w:type="spellEnd"/>
      <w:r w:rsidR="00282E12">
        <w:rPr>
          <w:sz w:val="24"/>
          <w:szCs w:val="24"/>
        </w:rPr>
        <w:t>), patologia, duração do tratamento, número de sessões semanais e eficácia do tratamento.</w:t>
      </w:r>
      <w:r w:rsidR="00060BCC">
        <w:rPr>
          <w:sz w:val="24"/>
          <w:szCs w:val="24"/>
        </w:rPr>
        <w:t xml:space="preserve"> </w:t>
      </w:r>
      <w:r w:rsidR="00060BCC" w:rsidRPr="00060BCC">
        <w:rPr>
          <w:sz w:val="24"/>
          <w:szCs w:val="24"/>
        </w:rPr>
        <w:t>Eles foram identificados por meio de números ordinais (1, 2, 3...), os quais foram utilizados como referência nas demais tabelas ao longo desta revisão.</w:t>
      </w:r>
    </w:p>
    <w:p w14:paraId="7C10CB24" w14:textId="15046473" w:rsidR="005B102F" w:rsidRDefault="005B102F" w:rsidP="00AE0A14">
      <w:pPr>
        <w:spacing w:after="0" w:line="480" w:lineRule="auto"/>
        <w:jc w:val="left"/>
        <w:rPr>
          <w:sz w:val="24"/>
          <w:szCs w:val="24"/>
          <w:lang w:eastAsia="pt-BR"/>
        </w:rPr>
      </w:pPr>
      <w:bookmarkStart w:id="0" w:name="_Hlk31634065"/>
      <w:r>
        <w:rPr>
          <w:b/>
          <w:sz w:val="24"/>
          <w:szCs w:val="24"/>
          <w:lang w:eastAsia="pt-BR"/>
        </w:rPr>
        <w:t>Tabela 1</w:t>
      </w:r>
      <w:r w:rsidRPr="00A72F2A">
        <w:rPr>
          <w:sz w:val="24"/>
          <w:szCs w:val="24"/>
          <w:lang w:eastAsia="pt-BR"/>
        </w:rPr>
        <w:t xml:space="preserve">: </w:t>
      </w:r>
      <w:r>
        <w:rPr>
          <w:sz w:val="24"/>
          <w:szCs w:val="24"/>
          <w:lang w:eastAsia="pt-BR"/>
        </w:rPr>
        <w:t>Principais características dos estudos incluídos</w:t>
      </w:r>
    </w:p>
    <w:p w14:paraId="648E47AC" w14:textId="682B9EB3" w:rsidR="00F83AE7" w:rsidRPr="00A72F2A" w:rsidRDefault="00F83AE7" w:rsidP="00F83AE7">
      <w:pPr>
        <w:spacing w:after="0" w:line="480" w:lineRule="auto"/>
        <w:rPr>
          <w:sz w:val="24"/>
          <w:szCs w:val="24"/>
        </w:rPr>
      </w:pPr>
      <w:r>
        <w:rPr>
          <w:sz w:val="24"/>
          <w:szCs w:val="24"/>
          <w:lang w:eastAsia="pt-BR"/>
        </w:rPr>
        <w:t xml:space="preserve">(Inserir </w:t>
      </w:r>
      <w:r w:rsidR="00251AC5">
        <w:rPr>
          <w:sz w:val="24"/>
          <w:szCs w:val="24"/>
          <w:lang w:eastAsia="pt-BR"/>
        </w:rPr>
        <w:t>Tabela 1</w:t>
      </w:r>
      <w:r w:rsidR="007B27D1">
        <w:rPr>
          <w:sz w:val="24"/>
          <w:szCs w:val="24"/>
          <w:lang w:eastAsia="pt-BR"/>
        </w:rPr>
        <w:t xml:space="preserve"> </w:t>
      </w:r>
      <w:r>
        <w:rPr>
          <w:sz w:val="24"/>
          <w:szCs w:val="24"/>
          <w:lang w:eastAsia="pt-BR"/>
        </w:rPr>
        <w:t>aqui)</w:t>
      </w:r>
    </w:p>
    <w:bookmarkEnd w:id="0"/>
    <w:p w14:paraId="449F1593" w14:textId="77777777" w:rsidR="00507ED0" w:rsidRDefault="005B102F" w:rsidP="00AE0A14">
      <w:pPr>
        <w:spacing w:after="0" w:line="480" w:lineRule="auto"/>
        <w:jc w:val="left"/>
        <w:rPr>
          <w:sz w:val="24"/>
          <w:szCs w:val="24"/>
        </w:rPr>
      </w:pPr>
      <w:r>
        <w:rPr>
          <w:szCs w:val="20"/>
        </w:rPr>
        <w:tab/>
      </w:r>
      <w:r>
        <w:rPr>
          <w:sz w:val="24"/>
          <w:szCs w:val="24"/>
        </w:rPr>
        <w:t>Em relação ao método dos estudos incluídos, observa-se que quase a metade (</w:t>
      </w:r>
      <w:r>
        <w:rPr>
          <w:i/>
          <w:sz w:val="24"/>
          <w:szCs w:val="24"/>
        </w:rPr>
        <w:t>n</w:t>
      </w:r>
      <w:r>
        <w:rPr>
          <w:sz w:val="24"/>
          <w:szCs w:val="24"/>
        </w:rPr>
        <w:t xml:space="preserve"> = 4) eram estudos de caso. Em relação à </w:t>
      </w:r>
      <w:r w:rsidR="000844D1">
        <w:rPr>
          <w:sz w:val="24"/>
          <w:szCs w:val="24"/>
        </w:rPr>
        <w:t>abordagem psicanalítica</w:t>
      </w:r>
      <w:r>
        <w:rPr>
          <w:sz w:val="24"/>
          <w:szCs w:val="24"/>
        </w:rPr>
        <w:t xml:space="preserve"> utilizada, mais da metade dos </w:t>
      </w:r>
      <w:r>
        <w:rPr>
          <w:sz w:val="24"/>
          <w:szCs w:val="24"/>
        </w:rPr>
        <w:lastRenderedPageBreak/>
        <w:t>artigos (</w:t>
      </w:r>
      <w:r>
        <w:rPr>
          <w:i/>
          <w:sz w:val="24"/>
          <w:szCs w:val="24"/>
        </w:rPr>
        <w:t>n</w:t>
      </w:r>
      <w:r>
        <w:rPr>
          <w:sz w:val="24"/>
          <w:szCs w:val="24"/>
        </w:rPr>
        <w:t xml:space="preserve"> = 6) objetivaram o levantamento de dados epidemiológicos, realização de reflexões sobre o vazio ou de psicodiagnóstico, e, portanto, não apresentam dados relacionados à </w:t>
      </w:r>
      <w:r w:rsidR="000844D1">
        <w:rPr>
          <w:sz w:val="24"/>
          <w:szCs w:val="24"/>
        </w:rPr>
        <w:t>abordagem/</w:t>
      </w:r>
      <w:r w:rsidR="00353992">
        <w:rPr>
          <w:sz w:val="24"/>
          <w:szCs w:val="24"/>
        </w:rPr>
        <w:t>teoria</w:t>
      </w:r>
      <w:r w:rsidR="000844D1">
        <w:rPr>
          <w:sz w:val="24"/>
          <w:szCs w:val="24"/>
        </w:rPr>
        <w:t xml:space="preserve"> psicanalítica</w:t>
      </w:r>
      <w:r w:rsidR="00353992">
        <w:rPr>
          <w:sz w:val="24"/>
          <w:szCs w:val="24"/>
        </w:rPr>
        <w:t xml:space="preserve"> </w:t>
      </w:r>
      <w:r>
        <w:rPr>
          <w:sz w:val="24"/>
          <w:szCs w:val="24"/>
        </w:rPr>
        <w:t xml:space="preserve">e tratamento. Outros dois estudos, que se propuseram a apresentar relatos de casos clínicos, não apresentaram informações referentes à </w:t>
      </w:r>
      <w:r w:rsidR="000844D1">
        <w:rPr>
          <w:sz w:val="24"/>
          <w:szCs w:val="24"/>
        </w:rPr>
        <w:t>abordagem/</w:t>
      </w:r>
      <w:r>
        <w:rPr>
          <w:sz w:val="24"/>
          <w:szCs w:val="24"/>
        </w:rPr>
        <w:t xml:space="preserve">técnica de intervenção utilizada. </w:t>
      </w:r>
    </w:p>
    <w:p w14:paraId="74ACA2C2" w14:textId="260B858A" w:rsidR="005B102F" w:rsidRDefault="005B102F" w:rsidP="00AE0A14">
      <w:pPr>
        <w:spacing w:after="0" w:line="480" w:lineRule="auto"/>
        <w:ind w:firstLine="708"/>
        <w:jc w:val="left"/>
        <w:rPr>
          <w:sz w:val="24"/>
          <w:szCs w:val="24"/>
        </w:rPr>
      </w:pPr>
      <w:r>
        <w:rPr>
          <w:sz w:val="24"/>
          <w:szCs w:val="24"/>
        </w:rPr>
        <w:t xml:space="preserve">No que diz respeito à abordagem </w:t>
      </w:r>
      <w:r w:rsidR="00D416B2">
        <w:rPr>
          <w:sz w:val="24"/>
          <w:szCs w:val="24"/>
        </w:rPr>
        <w:t>psicanalítica utilizada</w:t>
      </w:r>
      <w:r>
        <w:rPr>
          <w:sz w:val="24"/>
          <w:szCs w:val="24"/>
        </w:rPr>
        <w:t>, apenas quatro dos estudos apresentaram posicionamento teórico, sendo três</w:t>
      </w:r>
      <w:r w:rsidR="00D416B2">
        <w:rPr>
          <w:sz w:val="24"/>
          <w:szCs w:val="24"/>
        </w:rPr>
        <w:t xml:space="preserve"> Freudianos e um </w:t>
      </w:r>
      <w:proofErr w:type="spellStart"/>
      <w:r w:rsidR="00D416B2">
        <w:rPr>
          <w:sz w:val="24"/>
          <w:szCs w:val="24"/>
        </w:rPr>
        <w:t>Winnicottiano</w:t>
      </w:r>
      <w:proofErr w:type="spellEnd"/>
      <w:r w:rsidR="00D416B2">
        <w:rPr>
          <w:sz w:val="24"/>
          <w:szCs w:val="24"/>
        </w:rPr>
        <w:t>. Contudo, apenas um dos estudos reportou detalhadamente a estrutura do tratamento (</w:t>
      </w:r>
      <w:r w:rsidR="00D416B2" w:rsidRPr="00E75247">
        <w:rPr>
          <w:i/>
          <w:sz w:val="24"/>
          <w:szCs w:val="24"/>
        </w:rPr>
        <w:t>i.e.</w:t>
      </w:r>
      <w:r w:rsidR="00D416B2">
        <w:rPr>
          <w:sz w:val="24"/>
          <w:szCs w:val="24"/>
        </w:rPr>
        <w:t xml:space="preserve"> psicoterapia breve focal em grupo) apresentando o número e duração das sessões.</w:t>
      </w:r>
      <w:r w:rsidR="00B13D52">
        <w:rPr>
          <w:sz w:val="24"/>
          <w:szCs w:val="24"/>
        </w:rPr>
        <w:t xml:space="preserve"> </w:t>
      </w:r>
      <w:r>
        <w:rPr>
          <w:sz w:val="24"/>
          <w:szCs w:val="24"/>
        </w:rPr>
        <w:t>Sobre as patologias comumente associadas ao vazio, nossos achados indicam que</w:t>
      </w:r>
      <w:r w:rsidR="00E75247">
        <w:rPr>
          <w:sz w:val="24"/>
          <w:szCs w:val="24"/>
        </w:rPr>
        <w:t xml:space="preserve"> os transtornos depressivos</w:t>
      </w:r>
      <w:r>
        <w:rPr>
          <w:sz w:val="24"/>
          <w:szCs w:val="24"/>
        </w:rPr>
        <w:t xml:space="preserve"> (</w:t>
      </w:r>
      <w:r w:rsidRPr="00E75247">
        <w:rPr>
          <w:i/>
          <w:sz w:val="24"/>
          <w:szCs w:val="24"/>
        </w:rPr>
        <w:t>i.e.</w:t>
      </w:r>
      <w:r>
        <w:rPr>
          <w:sz w:val="24"/>
          <w:szCs w:val="24"/>
        </w:rPr>
        <w:t xml:space="preserve"> sintomas relacionados à </w:t>
      </w:r>
      <w:proofErr w:type="spellStart"/>
      <w:r>
        <w:rPr>
          <w:sz w:val="24"/>
          <w:szCs w:val="24"/>
        </w:rPr>
        <w:t>desvitalização</w:t>
      </w:r>
      <w:proofErr w:type="spellEnd"/>
      <w:r>
        <w:rPr>
          <w:sz w:val="24"/>
          <w:szCs w:val="24"/>
        </w:rPr>
        <w:t xml:space="preserve">) </w:t>
      </w:r>
      <w:r w:rsidR="00E75247">
        <w:rPr>
          <w:sz w:val="24"/>
          <w:szCs w:val="24"/>
        </w:rPr>
        <w:t>são os</w:t>
      </w:r>
      <w:r>
        <w:rPr>
          <w:sz w:val="24"/>
          <w:szCs w:val="24"/>
        </w:rPr>
        <w:t xml:space="preserve"> </w:t>
      </w:r>
      <w:r w:rsidR="00E75247">
        <w:rPr>
          <w:sz w:val="24"/>
          <w:szCs w:val="24"/>
        </w:rPr>
        <w:t>mais reportados na literatura psicanalítica como associados</w:t>
      </w:r>
      <w:r>
        <w:rPr>
          <w:sz w:val="24"/>
          <w:szCs w:val="24"/>
        </w:rPr>
        <w:t xml:space="preserve"> ao vazio (</w:t>
      </w:r>
      <w:r>
        <w:rPr>
          <w:i/>
          <w:sz w:val="24"/>
          <w:szCs w:val="24"/>
        </w:rPr>
        <w:t>n</w:t>
      </w:r>
      <w:r>
        <w:rPr>
          <w:sz w:val="24"/>
          <w:szCs w:val="24"/>
        </w:rPr>
        <w:t xml:space="preserve"> = 4). Na sequência aparecem os transtornos alimentares (</w:t>
      </w:r>
      <w:r>
        <w:rPr>
          <w:i/>
          <w:sz w:val="24"/>
          <w:szCs w:val="24"/>
        </w:rPr>
        <w:t xml:space="preserve">n = </w:t>
      </w:r>
      <w:r w:rsidRPr="00FF132F">
        <w:rPr>
          <w:sz w:val="24"/>
          <w:szCs w:val="24"/>
        </w:rPr>
        <w:t>3</w:t>
      </w:r>
      <w:r>
        <w:rPr>
          <w:sz w:val="24"/>
          <w:szCs w:val="24"/>
        </w:rPr>
        <w:t>), em especial a obesidade (</w:t>
      </w:r>
      <w:r>
        <w:rPr>
          <w:i/>
          <w:sz w:val="24"/>
          <w:szCs w:val="24"/>
        </w:rPr>
        <w:t xml:space="preserve">n </w:t>
      </w:r>
      <w:r>
        <w:rPr>
          <w:sz w:val="24"/>
          <w:szCs w:val="24"/>
        </w:rPr>
        <w:t>= 2). Por fim,</w:t>
      </w:r>
      <w:r w:rsidR="00E75247">
        <w:rPr>
          <w:sz w:val="24"/>
          <w:szCs w:val="24"/>
        </w:rPr>
        <w:t xml:space="preserve"> destaca-se que</w:t>
      </w:r>
      <w:r>
        <w:rPr>
          <w:sz w:val="24"/>
          <w:szCs w:val="24"/>
        </w:rPr>
        <w:t xml:space="preserve"> a ansiedade (</w:t>
      </w:r>
      <w:r>
        <w:rPr>
          <w:i/>
          <w:sz w:val="24"/>
          <w:szCs w:val="24"/>
        </w:rPr>
        <w:t xml:space="preserve">n </w:t>
      </w:r>
      <w:r>
        <w:rPr>
          <w:sz w:val="24"/>
          <w:szCs w:val="24"/>
        </w:rPr>
        <w:t>= 1), a autolesão (</w:t>
      </w:r>
      <w:r>
        <w:rPr>
          <w:i/>
          <w:sz w:val="24"/>
          <w:szCs w:val="24"/>
        </w:rPr>
        <w:t xml:space="preserve">n </w:t>
      </w:r>
      <w:r>
        <w:rPr>
          <w:sz w:val="24"/>
          <w:szCs w:val="24"/>
        </w:rPr>
        <w:t xml:space="preserve">= 1) e os transtornos de personalidade narcisista e </w:t>
      </w:r>
      <w:proofErr w:type="spellStart"/>
      <w:r>
        <w:rPr>
          <w:sz w:val="24"/>
          <w:szCs w:val="24"/>
        </w:rPr>
        <w:t>borderline</w:t>
      </w:r>
      <w:proofErr w:type="spellEnd"/>
      <w:r>
        <w:rPr>
          <w:sz w:val="24"/>
          <w:szCs w:val="24"/>
        </w:rPr>
        <w:t xml:space="preserve"> (</w:t>
      </w:r>
      <w:r>
        <w:rPr>
          <w:i/>
          <w:sz w:val="24"/>
          <w:szCs w:val="24"/>
        </w:rPr>
        <w:t xml:space="preserve">n </w:t>
      </w:r>
      <w:r>
        <w:rPr>
          <w:sz w:val="24"/>
          <w:szCs w:val="24"/>
        </w:rPr>
        <w:t>= 1) também foram associadas ao vazio.</w:t>
      </w:r>
    </w:p>
    <w:p w14:paraId="20EDF2D3" w14:textId="3373ED72" w:rsidR="002B761A" w:rsidRDefault="005B102F" w:rsidP="00AE0A14">
      <w:pPr>
        <w:spacing w:after="0" w:line="480" w:lineRule="auto"/>
        <w:ind w:firstLine="709"/>
        <w:jc w:val="left"/>
        <w:rPr>
          <w:sz w:val="24"/>
          <w:szCs w:val="24"/>
        </w:rPr>
      </w:pPr>
      <w:r>
        <w:rPr>
          <w:sz w:val="24"/>
          <w:szCs w:val="24"/>
        </w:rPr>
        <w:t xml:space="preserve">No que tange a duração </w:t>
      </w:r>
      <w:r w:rsidR="000267BC">
        <w:rPr>
          <w:sz w:val="24"/>
          <w:szCs w:val="24"/>
        </w:rPr>
        <w:t xml:space="preserve">e eficácia </w:t>
      </w:r>
      <w:r>
        <w:rPr>
          <w:sz w:val="24"/>
          <w:szCs w:val="24"/>
        </w:rPr>
        <w:t xml:space="preserve">do tratamento, dentre os três estudos que apresentaram relatos de casos clínicos, </w:t>
      </w:r>
      <w:r w:rsidR="000267BC">
        <w:rPr>
          <w:sz w:val="24"/>
          <w:szCs w:val="24"/>
        </w:rPr>
        <w:t xml:space="preserve">dois mencionaram melhora do paciente após psicoterapia. </w:t>
      </w:r>
      <w:r w:rsidR="00D416B2">
        <w:rPr>
          <w:sz w:val="24"/>
          <w:szCs w:val="24"/>
        </w:rPr>
        <w:t xml:space="preserve">No entanto, deve ser observado que </w:t>
      </w:r>
      <w:r w:rsidR="000267BC">
        <w:rPr>
          <w:sz w:val="24"/>
          <w:szCs w:val="24"/>
        </w:rPr>
        <w:t xml:space="preserve">os dados de eficácia mencionados neste artigo dizem respeito à percepção clínica dos psicoterapeutas reportada nos estudos selecionados, a qual não envolve nenhuma forma de testagem psicológica e/ou medidas pré e </w:t>
      </w:r>
      <w:r w:rsidR="002B761A">
        <w:rPr>
          <w:sz w:val="24"/>
          <w:szCs w:val="24"/>
        </w:rPr>
        <w:t>pós-intervenção</w:t>
      </w:r>
      <w:r w:rsidR="000267BC">
        <w:rPr>
          <w:sz w:val="24"/>
          <w:szCs w:val="24"/>
        </w:rPr>
        <w:t xml:space="preserve"> psicoterapêutica.</w:t>
      </w:r>
      <w:r w:rsidR="00766E2B">
        <w:rPr>
          <w:sz w:val="24"/>
          <w:szCs w:val="24"/>
        </w:rPr>
        <w:t xml:space="preserve"> </w:t>
      </w:r>
      <w:r w:rsidR="002B761A">
        <w:rPr>
          <w:sz w:val="24"/>
          <w:szCs w:val="24"/>
        </w:rPr>
        <w:t xml:space="preserve">A Tabela 2 exibe o número de participantes de cada estudo, idade, </w:t>
      </w:r>
      <w:proofErr w:type="gramStart"/>
      <w:r w:rsidR="002B761A">
        <w:rPr>
          <w:sz w:val="24"/>
          <w:szCs w:val="24"/>
        </w:rPr>
        <w:t>sexo, uso</w:t>
      </w:r>
      <w:proofErr w:type="gramEnd"/>
      <w:r w:rsidR="002B761A">
        <w:rPr>
          <w:sz w:val="24"/>
          <w:szCs w:val="24"/>
        </w:rPr>
        <w:t xml:space="preserve"> de medicação e experiência prévia dos participantes com psicoterapia. </w:t>
      </w:r>
    </w:p>
    <w:p w14:paraId="63895753" w14:textId="0E2A8B19" w:rsidR="007D1C94" w:rsidRDefault="007D1C94" w:rsidP="00AE0A14">
      <w:pPr>
        <w:spacing w:after="0" w:line="480" w:lineRule="auto"/>
        <w:jc w:val="left"/>
        <w:rPr>
          <w:sz w:val="24"/>
          <w:szCs w:val="24"/>
          <w:lang w:eastAsia="pt-BR"/>
        </w:rPr>
      </w:pPr>
      <w:r>
        <w:rPr>
          <w:b/>
          <w:sz w:val="24"/>
          <w:szCs w:val="24"/>
          <w:lang w:eastAsia="pt-BR"/>
        </w:rPr>
        <w:t>Tabela 2</w:t>
      </w:r>
      <w:r w:rsidRPr="00BE12D7">
        <w:rPr>
          <w:sz w:val="24"/>
          <w:szCs w:val="24"/>
          <w:lang w:eastAsia="pt-BR"/>
        </w:rPr>
        <w:t>: Características dos pacientes</w:t>
      </w:r>
    </w:p>
    <w:p w14:paraId="1126FF7F" w14:textId="4DD8725D" w:rsidR="00251AC5" w:rsidRPr="00BE12D7" w:rsidRDefault="00B81FC3" w:rsidP="00AE0A14">
      <w:pPr>
        <w:spacing w:after="0" w:line="480" w:lineRule="auto"/>
        <w:rPr>
          <w:sz w:val="24"/>
          <w:szCs w:val="24"/>
        </w:rPr>
      </w:pPr>
      <w:r>
        <w:rPr>
          <w:sz w:val="24"/>
          <w:szCs w:val="24"/>
          <w:lang w:eastAsia="pt-BR"/>
        </w:rPr>
        <w:t>(Insira Tabela 2 aqui</w:t>
      </w:r>
      <w:r w:rsidR="00251AC5">
        <w:rPr>
          <w:sz w:val="24"/>
          <w:szCs w:val="24"/>
          <w:lang w:eastAsia="pt-BR"/>
        </w:rPr>
        <w:t>)</w:t>
      </w:r>
    </w:p>
    <w:p w14:paraId="51D9C107" w14:textId="609AF9EB" w:rsidR="008A637F" w:rsidRDefault="00096D73" w:rsidP="00AE0A14">
      <w:pPr>
        <w:spacing w:after="0" w:line="480" w:lineRule="auto"/>
        <w:ind w:firstLine="708"/>
        <w:jc w:val="left"/>
        <w:rPr>
          <w:sz w:val="24"/>
          <w:szCs w:val="24"/>
        </w:rPr>
      </w:pPr>
      <w:r>
        <w:rPr>
          <w:sz w:val="24"/>
          <w:szCs w:val="24"/>
        </w:rPr>
        <w:lastRenderedPageBreak/>
        <w:t xml:space="preserve">O número de participantes incluídos nos estudos selecionados variou entre </w:t>
      </w:r>
      <w:r w:rsidR="00F930A4">
        <w:rPr>
          <w:sz w:val="24"/>
          <w:szCs w:val="24"/>
        </w:rPr>
        <w:t>um</w:t>
      </w:r>
      <w:r>
        <w:rPr>
          <w:sz w:val="24"/>
          <w:szCs w:val="24"/>
        </w:rPr>
        <w:t xml:space="preserve"> e</w:t>
      </w:r>
      <w:r w:rsidR="00F930A4">
        <w:rPr>
          <w:sz w:val="24"/>
          <w:szCs w:val="24"/>
        </w:rPr>
        <w:t xml:space="preserve"> 1638. A soma do número de participantes de todos os artigos varia entre 2594 e 2601. Tal variação ocorre, pois um dos estudos não reportou de forma clara o número total de participantes, informando apenas que as participantes do estudo foram divididas em sete grupos constituídos com cinco ou seis participantes</w:t>
      </w:r>
      <w:r w:rsidR="00926C28">
        <w:rPr>
          <w:sz w:val="24"/>
          <w:szCs w:val="24"/>
        </w:rPr>
        <w:t xml:space="preserve">. </w:t>
      </w:r>
    </w:p>
    <w:p w14:paraId="29CF0FAC" w14:textId="27E9F7FA" w:rsidR="00F930A4" w:rsidRPr="002F5AF6" w:rsidRDefault="007F3692" w:rsidP="00AE0A14">
      <w:pPr>
        <w:spacing w:after="0" w:line="480" w:lineRule="auto"/>
        <w:ind w:firstLine="708"/>
        <w:jc w:val="left"/>
        <w:rPr>
          <w:sz w:val="24"/>
          <w:szCs w:val="24"/>
        </w:rPr>
      </w:pPr>
      <w:r>
        <w:rPr>
          <w:sz w:val="24"/>
          <w:szCs w:val="24"/>
        </w:rPr>
        <w:t xml:space="preserve">Em relação </w:t>
      </w:r>
      <w:r w:rsidR="00C04F2D">
        <w:rPr>
          <w:sz w:val="24"/>
          <w:szCs w:val="24"/>
        </w:rPr>
        <w:t>à</w:t>
      </w:r>
      <w:r>
        <w:rPr>
          <w:sz w:val="24"/>
          <w:szCs w:val="24"/>
        </w:rPr>
        <w:t xml:space="preserve"> idade e sexo dos participantes, nenhum dos estudos reportou a média de idade dos participantes. No entanto, observa-se que a maior parte das participantes foram mulheres entre os 10 e 30 anos de idade. Destaca-se ainda que sete dos nove estudos </w:t>
      </w:r>
      <w:proofErr w:type="gramStart"/>
      <w:r>
        <w:rPr>
          <w:sz w:val="24"/>
          <w:szCs w:val="24"/>
        </w:rPr>
        <w:t>incluíram</w:t>
      </w:r>
      <w:proofErr w:type="gramEnd"/>
      <w:r>
        <w:rPr>
          <w:sz w:val="24"/>
          <w:szCs w:val="24"/>
        </w:rPr>
        <w:t xml:space="preserve"> exclusivamente mulheres em suas amostras. No que diz respeito ao uso de </w:t>
      </w:r>
      <w:proofErr w:type="spellStart"/>
      <w:r>
        <w:rPr>
          <w:sz w:val="24"/>
          <w:szCs w:val="24"/>
        </w:rPr>
        <w:t>psicofármacos</w:t>
      </w:r>
      <w:proofErr w:type="spellEnd"/>
      <w:r>
        <w:rPr>
          <w:sz w:val="24"/>
          <w:szCs w:val="24"/>
        </w:rPr>
        <w:t xml:space="preserve"> pelos participantes, </w:t>
      </w:r>
      <w:r w:rsidR="00E43B2C">
        <w:rPr>
          <w:sz w:val="24"/>
          <w:szCs w:val="24"/>
        </w:rPr>
        <w:t>somente um estudo</w:t>
      </w:r>
      <w:r>
        <w:rPr>
          <w:sz w:val="24"/>
          <w:szCs w:val="24"/>
        </w:rPr>
        <w:t xml:space="preserve"> </w:t>
      </w:r>
      <w:r w:rsidR="00466665">
        <w:rPr>
          <w:sz w:val="24"/>
          <w:szCs w:val="24"/>
        </w:rPr>
        <w:t>apresentou</w:t>
      </w:r>
      <w:r>
        <w:rPr>
          <w:sz w:val="24"/>
          <w:szCs w:val="24"/>
        </w:rPr>
        <w:t xml:space="preserve"> </w:t>
      </w:r>
      <w:r w:rsidR="00C04F2D">
        <w:rPr>
          <w:sz w:val="24"/>
          <w:szCs w:val="24"/>
        </w:rPr>
        <w:t xml:space="preserve">dados sobre o uso. </w:t>
      </w:r>
      <w:r w:rsidR="002C4E4B">
        <w:rPr>
          <w:sz w:val="24"/>
          <w:szCs w:val="24"/>
        </w:rPr>
        <w:t xml:space="preserve">Observou-se ainda que </w:t>
      </w:r>
      <w:r w:rsidR="00E43B2C">
        <w:rPr>
          <w:sz w:val="24"/>
          <w:szCs w:val="24"/>
        </w:rPr>
        <w:t xml:space="preserve">nenhum </w:t>
      </w:r>
      <w:r w:rsidR="002C4E4B">
        <w:rPr>
          <w:sz w:val="24"/>
          <w:szCs w:val="24"/>
        </w:rPr>
        <w:t xml:space="preserve">dos estudos </w:t>
      </w:r>
      <w:proofErr w:type="gramStart"/>
      <w:r w:rsidR="00E43B2C">
        <w:rPr>
          <w:sz w:val="24"/>
          <w:szCs w:val="24"/>
        </w:rPr>
        <w:t>reportou</w:t>
      </w:r>
      <w:proofErr w:type="gramEnd"/>
      <w:r w:rsidR="00E43B2C">
        <w:rPr>
          <w:sz w:val="24"/>
          <w:szCs w:val="24"/>
        </w:rPr>
        <w:t xml:space="preserve"> dados relacionados </w:t>
      </w:r>
      <w:r w:rsidR="002C4E4B">
        <w:rPr>
          <w:sz w:val="24"/>
          <w:szCs w:val="24"/>
        </w:rPr>
        <w:t xml:space="preserve">a </w:t>
      </w:r>
      <w:r w:rsidR="00E43B2C">
        <w:rPr>
          <w:sz w:val="24"/>
          <w:szCs w:val="24"/>
        </w:rPr>
        <w:t>possível existência de experiência prévia dos participantes com</w:t>
      </w:r>
      <w:r w:rsidR="002C4E4B">
        <w:rPr>
          <w:sz w:val="24"/>
          <w:szCs w:val="24"/>
        </w:rPr>
        <w:t xml:space="preserve"> psicoterapia</w:t>
      </w:r>
      <w:r w:rsidR="00E43B2C">
        <w:rPr>
          <w:sz w:val="24"/>
          <w:szCs w:val="24"/>
        </w:rPr>
        <w:t>.</w:t>
      </w:r>
    </w:p>
    <w:p w14:paraId="07990311" w14:textId="77777777" w:rsidR="00E67519" w:rsidRDefault="00835AE0" w:rsidP="00674D11">
      <w:pPr>
        <w:spacing w:after="0" w:line="480" w:lineRule="auto"/>
        <w:rPr>
          <w:b/>
          <w:sz w:val="24"/>
          <w:szCs w:val="24"/>
        </w:rPr>
      </w:pPr>
      <w:r w:rsidRPr="00A72F2A">
        <w:rPr>
          <w:b/>
          <w:sz w:val="24"/>
          <w:szCs w:val="24"/>
        </w:rPr>
        <w:t>Discussão</w:t>
      </w:r>
    </w:p>
    <w:p w14:paraId="141764E4" w14:textId="552129DE" w:rsidR="008A637F" w:rsidRPr="00384422" w:rsidRDefault="00186B60" w:rsidP="00AE0A14">
      <w:pPr>
        <w:spacing w:after="0" w:line="480" w:lineRule="auto"/>
        <w:jc w:val="left"/>
        <w:rPr>
          <w:sz w:val="24"/>
          <w:szCs w:val="24"/>
        </w:rPr>
      </w:pPr>
      <w:r w:rsidRPr="00384422">
        <w:rPr>
          <w:sz w:val="24"/>
          <w:szCs w:val="24"/>
        </w:rPr>
        <w:tab/>
        <w:t>Considerando os resultados deste artigo, observa-se uma ampla variação nas patologias associadas ao vazio. Constata-se ainda carência de quantidade e qualidade na mai</w:t>
      </w:r>
      <w:r w:rsidR="00466665">
        <w:rPr>
          <w:sz w:val="24"/>
          <w:szCs w:val="24"/>
        </w:rPr>
        <w:t>or parte dos artigos nacionais</w:t>
      </w:r>
      <w:r w:rsidRPr="00384422">
        <w:rPr>
          <w:sz w:val="24"/>
          <w:szCs w:val="24"/>
        </w:rPr>
        <w:t xml:space="preserve"> publicados em português sobre a temática do vazio. </w:t>
      </w:r>
      <w:r w:rsidR="00C32C7E" w:rsidRPr="00384422">
        <w:rPr>
          <w:sz w:val="24"/>
          <w:szCs w:val="24"/>
        </w:rPr>
        <w:t>Sendo assim</w:t>
      </w:r>
      <w:r w:rsidR="008A637F" w:rsidRPr="00384422">
        <w:rPr>
          <w:sz w:val="24"/>
          <w:szCs w:val="24"/>
        </w:rPr>
        <w:t>, algumas subcategorias foram elaboradas para a discussão dos resultados, visando à realização de uma discussão organizada e relevante</w:t>
      </w:r>
      <w:r w:rsidR="00C32C7E" w:rsidRPr="00384422">
        <w:rPr>
          <w:sz w:val="24"/>
          <w:szCs w:val="24"/>
        </w:rPr>
        <w:t xml:space="preserve">, a qual terá como base estudos com maior </w:t>
      </w:r>
      <w:r w:rsidR="002A667B" w:rsidRPr="00384422">
        <w:rPr>
          <w:sz w:val="24"/>
          <w:szCs w:val="24"/>
        </w:rPr>
        <w:t>robustez metodológica</w:t>
      </w:r>
      <w:r w:rsidR="00466665">
        <w:rPr>
          <w:sz w:val="24"/>
          <w:szCs w:val="24"/>
        </w:rPr>
        <w:t xml:space="preserve"> (</w:t>
      </w:r>
      <w:r w:rsidR="00466665" w:rsidRPr="00466665">
        <w:rPr>
          <w:i/>
          <w:sz w:val="24"/>
          <w:szCs w:val="24"/>
        </w:rPr>
        <w:t>i.e.</w:t>
      </w:r>
      <w:r w:rsidR="00466665">
        <w:rPr>
          <w:sz w:val="24"/>
          <w:szCs w:val="24"/>
        </w:rPr>
        <w:t xml:space="preserve"> estudos internacionais)</w:t>
      </w:r>
      <w:r w:rsidR="008A637F" w:rsidRPr="00384422">
        <w:rPr>
          <w:sz w:val="24"/>
          <w:szCs w:val="24"/>
        </w:rPr>
        <w:t>.</w:t>
      </w:r>
    </w:p>
    <w:p w14:paraId="60863DC4" w14:textId="77777777" w:rsidR="00C04F2D" w:rsidRPr="00674D11" w:rsidRDefault="001551EC" w:rsidP="00AE0A14">
      <w:pPr>
        <w:spacing w:after="0" w:line="480" w:lineRule="auto"/>
        <w:jc w:val="left"/>
        <w:rPr>
          <w:b/>
          <w:sz w:val="24"/>
          <w:szCs w:val="24"/>
        </w:rPr>
      </w:pPr>
      <w:r w:rsidRPr="00674D11">
        <w:rPr>
          <w:b/>
          <w:sz w:val="24"/>
          <w:szCs w:val="24"/>
        </w:rPr>
        <w:t>Quais são as p</w:t>
      </w:r>
      <w:r w:rsidR="00835AE0" w:rsidRPr="00674D11">
        <w:rPr>
          <w:b/>
          <w:sz w:val="24"/>
          <w:szCs w:val="24"/>
        </w:rPr>
        <w:t xml:space="preserve">atologias </w:t>
      </w:r>
      <w:r w:rsidR="00AD496B" w:rsidRPr="00674D11">
        <w:rPr>
          <w:b/>
          <w:sz w:val="24"/>
          <w:szCs w:val="24"/>
        </w:rPr>
        <w:t>mais associadas a</w:t>
      </w:r>
      <w:r w:rsidR="00835AE0" w:rsidRPr="00674D11">
        <w:rPr>
          <w:b/>
          <w:sz w:val="24"/>
          <w:szCs w:val="24"/>
        </w:rPr>
        <w:t>o vazio</w:t>
      </w:r>
      <w:r w:rsidRPr="00674D11">
        <w:rPr>
          <w:b/>
          <w:sz w:val="24"/>
          <w:szCs w:val="24"/>
        </w:rPr>
        <w:t>?</w:t>
      </w:r>
    </w:p>
    <w:p w14:paraId="18FC7839" w14:textId="77777777" w:rsidR="00AD496B" w:rsidRPr="00F657B9" w:rsidRDefault="008A637F" w:rsidP="00AE0A14">
      <w:pPr>
        <w:autoSpaceDE w:val="0"/>
        <w:autoSpaceDN w:val="0"/>
        <w:adjustRightInd w:val="0"/>
        <w:spacing w:after="0" w:line="480" w:lineRule="auto"/>
        <w:jc w:val="left"/>
        <w:rPr>
          <w:sz w:val="24"/>
          <w:szCs w:val="24"/>
          <w:lang w:eastAsia="pt-BR"/>
        </w:rPr>
      </w:pPr>
      <w:r w:rsidRPr="00384422">
        <w:rPr>
          <w:sz w:val="24"/>
          <w:szCs w:val="24"/>
          <w:lang w:eastAsia="pt-BR"/>
        </w:rPr>
        <w:tab/>
      </w:r>
      <w:r w:rsidR="00384422" w:rsidRPr="00384422">
        <w:rPr>
          <w:sz w:val="24"/>
          <w:szCs w:val="24"/>
          <w:lang w:eastAsia="pt-BR"/>
        </w:rPr>
        <w:t xml:space="preserve">A depressão foi </w:t>
      </w:r>
      <w:r w:rsidR="00AA77B3" w:rsidRPr="00384422">
        <w:rPr>
          <w:sz w:val="24"/>
          <w:szCs w:val="24"/>
          <w:lang w:eastAsia="pt-BR"/>
        </w:rPr>
        <w:t>à</w:t>
      </w:r>
      <w:r w:rsidR="00384422" w:rsidRPr="00384422">
        <w:rPr>
          <w:sz w:val="24"/>
          <w:szCs w:val="24"/>
          <w:lang w:eastAsia="pt-BR"/>
        </w:rPr>
        <w:t xml:space="preserve"> patologia do vazio mais investigada pelos </w:t>
      </w:r>
      <w:r w:rsidR="008B6D5B">
        <w:rPr>
          <w:sz w:val="24"/>
          <w:szCs w:val="24"/>
          <w:lang w:eastAsia="pt-BR"/>
        </w:rPr>
        <w:t>artigos</w:t>
      </w:r>
      <w:r w:rsidR="00384422" w:rsidRPr="00384422">
        <w:rPr>
          <w:sz w:val="24"/>
          <w:szCs w:val="24"/>
          <w:lang w:eastAsia="pt-BR"/>
        </w:rPr>
        <w:t xml:space="preserve"> </w:t>
      </w:r>
      <w:r w:rsidR="008B6D5B">
        <w:rPr>
          <w:sz w:val="24"/>
          <w:szCs w:val="24"/>
          <w:lang w:eastAsia="pt-BR"/>
        </w:rPr>
        <w:t xml:space="preserve">brasileiros </w:t>
      </w:r>
      <w:r w:rsidR="00384422" w:rsidRPr="00384422">
        <w:rPr>
          <w:sz w:val="24"/>
          <w:szCs w:val="24"/>
          <w:lang w:eastAsia="pt-BR"/>
        </w:rPr>
        <w:t>incluídos em nossa revisão (</w:t>
      </w:r>
      <w:r w:rsidR="00384422" w:rsidRPr="00384422">
        <w:rPr>
          <w:i/>
          <w:sz w:val="24"/>
          <w:szCs w:val="24"/>
          <w:lang w:eastAsia="pt-BR"/>
        </w:rPr>
        <w:t xml:space="preserve">n </w:t>
      </w:r>
      <w:r w:rsidR="00384422" w:rsidRPr="00384422">
        <w:rPr>
          <w:sz w:val="24"/>
          <w:szCs w:val="24"/>
          <w:lang w:eastAsia="pt-BR"/>
        </w:rPr>
        <w:t>= 4)</w:t>
      </w:r>
      <w:r w:rsidR="004C6DEE">
        <w:rPr>
          <w:sz w:val="24"/>
          <w:szCs w:val="24"/>
          <w:lang w:eastAsia="pt-BR"/>
        </w:rPr>
        <w:t>, seguida pelos transtornos alimentares (</w:t>
      </w:r>
      <w:r w:rsidR="004C6DEE">
        <w:rPr>
          <w:i/>
          <w:sz w:val="24"/>
          <w:szCs w:val="24"/>
          <w:lang w:eastAsia="pt-BR"/>
        </w:rPr>
        <w:t xml:space="preserve">n </w:t>
      </w:r>
      <w:r w:rsidR="004C6DEE">
        <w:rPr>
          <w:sz w:val="24"/>
          <w:szCs w:val="24"/>
          <w:lang w:eastAsia="pt-BR"/>
        </w:rPr>
        <w:t xml:space="preserve">= 3). </w:t>
      </w:r>
      <w:r w:rsidR="00384422" w:rsidRPr="00384422">
        <w:rPr>
          <w:sz w:val="24"/>
          <w:szCs w:val="24"/>
          <w:lang w:eastAsia="pt-BR"/>
        </w:rPr>
        <w:t xml:space="preserve"> </w:t>
      </w:r>
      <w:r w:rsidR="00AD496B">
        <w:rPr>
          <w:sz w:val="24"/>
          <w:szCs w:val="24"/>
          <w:lang w:eastAsia="pt-BR"/>
        </w:rPr>
        <w:t>Contudo, tais resultados devem ser observados considerando as limitações metodológicas dos estudos analisados, principalmente</w:t>
      </w:r>
      <w:r w:rsidR="00765055">
        <w:rPr>
          <w:sz w:val="24"/>
          <w:szCs w:val="24"/>
          <w:lang w:eastAsia="pt-BR"/>
        </w:rPr>
        <w:t xml:space="preserve"> em relação ao tamanho amostral.</w:t>
      </w:r>
      <w:r w:rsidR="00F657B9">
        <w:rPr>
          <w:sz w:val="24"/>
          <w:szCs w:val="24"/>
          <w:lang w:eastAsia="pt-BR"/>
        </w:rPr>
        <w:t xml:space="preserve"> Independentemente da quantidade e qualidade dos estudos analisados, destaca-se que a </w:t>
      </w:r>
      <w:r w:rsidR="00F657B9" w:rsidRPr="00F657B9">
        <w:rPr>
          <w:i/>
          <w:sz w:val="24"/>
          <w:szCs w:val="24"/>
          <w:lang w:eastAsia="pt-BR"/>
        </w:rPr>
        <w:t xml:space="preserve">American </w:t>
      </w:r>
      <w:proofErr w:type="spellStart"/>
      <w:r w:rsidR="00F657B9" w:rsidRPr="00F657B9">
        <w:rPr>
          <w:i/>
          <w:sz w:val="24"/>
          <w:szCs w:val="24"/>
          <w:lang w:eastAsia="pt-BR"/>
        </w:rPr>
        <w:t>Psychoanalytic</w:t>
      </w:r>
      <w:proofErr w:type="spellEnd"/>
      <w:r w:rsidR="00F657B9" w:rsidRPr="00F657B9">
        <w:rPr>
          <w:i/>
          <w:sz w:val="24"/>
          <w:szCs w:val="24"/>
          <w:lang w:eastAsia="pt-BR"/>
        </w:rPr>
        <w:t xml:space="preserve"> </w:t>
      </w:r>
      <w:proofErr w:type="spellStart"/>
      <w:r w:rsidR="00F657B9" w:rsidRPr="00F657B9">
        <w:rPr>
          <w:i/>
          <w:sz w:val="24"/>
          <w:szCs w:val="24"/>
          <w:lang w:eastAsia="pt-BR"/>
        </w:rPr>
        <w:lastRenderedPageBreak/>
        <w:t>Association</w:t>
      </w:r>
      <w:proofErr w:type="spellEnd"/>
      <w:r w:rsidR="00F657B9">
        <w:rPr>
          <w:sz w:val="24"/>
          <w:szCs w:val="24"/>
          <w:lang w:eastAsia="pt-BR"/>
        </w:rPr>
        <w:t xml:space="preserve"> (2020) está em linha com o pensamento de Green (1999) ao compreender que o vazio está diretamente associado às relações problemáticas no inicio da vida, as quais </w:t>
      </w:r>
      <w:r w:rsidR="00FF5DDD">
        <w:rPr>
          <w:sz w:val="24"/>
          <w:szCs w:val="24"/>
          <w:lang w:eastAsia="pt-BR"/>
        </w:rPr>
        <w:t>costumam</w:t>
      </w:r>
      <w:r w:rsidR="00F657B9">
        <w:rPr>
          <w:sz w:val="24"/>
          <w:szCs w:val="24"/>
          <w:lang w:eastAsia="pt-BR"/>
        </w:rPr>
        <w:t xml:space="preserve"> acarretar em quadros depressivos na vida adulta.</w:t>
      </w:r>
    </w:p>
    <w:p w14:paraId="289CEB64" w14:textId="2CE6734D" w:rsidR="00C54034" w:rsidRDefault="00595364" w:rsidP="00AE0A14">
      <w:pPr>
        <w:autoSpaceDE w:val="0"/>
        <w:autoSpaceDN w:val="0"/>
        <w:adjustRightInd w:val="0"/>
        <w:spacing w:after="0" w:line="480" w:lineRule="auto"/>
        <w:ind w:firstLine="708"/>
        <w:jc w:val="left"/>
        <w:rPr>
          <w:sz w:val="24"/>
          <w:szCs w:val="24"/>
          <w:lang w:eastAsia="pt-BR"/>
        </w:rPr>
      </w:pPr>
      <w:r>
        <w:rPr>
          <w:sz w:val="24"/>
          <w:szCs w:val="24"/>
          <w:lang w:eastAsia="pt-BR"/>
        </w:rPr>
        <w:t>Mesmo a nível internacional, embora existam diversos estudos</w:t>
      </w:r>
      <w:r w:rsidR="00AA77B3">
        <w:rPr>
          <w:sz w:val="24"/>
          <w:szCs w:val="24"/>
          <w:lang w:eastAsia="pt-BR"/>
        </w:rPr>
        <w:t xml:space="preserve"> que discorram sobre o vazio na depressão (</w:t>
      </w:r>
      <w:proofErr w:type="spellStart"/>
      <w:r w:rsidR="00796212">
        <w:rPr>
          <w:sz w:val="24"/>
          <w:szCs w:val="24"/>
          <w:lang w:eastAsia="pt-BR"/>
        </w:rPr>
        <w:t>Calvocoressi</w:t>
      </w:r>
      <w:proofErr w:type="spellEnd"/>
      <w:r w:rsidR="00796212">
        <w:rPr>
          <w:sz w:val="24"/>
          <w:szCs w:val="24"/>
          <w:lang w:eastAsia="pt-BR"/>
        </w:rPr>
        <w:t xml:space="preserve">, 2010; </w:t>
      </w:r>
      <w:r w:rsidR="0060316E" w:rsidRPr="0060316E">
        <w:rPr>
          <w:color w:val="FF0000"/>
          <w:sz w:val="24"/>
          <w:szCs w:val="24"/>
          <w:lang w:eastAsia="pt-BR"/>
        </w:rPr>
        <w:t>Rhodes, Steve</w:t>
      </w:r>
      <w:r w:rsidR="00AC554B">
        <w:rPr>
          <w:color w:val="FF0000"/>
          <w:sz w:val="24"/>
          <w:szCs w:val="24"/>
          <w:lang w:eastAsia="pt-BR"/>
        </w:rPr>
        <w:t>,</w:t>
      </w:r>
      <w:r w:rsidR="0060316E" w:rsidRPr="0060316E">
        <w:rPr>
          <w:color w:val="FF0000"/>
          <w:sz w:val="24"/>
          <w:szCs w:val="24"/>
          <w:lang w:eastAsia="pt-BR"/>
        </w:rPr>
        <w:t xml:space="preserve"> &amp; Smith, 2019</w:t>
      </w:r>
      <w:r w:rsidR="0060316E" w:rsidRPr="0060316E">
        <w:rPr>
          <w:color w:val="FF0000"/>
          <w:sz w:val="24"/>
          <w:szCs w:val="24"/>
          <w:lang w:eastAsia="pt-BR"/>
        </w:rPr>
        <w:t xml:space="preserve">; </w:t>
      </w:r>
      <w:proofErr w:type="spellStart"/>
      <w:r w:rsidR="00796212" w:rsidRPr="0060316E">
        <w:rPr>
          <w:color w:val="FF0000"/>
          <w:sz w:val="24"/>
          <w:szCs w:val="24"/>
          <w:lang w:eastAsia="pt-BR"/>
        </w:rPr>
        <w:t>Thorne</w:t>
      </w:r>
      <w:proofErr w:type="spellEnd"/>
      <w:r w:rsidR="00796212" w:rsidRPr="0060316E">
        <w:rPr>
          <w:color w:val="FF0000"/>
          <w:sz w:val="24"/>
          <w:szCs w:val="24"/>
          <w:lang w:eastAsia="pt-BR"/>
        </w:rPr>
        <w:t>, 2011</w:t>
      </w:r>
      <w:r w:rsidR="00AA77B3">
        <w:rPr>
          <w:sz w:val="24"/>
          <w:szCs w:val="24"/>
          <w:lang w:eastAsia="pt-BR"/>
        </w:rPr>
        <w:t>) e nos transtornos alimentares (</w:t>
      </w:r>
      <w:r w:rsidR="00B31F6E">
        <w:rPr>
          <w:sz w:val="24"/>
          <w:szCs w:val="24"/>
          <w:lang w:eastAsia="pt-BR"/>
        </w:rPr>
        <w:t xml:space="preserve">Di </w:t>
      </w:r>
      <w:proofErr w:type="spellStart"/>
      <w:r w:rsidR="00B31F6E">
        <w:rPr>
          <w:sz w:val="24"/>
          <w:szCs w:val="24"/>
          <w:lang w:eastAsia="pt-BR"/>
        </w:rPr>
        <w:t>Luzio</w:t>
      </w:r>
      <w:proofErr w:type="spellEnd"/>
      <w:r w:rsidR="00B31F6E">
        <w:rPr>
          <w:sz w:val="24"/>
          <w:szCs w:val="24"/>
          <w:lang w:eastAsia="pt-BR"/>
        </w:rPr>
        <w:t xml:space="preserve">, 2015; </w:t>
      </w:r>
      <w:proofErr w:type="spellStart"/>
      <w:r w:rsidR="003C57C1">
        <w:rPr>
          <w:sz w:val="24"/>
          <w:szCs w:val="24"/>
          <w:lang w:eastAsia="pt-BR"/>
        </w:rPr>
        <w:t>Hinnen</w:t>
      </w:r>
      <w:proofErr w:type="spellEnd"/>
      <w:r w:rsidR="003C57C1">
        <w:rPr>
          <w:sz w:val="24"/>
          <w:szCs w:val="24"/>
          <w:lang w:eastAsia="pt-BR"/>
        </w:rPr>
        <w:t xml:space="preserve">, </w:t>
      </w:r>
      <w:proofErr w:type="spellStart"/>
      <w:r w:rsidR="003C57C1">
        <w:rPr>
          <w:sz w:val="24"/>
          <w:szCs w:val="24"/>
          <w:lang w:eastAsia="pt-BR"/>
        </w:rPr>
        <w:t>Veer</w:t>
      </w:r>
      <w:proofErr w:type="spellEnd"/>
      <w:r w:rsidR="003C57C1">
        <w:rPr>
          <w:sz w:val="24"/>
          <w:szCs w:val="24"/>
          <w:lang w:eastAsia="pt-BR"/>
        </w:rPr>
        <w:t xml:space="preserve">, &amp; </w:t>
      </w:r>
      <w:proofErr w:type="spellStart"/>
      <w:r w:rsidR="003C57C1">
        <w:rPr>
          <w:sz w:val="24"/>
          <w:szCs w:val="24"/>
          <w:lang w:eastAsia="pt-BR"/>
        </w:rPr>
        <w:t>Bruin</w:t>
      </w:r>
      <w:proofErr w:type="spellEnd"/>
      <w:r w:rsidR="003C57C1">
        <w:rPr>
          <w:sz w:val="24"/>
          <w:szCs w:val="24"/>
          <w:lang w:eastAsia="pt-BR"/>
        </w:rPr>
        <w:t>, 2015</w:t>
      </w:r>
      <w:r w:rsidR="00D05C73">
        <w:rPr>
          <w:sz w:val="24"/>
          <w:szCs w:val="24"/>
          <w:lang w:eastAsia="pt-BR"/>
        </w:rPr>
        <w:t xml:space="preserve">; </w:t>
      </w:r>
      <w:proofErr w:type="spellStart"/>
      <w:r w:rsidR="00D05C73">
        <w:rPr>
          <w:sz w:val="24"/>
          <w:szCs w:val="24"/>
          <w:lang w:eastAsia="pt-BR"/>
        </w:rPr>
        <w:t>Zerbe</w:t>
      </w:r>
      <w:proofErr w:type="spellEnd"/>
      <w:r w:rsidR="00D05C73">
        <w:rPr>
          <w:sz w:val="24"/>
          <w:szCs w:val="24"/>
          <w:lang w:eastAsia="pt-BR"/>
        </w:rPr>
        <w:t xml:space="preserve"> &amp; Bradley, 2018</w:t>
      </w:r>
      <w:r w:rsidR="00AA77B3">
        <w:rPr>
          <w:sz w:val="24"/>
          <w:szCs w:val="24"/>
          <w:lang w:eastAsia="pt-BR"/>
        </w:rPr>
        <w:t xml:space="preserve">) é difícil </w:t>
      </w:r>
      <w:r w:rsidR="00AD496B">
        <w:rPr>
          <w:sz w:val="24"/>
          <w:szCs w:val="24"/>
          <w:lang w:eastAsia="pt-BR"/>
        </w:rPr>
        <w:t xml:space="preserve">afirmar com </w:t>
      </w:r>
      <w:r w:rsidR="00857BB8">
        <w:rPr>
          <w:sz w:val="24"/>
          <w:szCs w:val="24"/>
          <w:lang w:eastAsia="pt-BR"/>
        </w:rPr>
        <w:t xml:space="preserve">absoluta </w:t>
      </w:r>
      <w:r w:rsidR="00AD496B">
        <w:rPr>
          <w:sz w:val="24"/>
          <w:szCs w:val="24"/>
          <w:lang w:eastAsia="pt-BR"/>
        </w:rPr>
        <w:t xml:space="preserve">certeza qual </w:t>
      </w:r>
      <w:r>
        <w:rPr>
          <w:sz w:val="24"/>
          <w:szCs w:val="24"/>
          <w:lang w:eastAsia="pt-BR"/>
        </w:rPr>
        <w:t xml:space="preserve">dessas </w:t>
      </w:r>
      <w:r w:rsidR="00AA77B3">
        <w:rPr>
          <w:sz w:val="24"/>
          <w:szCs w:val="24"/>
          <w:lang w:eastAsia="pt-BR"/>
        </w:rPr>
        <w:t>patologia</w:t>
      </w:r>
      <w:r>
        <w:rPr>
          <w:sz w:val="24"/>
          <w:szCs w:val="24"/>
          <w:lang w:eastAsia="pt-BR"/>
        </w:rPr>
        <w:t>s costuma ser mais associada ao vazio pelos psicanalistas. Principalmente por, até onde temos conhecimento, não existirem revisões integrativas ou sistemáticas</w:t>
      </w:r>
      <w:r w:rsidR="003D7B78">
        <w:rPr>
          <w:sz w:val="24"/>
          <w:szCs w:val="24"/>
          <w:lang w:eastAsia="pt-BR"/>
        </w:rPr>
        <w:t xml:space="preserve"> (mesmo a nível internacional)</w:t>
      </w:r>
      <w:r>
        <w:rPr>
          <w:sz w:val="24"/>
          <w:szCs w:val="24"/>
          <w:lang w:eastAsia="pt-BR"/>
        </w:rPr>
        <w:t xml:space="preserve"> que objetivem reunir a literatura psicanalítica existente sobre o vazio na depressão ou nos transtornos alimentares. </w:t>
      </w:r>
    </w:p>
    <w:p w14:paraId="26FF1626" w14:textId="0062DA82" w:rsidR="00414DC0" w:rsidRPr="00DD59DB" w:rsidRDefault="00857BB8" w:rsidP="00AE0A14">
      <w:pPr>
        <w:autoSpaceDE w:val="0"/>
        <w:autoSpaceDN w:val="0"/>
        <w:adjustRightInd w:val="0"/>
        <w:spacing w:after="0" w:line="480" w:lineRule="auto"/>
        <w:ind w:firstLine="708"/>
        <w:jc w:val="left"/>
        <w:rPr>
          <w:sz w:val="24"/>
          <w:szCs w:val="24"/>
          <w:lang w:eastAsia="pt-BR"/>
        </w:rPr>
      </w:pPr>
      <w:r>
        <w:rPr>
          <w:sz w:val="24"/>
          <w:szCs w:val="24"/>
          <w:lang w:eastAsia="pt-BR"/>
        </w:rPr>
        <w:t>Na verdade, não existem muitas revisões</w:t>
      </w:r>
      <w:r w:rsidR="00C71AA9">
        <w:rPr>
          <w:sz w:val="24"/>
          <w:szCs w:val="24"/>
          <w:lang w:eastAsia="pt-BR"/>
        </w:rPr>
        <w:t xml:space="preserve"> integrativas ou sistemáticas</w:t>
      </w:r>
      <w:r>
        <w:rPr>
          <w:sz w:val="24"/>
          <w:szCs w:val="24"/>
          <w:lang w:eastAsia="pt-BR"/>
        </w:rPr>
        <w:t xml:space="preserve"> que discorram sobre a temática do vazio. Sendo</w:t>
      </w:r>
      <w:r w:rsidR="00DB51CA">
        <w:rPr>
          <w:sz w:val="24"/>
          <w:szCs w:val="24"/>
          <w:lang w:eastAsia="pt-BR"/>
        </w:rPr>
        <w:t xml:space="preserve"> localizada apenas uma revisão australiana que discorreu sobre o vazio no transtorno de personalidade </w:t>
      </w:r>
      <w:r w:rsidR="00DB51CA">
        <w:rPr>
          <w:i/>
          <w:sz w:val="24"/>
          <w:szCs w:val="24"/>
          <w:lang w:eastAsia="pt-BR"/>
        </w:rPr>
        <w:t>Borderline</w:t>
      </w:r>
      <w:r w:rsidR="00E40295">
        <w:rPr>
          <w:sz w:val="24"/>
          <w:szCs w:val="24"/>
          <w:lang w:eastAsia="pt-BR"/>
        </w:rPr>
        <w:t>. No entanto, assim como a literatura brasileira sobre a temática, esta revisão também apresentou limitações metodológicas, em especial a omissão do número total de artigos incluídos</w:t>
      </w:r>
      <w:r w:rsidR="00DB51CA">
        <w:rPr>
          <w:sz w:val="24"/>
          <w:szCs w:val="24"/>
          <w:lang w:eastAsia="pt-BR"/>
        </w:rPr>
        <w:t xml:space="preserve"> (</w:t>
      </w:r>
      <w:proofErr w:type="spellStart"/>
      <w:r w:rsidR="00F616DD">
        <w:rPr>
          <w:sz w:val="24"/>
          <w:szCs w:val="24"/>
          <w:lang w:eastAsia="pt-BR"/>
        </w:rPr>
        <w:t>Elsner</w:t>
      </w:r>
      <w:proofErr w:type="spellEnd"/>
      <w:r w:rsidR="00F616DD">
        <w:rPr>
          <w:sz w:val="24"/>
          <w:szCs w:val="24"/>
          <w:lang w:eastAsia="pt-BR"/>
        </w:rPr>
        <w:t xml:space="preserve"> </w:t>
      </w:r>
      <w:proofErr w:type="gramStart"/>
      <w:r w:rsidR="00F616DD">
        <w:rPr>
          <w:sz w:val="24"/>
          <w:szCs w:val="24"/>
          <w:lang w:eastAsia="pt-BR"/>
        </w:rPr>
        <w:t>et</w:t>
      </w:r>
      <w:proofErr w:type="gramEnd"/>
      <w:r w:rsidR="00F616DD">
        <w:rPr>
          <w:sz w:val="24"/>
          <w:szCs w:val="24"/>
          <w:lang w:eastAsia="pt-BR"/>
        </w:rPr>
        <w:t xml:space="preserve"> al., </w:t>
      </w:r>
      <w:r w:rsidR="00571649">
        <w:rPr>
          <w:sz w:val="24"/>
          <w:szCs w:val="24"/>
          <w:lang w:eastAsia="pt-BR"/>
        </w:rPr>
        <w:t>2018</w:t>
      </w:r>
      <w:r w:rsidR="00DB51CA">
        <w:rPr>
          <w:sz w:val="24"/>
          <w:szCs w:val="24"/>
          <w:lang w:eastAsia="pt-BR"/>
        </w:rPr>
        <w:t>).</w:t>
      </w:r>
      <w:r w:rsidR="00103F2C">
        <w:rPr>
          <w:sz w:val="24"/>
          <w:szCs w:val="24"/>
          <w:lang w:eastAsia="pt-BR"/>
        </w:rPr>
        <w:t xml:space="preserve"> </w:t>
      </w:r>
    </w:p>
    <w:p w14:paraId="230179D6" w14:textId="77777777" w:rsidR="00353992" w:rsidRPr="00674D11" w:rsidRDefault="00353992" w:rsidP="00AE0A14">
      <w:pPr>
        <w:spacing w:after="0" w:line="480" w:lineRule="auto"/>
        <w:jc w:val="left"/>
        <w:rPr>
          <w:b/>
          <w:sz w:val="24"/>
          <w:szCs w:val="24"/>
        </w:rPr>
      </w:pPr>
      <w:r w:rsidRPr="00674D11">
        <w:rPr>
          <w:b/>
          <w:sz w:val="24"/>
          <w:szCs w:val="24"/>
        </w:rPr>
        <w:t xml:space="preserve">Teorias e técnicas </w:t>
      </w:r>
      <w:r w:rsidR="00D679E0" w:rsidRPr="00674D11">
        <w:rPr>
          <w:b/>
          <w:sz w:val="24"/>
          <w:szCs w:val="24"/>
        </w:rPr>
        <w:t>psicanalíticas</w:t>
      </w:r>
    </w:p>
    <w:p w14:paraId="0AABCBE8" w14:textId="144BCE0D" w:rsidR="0006445B" w:rsidRDefault="009E53F4" w:rsidP="00AE0A14">
      <w:pPr>
        <w:spacing w:after="0" w:line="480" w:lineRule="auto"/>
        <w:jc w:val="left"/>
        <w:rPr>
          <w:bCs/>
          <w:sz w:val="24"/>
          <w:szCs w:val="24"/>
          <w:shd w:val="clear" w:color="auto" w:fill="FFFFFF"/>
        </w:rPr>
      </w:pPr>
      <w:r>
        <w:rPr>
          <w:sz w:val="24"/>
          <w:szCs w:val="24"/>
        </w:rPr>
        <w:tab/>
      </w:r>
      <w:proofErr w:type="gramStart"/>
      <w:r>
        <w:rPr>
          <w:sz w:val="24"/>
          <w:szCs w:val="24"/>
        </w:rPr>
        <w:t>A maior parte dos estudos incluídos em nossa revisão</w:t>
      </w:r>
      <w:r w:rsidR="0085104F">
        <w:rPr>
          <w:sz w:val="24"/>
          <w:szCs w:val="24"/>
        </w:rPr>
        <w:t>,</w:t>
      </w:r>
      <w:r>
        <w:rPr>
          <w:sz w:val="24"/>
          <w:szCs w:val="24"/>
        </w:rPr>
        <w:t xml:space="preserve"> não </w:t>
      </w:r>
      <w:r w:rsidR="0085104F">
        <w:rPr>
          <w:sz w:val="24"/>
          <w:szCs w:val="24"/>
        </w:rPr>
        <w:t>deixaram</w:t>
      </w:r>
      <w:proofErr w:type="gramEnd"/>
      <w:r w:rsidR="0085104F">
        <w:rPr>
          <w:sz w:val="24"/>
          <w:szCs w:val="24"/>
        </w:rPr>
        <w:t xml:space="preserve"> claro</w:t>
      </w:r>
      <w:r>
        <w:rPr>
          <w:sz w:val="24"/>
          <w:szCs w:val="24"/>
        </w:rPr>
        <w:t xml:space="preserve"> qual a abordagem </w:t>
      </w:r>
      <w:r w:rsidR="00E20059">
        <w:rPr>
          <w:sz w:val="24"/>
          <w:szCs w:val="24"/>
        </w:rPr>
        <w:t>psicanalítica</w:t>
      </w:r>
      <w:r>
        <w:rPr>
          <w:sz w:val="24"/>
          <w:szCs w:val="24"/>
        </w:rPr>
        <w:t xml:space="preserve"> utilizada. </w:t>
      </w:r>
      <w:r w:rsidR="00D711DD">
        <w:rPr>
          <w:sz w:val="24"/>
          <w:szCs w:val="24"/>
        </w:rPr>
        <w:t xml:space="preserve">Este </w:t>
      </w:r>
      <w:r w:rsidR="00AE751E">
        <w:rPr>
          <w:sz w:val="24"/>
          <w:szCs w:val="24"/>
        </w:rPr>
        <w:t>resultado</w:t>
      </w:r>
      <w:r w:rsidR="00D711DD">
        <w:rPr>
          <w:sz w:val="24"/>
          <w:szCs w:val="24"/>
        </w:rPr>
        <w:t xml:space="preserve"> </w:t>
      </w:r>
      <w:r w:rsidR="00AE751E">
        <w:rPr>
          <w:sz w:val="24"/>
          <w:szCs w:val="24"/>
        </w:rPr>
        <w:t>reforça os achados</w:t>
      </w:r>
      <w:r w:rsidR="00D711DD">
        <w:rPr>
          <w:sz w:val="24"/>
          <w:szCs w:val="24"/>
        </w:rPr>
        <w:t xml:space="preserve"> </w:t>
      </w:r>
      <w:r w:rsidR="00AE751E">
        <w:rPr>
          <w:sz w:val="24"/>
          <w:szCs w:val="24"/>
        </w:rPr>
        <w:t xml:space="preserve">de </w:t>
      </w:r>
      <w:r w:rsidR="00005277">
        <w:rPr>
          <w:sz w:val="24"/>
          <w:szCs w:val="24"/>
        </w:rPr>
        <w:t>estudos nacionais</w:t>
      </w:r>
      <w:r w:rsidR="00AE751E">
        <w:rPr>
          <w:sz w:val="24"/>
          <w:szCs w:val="24"/>
        </w:rPr>
        <w:t xml:space="preserve"> publicados há uma década os quais apontavam</w:t>
      </w:r>
      <w:r w:rsidR="00005277">
        <w:rPr>
          <w:sz w:val="24"/>
          <w:szCs w:val="24"/>
        </w:rPr>
        <w:t xml:space="preserve"> a carência de estud</w:t>
      </w:r>
      <w:r w:rsidR="00AE751E">
        <w:rPr>
          <w:sz w:val="24"/>
          <w:szCs w:val="24"/>
        </w:rPr>
        <w:t>os psicanalíticos que apresentassem</w:t>
      </w:r>
      <w:r w:rsidR="00005277">
        <w:rPr>
          <w:sz w:val="24"/>
          <w:szCs w:val="24"/>
        </w:rPr>
        <w:t xml:space="preserve"> as </w:t>
      </w:r>
      <w:r w:rsidR="00E20059">
        <w:rPr>
          <w:sz w:val="24"/>
          <w:szCs w:val="24"/>
        </w:rPr>
        <w:t>abordagens de</w:t>
      </w:r>
      <w:r w:rsidR="00005277">
        <w:rPr>
          <w:sz w:val="24"/>
          <w:szCs w:val="24"/>
        </w:rPr>
        <w:t xml:space="preserve"> intervenção utilizadas </w:t>
      </w:r>
      <w:r w:rsidR="00005277" w:rsidRPr="00574445">
        <w:rPr>
          <w:sz w:val="24"/>
          <w:szCs w:val="24"/>
        </w:rPr>
        <w:t xml:space="preserve">(Fava &amp; Peres, 2011; </w:t>
      </w:r>
      <w:proofErr w:type="spellStart"/>
      <w:r w:rsidR="00005277" w:rsidRPr="00574445">
        <w:rPr>
          <w:bCs/>
          <w:sz w:val="24"/>
          <w:szCs w:val="24"/>
          <w:shd w:val="clear" w:color="auto" w:fill="FFFFFF"/>
        </w:rPr>
        <w:t>Frayze</w:t>
      </w:r>
      <w:proofErr w:type="spellEnd"/>
      <w:r w:rsidR="00005277" w:rsidRPr="00574445">
        <w:rPr>
          <w:bCs/>
          <w:sz w:val="24"/>
          <w:szCs w:val="24"/>
          <w:shd w:val="clear" w:color="auto" w:fill="FFFFFF"/>
        </w:rPr>
        <w:t xml:space="preserve">-Pereira, 2011; </w:t>
      </w:r>
      <w:proofErr w:type="spellStart"/>
      <w:r w:rsidR="00005277" w:rsidRPr="00574445">
        <w:rPr>
          <w:sz w:val="24"/>
          <w:szCs w:val="24"/>
        </w:rPr>
        <w:t>Monti</w:t>
      </w:r>
      <w:proofErr w:type="spellEnd"/>
      <w:r w:rsidR="00005277" w:rsidRPr="00574445">
        <w:rPr>
          <w:sz w:val="24"/>
          <w:szCs w:val="24"/>
        </w:rPr>
        <w:t xml:space="preserve">, 2008; </w:t>
      </w:r>
      <w:proofErr w:type="spellStart"/>
      <w:r w:rsidR="008C1A94" w:rsidRPr="003A6575">
        <w:rPr>
          <w:bCs/>
          <w:color w:val="FF0000"/>
          <w:sz w:val="24"/>
          <w:szCs w:val="24"/>
          <w:shd w:val="clear" w:color="auto" w:fill="FFFFFF"/>
        </w:rPr>
        <w:t>Naffah</w:t>
      </w:r>
      <w:proofErr w:type="spellEnd"/>
      <w:r w:rsidR="008C1A94" w:rsidRPr="003A6575">
        <w:rPr>
          <w:bCs/>
          <w:color w:val="FF0000"/>
          <w:sz w:val="24"/>
          <w:szCs w:val="24"/>
          <w:shd w:val="clear" w:color="auto" w:fill="FFFFFF"/>
        </w:rPr>
        <w:t xml:space="preserve"> Neto</w:t>
      </w:r>
      <w:r w:rsidR="003F1556">
        <w:rPr>
          <w:bCs/>
          <w:sz w:val="24"/>
          <w:szCs w:val="24"/>
          <w:shd w:val="clear" w:color="auto" w:fill="FFFFFF"/>
        </w:rPr>
        <w:t>, 2010</w:t>
      </w:r>
      <w:r w:rsidR="00005277" w:rsidRPr="00574445">
        <w:rPr>
          <w:sz w:val="24"/>
          <w:szCs w:val="24"/>
        </w:rPr>
        <w:t>)</w:t>
      </w:r>
      <w:r w:rsidR="00005277" w:rsidRPr="00574445">
        <w:rPr>
          <w:bCs/>
          <w:sz w:val="24"/>
          <w:szCs w:val="24"/>
          <w:shd w:val="clear" w:color="auto" w:fill="FFFFFF"/>
        </w:rPr>
        <w:t>.</w:t>
      </w:r>
      <w:r w:rsidR="00AE751E">
        <w:rPr>
          <w:bCs/>
          <w:sz w:val="24"/>
          <w:szCs w:val="24"/>
          <w:shd w:val="clear" w:color="auto" w:fill="FFFFFF"/>
        </w:rPr>
        <w:t xml:space="preserve"> Observa-se assim, que o campo das patologias do vazio segue sendo pouco explorado pelos psicanalistas brasileiros, pelo menos a nível acadêmico.</w:t>
      </w:r>
    </w:p>
    <w:p w14:paraId="7BBA297E" w14:textId="3F38A5C6" w:rsidR="00A25ABB" w:rsidRDefault="003A46B2" w:rsidP="00AE0A14">
      <w:pPr>
        <w:spacing w:after="0" w:line="480" w:lineRule="auto"/>
        <w:jc w:val="left"/>
        <w:rPr>
          <w:bCs/>
          <w:sz w:val="24"/>
          <w:szCs w:val="24"/>
          <w:shd w:val="clear" w:color="auto" w:fill="FFFFFF"/>
        </w:rPr>
      </w:pPr>
      <w:r>
        <w:rPr>
          <w:bCs/>
          <w:sz w:val="24"/>
          <w:szCs w:val="24"/>
          <w:shd w:val="clear" w:color="auto" w:fill="FFFFFF"/>
        </w:rPr>
        <w:lastRenderedPageBreak/>
        <w:tab/>
      </w:r>
      <w:r w:rsidR="0061279B">
        <w:rPr>
          <w:bCs/>
          <w:sz w:val="24"/>
          <w:szCs w:val="24"/>
          <w:shd w:val="clear" w:color="auto" w:fill="FFFFFF"/>
        </w:rPr>
        <w:t xml:space="preserve">Embora raros no Brasil, internacionalmente existem diversos estudos que apresentam a </w:t>
      </w:r>
      <w:r w:rsidR="00BF5F37">
        <w:rPr>
          <w:bCs/>
          <w:sz w:val="24"/>
          <w:szCs w:val="24"/>
          <w:shd w:val="clear" w:color="auto" w:fill="FFFFFF"/>
        </w:rPr>
        <w:t xml:space="preserve">teoria e a </w:t>
      </w:r>
      <w:r w:rsidR="0061279B">
        <w:rPr>
          <w:bCs/>
          <w:sz w:val="24"/>
          <w:szCs w:val="24"/>
          <w:shd w:val="clear" w:color="auto" w:fill="FFFFFF"/>
        </w:rPr>
        <w:t>técnica de intervenção psicanalítica utilizada durante o tratamento dos pacientes (</w:t>
      </w:r>
      <w:r w:rsidR="00D755F3">
        <w:rPr>
          <w:bCs/>
          <w:sz w:val="24"/>
          <w:szCs w:val="24"/>
          <w:shd w:val="clear" w:color="auto" w:fill="FFFFFF"/>
        </w:rPr>
        <w:t xml:space="preserve">Ciano, Rocco, </w:t>
      </w:r>
      <w:proofErr w:type="spellStart"/>
      <w:r w:rsidR="00D755F3">
        <w:rPr>
          <w:bCs/>
          <w:sz w:val="24"/>
          <w:szCs w:val="24"/>
          <w:shd w:val="clear" w:color="auto" w:fill="FFFFFF"/>
        </w:rPr>
        <w:t>Angarano</w:t>
      </w:r>
      <w:proofErr w:type="spellEnd"/>
      <w:r w:rsidR="00D755F3">
        <w:rPr>
          <w:bCs/>
          <w:sz w:val="24"/>
          <w:szCs w:val="24"/>
          <w:shd w:val="clear" w:color="auto" w:fill="FFFFFF"/>
        </w:rPr>
        <w:t xml:space="preserve">, </w:t>
      </w:r>
      <w:proofErr w:type="spellStart"/>
      <w:r w:rsidR="00D755F3">
        <w:rPr>
          <w:bCs/>
          <w:sz w:val="24"/>
          <w:szCs w:val="24"/>
          <w:shd w:val="clear" w:color="auto" w:fill="FFFFFF"/>
        </w:rPr>
        <w:t>Biasin</w:t>
      </w:r>
      <w:proofErr w:type="spellEnd"/>
      <w:r w:rsidR="00AC554B" w:rsidRPr="00AC554B">
        <w:rPr>
          <w:bCs/>
          <w:color w:val="FF0000"/>
          <w:sz w:val="24"/>
          <w:szCs w:val="24"/>
          <w:shd w:val="clear" w:color="auto" w:fill="FFFFFF"/>
        </w:rPr>
        <w:t>,</w:t>
      </w:r>
      <w:r w:rsidR="00D755F3">
        <w:rPr>
          <w:bCs/>
          <w:sz w:val="24"/>
          <w:szCs w:val="24"/>
          <w:shd w:val="clear" w:color="auto" w:fill="FFFFFF"/>
        </w:rPr>
        <w:t xml:space="preserve"> &amp; </w:t>
      </w:r>
      <w:proofErr w:type="spellStart"/>
      <w:r w:rsidR="00D755F3">
        <w:rPr>
          <w:bCs/>
          <w:sz w:val="24"/>
          <w:szCs w:val="24"/>
          <w:shd w:val="clear" w:color="auto" w:fill="FFFFFF"/>
        </w:rPr>
        <w:t>Balestrieri</w:t>
      </w:r>
      <w:proofErr w:type="spellEnd"/>
      <w:r w:rsidR="00D755F3">
        <w:rPr>
          <w:bCs/>
          <w:sz w:val="24"/>
          <w:szCs w:val="24"/>
          <w:shd w:val="clear" w:color="auto" w:fill="FFFFFF"/>
        </w:rPr>
        <w:t xml:space="preserve">, 2002; </w:t>
      </w:r>
      <w:r w:rsidR="00281BA7">
        <w:rPr>
          <w:bCs/>
          <w:sz w:val="24"/>
          <w:szCs w:val="24"/>
          <w:shd w:val="clear" w:color="auto" w:fill="FFFFFF"/>
        </w:rPr>
        <w:t xml:space="preserve">Daniel, </w:t>
      </w:r>
      <w:proofErr w:type="spellStart"/>
      <w:r w:rsidR="00281BA7">
        <w:rPr>
          <w:bCs/>
          <w:sz w:val="24"/>
          <w:szCs w:val="24"/>
          <w:shd w:val="clear" w:color="auto" w:fill="FFFFFF"/>
        </w:rPr>
        <w:t>Lunn</w:t>
      </w:r>
      <w:proofErr w:type="spellEnd"/>
      <w:r w:rsidR="00AC554B" w:rsidRPr="00AC554B">
        <w:rPr>
          <w:bCs/>
          <w:color w:val="FF0000"/>
          <w:sz w:val="24"/>
          <w:szCs w:val="24"/>
          <w:shd w:val="clear" w:color="auto" w:fill="FFFFFF"/>
        </w:rPr>
        <w:t>,</w:t>
      </w:r>
      <w:r w:rsidR="00281BA7" w:rsidRPr="00AC554B">
        <w:rPr>
          <w:bCs/>
          <w:color w:val="FF0000"/>
          <w:sz w:val="24"/>
          <w:szCs w:val="24"/>
          <w:shd w:val="clear" w:color="auto" w:fill="FFFFFF"/>
        </w:rPr>
        <w:t xml:space="preserve"> </w:t>
      </w:r>
      <w:r w:rsidR="00281BA7">
        <w:rPr>
          <w:bCs/>
          <w:sz w:val="24"/>
          <w:szCs w:val="24"/>
          <w:shd w:val="clear" w:color="auto" w:fill="FFFFFF"/>
        </w:rPr>
        <w:t xml:space="preserve">&amp; </w:t>
      </w:r>
      <w:proofErr w:type="spellStart"/>
      <w:r w:rsidR="00281BA7">
        <w:rPr>
          <w:bCs/>
          <w:sz w:val="24"/>
          <w:szCs w:val="24"/>
          <w:shd w:val="clear" w:color="auto" w:fill="FFFFFF"/>
        </w:rPr>
        <w:t>Pulsen</w:t>
      </w:r>
      <w:proofErr w:type="spellEnd"/>
      <w:r w:rsidR="00281BA7">
        <w:rPr>
          <w:bCs/>
          <w:sz w:val="24"/>
          <w:szCs w:val="24"/>
          <w:shd w:val="clear" w:color="auto" w:fill="FFFFFF"/>
        </w:rPr>
        <w:t>, 2015</w:t>
      </w:r>
      <w:r w:rsidR="00D755F3">
        <w:rPr>
          <w:bCs/>
          <w:sz w:val="24"/>
          <w:szCs w:val="24"/>
          <w:shd w:val="clear" w:color="auto" w:fill="FFFFFF"/>
        </w:rPr>
        <w:t xml:space="preserve">; Di </w:t>
      </w:r>
      <w:proofErr w:type="spellStart"/>
      <w:r w:rsidR="00D755F3">
        <w:rPr>
          <w:bCs/>
          <w:sz w:val="24"/>
          <w:szCs w:val="24"/>
          <w:shd w:val="clear" w:color="auto" w:fill="FFFFFF"/>
        </w:rPr>
        <w:t>Luzio</w:t>
      </w:r>
      <w:proofErr w:type="spellEnd"/>
      <w:r w:rsidR="00D755F3">
        <w:rPr>
          <w:bCs/>
          <w:sz w:val="24"/>
          <w:szCs w:val="24"/>
          <w:shd w:val="clear" w:color="auto" w:fill="FFFFFF"/>
        </w:rPr>
        <w:t>, 2015</w:t>
      </w:r>
      <w:r w:rsidR="0061279B">
        <w:rPr>
          <w:bCs/>
          <w:sz w:val="24"/>
          <w:szCs w:val="24"/>
          <w:shd w:val="clear" w:color="auto" w:fill="FFFFFF"/>
        </w:rPr>
        <w:t>), até mesmo os estudos de um único caso costumam ser mais robustos, discutindo de forma aprofundada qual a técnica utilizada e o motivo para sua utilização (</w:t>
      </w:r>
      <w:proofErr w:type="spellStart"/>
      <w:r w:rsidR="00227D77">
        <w:rPr>
          <w:bCs/>
          <w:sz w:val="24"/>
          <w:szCs w:val="24"/>
          <w:shd w:val="clear" w:color="auto" w:fill="FFFFFF"/>
        </w:rPr>
        <w:t>Agatsuma</w:t>
      </w:r>
      <w:proofErr w:type="spellEnd"/>
      <w:r w:rsidR="00BF5F37">
        <w:rPr>
          <w:bCs/>
          <w:sz w:val="24"/>
          <w:szCs w:val="24"/>
          <w:shd w:val="clear" w:color="auto" w:fill="FFFFFF"/>
        </w:rPr>
        <w:t xml:space="preserve">, 2018; </w:t>
      </w:r>
      <w:proofErr w:type="spellStart"/>
      <w:r w:rsidR="00BF5F37">
        <w:rPr>
          <w:sz w:val="24"/>
          <w:szCs w:val="24"/>
          <w:lang w:eastAsia="pt-BR"/>
        </w:rPr>
        <w:t>Zerbe</w:t>
      </w:r>
      <w:proofErr w:type="spellEnd"/>
      <w:r w:rsidR="00BF5F37">
        <w:rPr>
          <w:sz w:val="24"/>
          <w:szCs w:val="24"/>
          <w:lang w:eastAsia="pt-BR"/>
        </w:rPr>
        <w:t xml:space="preserve"> &amp; Bradley, 2018</w:t>
      </w:r>
      <w:r w:rsidR="0061279B">
        <w:rPr>
          <w:bCs/>
          <w:sz w:val="24"/>
          <w:szCs w:val="24"/>
          <w:shd w:val="clear" w:color="auto" w:fill="FFFFFF"/>
        </w:rPr>
        <w:t xml:space="preserve">). </w:t>
      </w:r>
    </w:p>
    <w:p w14:paraId="2FD6B90A" w14:textId="661875AB" w:rsidR="00F4635A" w:rsidRDefault="00281BA7" w:rsidP="00AE0A14">
      <w:pPr>
        <w:spacing w:after="0" w:line="480" w:lineRule="auto"/>
        <w:ind w:firstLine="708"/>
        <w:jc w:val="left"/>
        <w:rPr>
          <w:bCs/>
          <w:sz w:val="24"/>
          <w:szCs w:val="24"/>
          <w:shd w:val="clear" w:color="auto" w:fill="FFFFFF"/>
        </w:rPr>
      </w:pPr>
      <w:r>
        <w:rPr>
          <w:bCs/>
          <w:sz w:val="24"/>
          <w:szCs w:val="24"/>
          <w:shd w:val="clear" w:color="auto" w:fill="FFFFFF"/>
        </w:rPr>
        <w:t xml:space="preserve">Uma revisão </w:t>
      </w:r>
      <w:r w:rsidR="00A25ABB">
        <w:rPr>
          <w:bCs/>
          <w:sz w:val="24"/>
          <w:szCs w:val="24"/>
          <w:shd w:val="clear" w:color="auto" w:fill="FFFFFF"/>
        </w:rPr>
        <w:t xml:space="preserve">narrativa </w:t>
      </w:r>
      <w:r w:rsidR="00287EF6">
        <w:rPr>
          <w:bCs/>
          <w:sz w:val="24"/>
          <w:szCs w:val="24"/>
          <w:shd w:val="clear" w:color="auto" w:fill="FFFFFF"/>
        </w:rPr>
        <w:t>internacional</w:t>
      </w:r>
      <w:r w:rsidR="0060316E">
        <w:rPr>
          <w:bCs/>
          <w:sz w:val="24"/>
          <w:szCs w:val="24"/>
          <w:shd w:val="clear" w:color="auto" w:fill="FFFFFF"/>
        </w:rPr>
        <w:t>,</w:t>
      </w:r>
      <w:r w:rsidR="00287EF6">
        <w:rPr>
          <w:bCs/>
          <w:sz w:val="24"/>
          <w:szCs w:val="24"/>
          <w:shd w:val="clear" w:color="auto" w:fill="FFFFFF"/>
        </w:rPr>
        <w:t xml:space="preserve"> sobre técnicas psicanalíticas para o tratamento dos transtorno</w:t>
      </w:r>
      <w:r w:rsidR="0060316E">
        <w:rPr>
          <w:bCs/>
          <w:sz w:val="24"/>
          <w:szCs w:val="24"/>
          <w:shd w:val="clear" w:color="auto" w:fill="FFFFFF"/>
        </w:rPr>
        <w:t>s alimentares,</w:t>
      </w:r>
      <w:r w:rsidR="00287EF6">
        <w:rPr>
          <w:bCs/>
          <w:sz w:val="24"/>
          <w:szCs w:val="24"/>
          <w:shd w:val="clear" w:color="auto" w:fill="FFFFFF"/>
        </w:rPr>
        <w:t xml:space="preserve"> defendeu a necessidade de integração de diversas técnicas, sobretudo as </w:t>
      </w:r>
      <w:proofErr w:type="spellStart"/>
      <w:r w:rsidR="00287EF6">
        <w:rPr>
          <w:bCs/>
          <w:sz w:val="24"/>
          <w:szCs w:val="24"/>
          <w:shd w:val="clear" w:color="auto" w:fill="FFFFFF"/>
        </w:rPr>
        <w:t>psicoeducativas</w:t>
      </w:r>
      <w:proofErr w:type="spellEnd"/>
      <w:r w:rsidR="00287EF6">
        <w:rPr>
          <w:bCs/>
          <w:sz w:val="24"/>
          <w:szCs w:val="24"/>
          <w:shd w:val="clear" w:color="auto" w:fill="FFFFFF"/>
        </w:rPr>
        <w:t xml:space="preserve"> e motivacionai</w:t>
      </w:r>
      <w:r w:rsidR="009A1BDB">
        <w:rPr>
          <w:bCs/>
          <w:sz w:val="24"/>
          <w:szCs w:val="24"/>
          <w:shd w:val="clear" w:color="auto" w:fill="FFFFFF"/>
        </w:rPr>
        <w:t>s. Enfatizou ainda que embora a psicoterapia psicodinâmica,</w:t>
      </w:r>
      <w:r w:rsidR="00287EF6">
        <w:rPr>
          <w:bCs/>
          <w:sz w:val="24"/>
          <w:szCs w:val="24"/>
          <w:shd w:val="clear" w:color="auto" w:fill="FFFFFF"/>
        </w:rPr>
        <w:t xml:space="preserve"> para </w:t>
      </w:r>
      <w:r w:rsidR="009A1BDB">
        <w:rPr>
          <w:bCs/>
          <w:sz w:val="24"/>
          <w:szCs w:val="24"/>
          <w:shd w:val="clear" w:color="auto" w:fill="FFFFFF"/>
        </w:rPr>
        <w:t>o tratamento d</w:t>
      </w:r>
      <w:r w:rsidR="00287EF6">
        <w:rPr>
          <w:bCs/>
          <w:sz w:val="24"/>
          <w:szCs w:val="24"/>
          <w:shd w:val="clear" w:color="auto" w:fill="FFFFFF"/>
        </w:rPr>
        <w:t>os transtornos alimentares</w:t>
      </w:r>
      <w:r w:rsidR="009A1BDB">
        <w:rPr>
          <w:bCs/>
          <w:sz w:val="24"/>
          <w:szCs w:val="24"/>
          <w:shd w:val="clear" w:color="auto" w:fill="FFFFFF"/>
        </w:rPr>
        <w:t>, possa ser realizada</w:t>
      </w:r>
      <w:r w:rsidR="00287EF6">
        <w:rPr>
          <w:bCs/>
          <w:sz w:val="24"/>
          <w:szCs w:val="24"/>
          <w:shd w:val="clear" w:color="auto" w:fill="FFFFFF"/>
        </w:rPr>
        <w:t xml:space="preserve"> de forma individual </w:t>
      </w:r>
      <w:r w:rsidR="009A1BDB">
        <w:rPr>
          <w:bCs/>
          <w:sz w:val="24"/>
          <w:szCs w:val="24"/>
          <w:shd w:val="clear" w:color="auto" w:fill="FFFFFF"/>
        </w:rPr>
        <w:t>ou grupal, é preferível que ela sempre inicie</w:t>
      </w:r>
      <w:r w:rsidR="00287EF6">
        <w:rPr>
          <w:bCs/>
          <w:sz w:val="24"/>
          <w:szCs w:val="24"/>
          <w:shd w:val="clear" w:color="auto" w:fill="FFFFFF"/>
        </w:rPr>
        <w:t xml:space="preserve"> de fo</w:t>
      </w:r>
      <w:r w:rsidR="009A1BDB">
        <w:rPr>
          <w:bCs/>
          <w:sz w:val="24"/>
          <w:szCs w:val="24"/>
          <w:shd w:val="clear" w:color="auto" w:fill="FFFFFF"/>
        </w:rPr>
        <w:t>rma individual e o formato grupal</w:t>
      </w:r>
      <w:r w:rsidR="00287EF6">
        <w:rPr>
          <w:bCs/>
          <w:sz w:val="24"/>
          <w:szCs w:val="24"/>
          <w:shd w:val="clear" w:color="auto" w:fill="FFFFFF"/>
        </w:rPr>
        <w:t xml:space="preserve"> seja cogitado somente após a construção de uma aliança terapêutica </w:t>
      </w:r>
      <w:r w:rsidR="00F4635A">
        <w:rPr>
          <w:bCs/>
          <w:sz w:val="24"/>
          <w:szCs w:val="24"/>
          <w:shd w:val="clear" w:color="auto" w:fill="FFFFFF"/>
        </w:rPr>
        <w:t>sólida (</w:t>
      </w:r>
      <w:r w:rsidR="00F4635A">
        <w:rPr>
          <w:sz w:val="24"/>
          <w:szCs w:val="24"/>
          <w:lang w:eastAsia="pt-BR"/>
        </w:rPr>
        <w:t xml:space="preserve">Di </w:t>
      </w:r>
      <w:proofErr w:type="spellStart"/>
      <w:r w:rsidR="00F4635A">
        <w:rPr>
          <w:sz w:val="24"/>
          <w:szCs w:val="24"/>
          <w:lang w:eastAsia="pt-BR"/>
        </w:rPr>
        <w:t>Luzio</w:t>
      </w:r>
      <w:proofErr w:type="spellEnd"/>
      <w:r w:rsidR="00F4635A">
        <w:rPr>
          <w:sz w:val="24"/>
          <w:szCs w:val="24"/>
          <w:lang w:eastAsia="pt-BR"/>
        </w:rPr>
        <w:t>, 2015</w:t>
      </w:r>
      <w:r w:rsidR="00F4635A">
        <w:rPr>
          <w:bCs/>
          <w:sz w:val="24"/>
          <w:szCs w:val="24"/>
          <w:shd w:val="clear" w:color="auto" w:fill="FFFFFF"/>
        </w:rPr>
        <w:t>).</w:t>
      </w:r>
    </w:p>
    <w:p w14:paraId="5B858E9F" w14:textId="77777777" w:rsidR="0006445B" w:rsidRPr="009E53F4" w:rsidRDefault="00287EF6" w:rsidP="00AE0A14">
      <w:pPr>
        <w:spacing w:after="0" w:line="480" w:lineRule="auto"/>
        <w:ind w:firstLine="708"/>
        <w:jc w:val="left"/>
        <w:rPr>
          <w:sz w:val="24"/>
          <w:szCs w:val="24"/>
        </w:rPr>
      </w:pPr>
      <w:r>
        <w:rPr>
          <w:bCs/>
          <w:sz w:val="24"/>
          <w:szCs w:val="24"/>
          <w:shd w:val="clear" w:color="auto" w:fill="FFFFFF"/>
        </w:rPr>
        <w:t xml:space="preserve">A técnica </w:t>
      </w:r>
      <w:r w:rsidR="00FB4234">
        <w:rPr>
          <w:bCs/>
          <w:sz w:val="24"/>
          <w:szCs w:val="24"/>
          <w:shd w:val="clear" w:color="auto" w:fill="FFFFFF"/>
        </w:rPr>
        <w:t xml:space="preserve">psicodinâmica </w:t>
      </w:r>
      <w:r w:rsidR="00664289">
        <w:rPr>
          <w:bCs/>
          <w:sz w:val="24"/>
          <w:szCs w:val="24"/>
          <w:shd w:val="clear" w:color="auto" w:fill="FFFFFF"/>
        </w:rPr>
        <w:t xml:space="preserve">apontada como </w:t>
      </w:r>
      <w:r w:rsidR="00FB4234">
        <w:rPr>
          <w:bCs/>
          <w:sz w:val="24"/>
          <w:szCs w:val="24"/>
          <w:shd w:val="clear" w:color="auto" w:fill="FFFFFF"/>
        </w:rPr>
        <w:t xml:space="preserve">a </w:t>
      </w:r>
      <w:r w:rsidR="00664289">
        <w:rPr>
          <w:bCs/>
          <w:sz w:val="24"/>
          <w:szCs w:val="24"/>
          <w:shd w:val="clear" w:color="auto" w:fill="FFFFFF"/>
        </w:rPr>
        <w:t>mais utilizada</w:t>
      </w:r>
      <w:r>
        <w:rPr>
          <w:bCs/>
          <w:sz w:val="24"/>
          <w:szCs w:val="24"/>
          <w:shd w:val="clear" w:color="auto" w:fill="FFFFFF"/>
        </w:rPr>
        <w:t xml:space="preserve"> no formato grupal </w:t>
      </w:r>
      <w:r w:rsidR="00FB4234">
        <w:rPr>
          <w:bCs/>
          <w:sz w:val="24"/>
          <w:szCs w:val="24"/>
          <w:shd w:val="clear" w:color="auto" w:fill="FFFFFF"/>
        </w:rPr>
        <w:t xml:space="preserve">com </w:t>
      </w:r>
      <w:r>
        <w:rPr>
          <w:bCs/>
          <w:sz w:val="24"/>
          <w:szCs w:val="24"/>
          <w:shd w:val="clear" w:color="auto" w:fill="FFFFFF"/>
        </w:rPr>
        <w:t xml:space="preserve">pacientes adultos foi o </w:t>
      </w:r>
      <w:r>
        <w:rPr>
          <w:bCs/>
          <w:i/>
          <w:sz w:val="24"/>
          <w:szCs w:val="24"/>
          <w:shd w:val="clear" w:color="auto" w:fill="FFFFFF"/>
        </w:rPr>
        <w:t>Role-play</w:t>
      </w:r>
      <w:r>
        <w:rPr>
          <w:bCs/>
          <w:sz w:val="24"/>
          <w:szCs w:val="24"/>
          <w:shd w:val="clear" w:color="auto" w:fill="FFFFFF"/>
        </w:rPr>
        <w:t xml:space="preserve">, já nos casos de pacientes adolescentes, sessões de terapia psicanalítica familiar </w:t>
      </w:r>
      <w:r w:rsidR="00166FD6">
        <w:rPr>
          <w:bCs/>
          <w:sz w:val="24"/>
          <w:szCs w:val="24"/>
          <w:shd w:val="clear" w:color="auto" w:fill="FFFFFF"/>
        </w:rPr>
        <w:t>foram sugeridas para uso</w:t>
      </w:r>
      <w:r>
        <w:rPr>
          <w:bCs/>
          <w:sz w:val="24"/>
          <w:szCs w:val="24"/>
          <w:shd w:val="clear" w:color="auto" w:fill="FFFFFF"/>
        </w:rPr>
        <w:t xml:space="preserve"> em complemento as sessões individuais (</w:t>
      </w:r>
      <w:r w:rsidR="004C3DFE">
        <w:rPr>
          <w:sz w:val="24"/>
          <w:szCs w:val="24"/>
          <w:lang w:eastAsia="pt-BR"/>
        </w:rPr>
        <w:t xml:space="preserve">Di </w:t>
      </w:r>
      <w:proofErr w:type="spellStart"/>
      <w:r w:rsidR="004C3DFE">
        <w:rPr>
          <w:sz w:val="24"/>
          <w:szCs w:val="24"/>
          <w:lang w:eastAsia="pt-BR"/>
        </w:rPr>
        <w:t>Luzio</w:t>
      </w:r>
      <w:proofErr w:type="spellEnd"/>
      <w:r w:rsidR="004C3DFE">
        <w:rPr>
          <w:sz w:val="24"/>
          <w:szCs w:val="24"/>
          <w:lang w:eastAsia="pt-BR"/>
        </w:rPr>
        <w:t>, 2015</w:t>
      </w:r>
      <w:r>
        <w:rPr>
          <w:bCs/>
          <w:sz w:val="24"/>
          <w:szCs w:val="24"/>
          <w:shd w:val="clear" w:color="auto" w:fill="FFFFFF"/>
        </w:rPr>
        <w:t>).</w:t>
      </w:r>
      <w:r w:rsidR="00F4635A">
        <w:rPr>
          <w:sz w:val="24"/>
          <w:szCs w:val="24"/>
        </w:rPr>
        <w:t xml:space="preserve"> Outra revisão aponta que tanto </w:t>
      </w:r>
      <w:r w:rsidR="0095079D">
        <w:rPr>
          <w:sz w:val="24"/>
          <w:szCs w:val="24"/>
        </w:rPr>
        <w:t>a psicoterapia</w:t>
      </w:r>
      <w:r w:rsidR="00F4635A">
        <w:rPr>
          <w:sz w:val="24"/>
          <w:szCs w:val="24"/>
        </w:rPr>
        <w:t xml:space="preserve"> breve</w:t>
      </w:r>
      <w:r w:rsidR="0095079D">
        <w:rPr>
          <w:sz w:val="24"/>
          <w:szCs w:val="24"/>
        </w:rPr>
        <w:t xml:space="preserve"> focal como a</w:t>
      </w:r>
      <w:r w:rsidR="00F4635A">
        <w:rPr>
          <w:sz w:val="24"/>
          <w:szCs w:val="24"/>
        </w:rPr>
        <w:t xml:space="preserve"> de longa duração</w:t>
      </w:r>
      <w:r w:rsidR="0095079D">
        <w:rPr>
          <w:sz w:val="24"/>
          <w:szCs w:val="24"/>
        </w:rPr>
        <w:t>,</w:t>
      </w:r>
      <w:r w:rsidR="00F4635A">
        <w:rPr>
          <w:sz w:val="24"/>
          <w:szCs w:val="24"/>
        </w:rPr>
        <w:t xml:space="preserve"> com abordagens psicodinâmicas individuais</w:t>
      </w:r>
      <w:r w:rsidR="0095079D">
        <w:rPr>
          <w:sz w:val="24"/>
          <w:szCs w:val="24"/>
        </w:rPr>
        <w:t>,</w:t>
      </w:r>
      <w:r w:rsidR="00F4635A">
        <w:rPr>
          <w:sz w:val="24"/>
          <w:szCs w:val="24"/>
        </w:rPr>
        <w:t xml:space="preserve"> são técnicas viáveis e com boas evidências de eficácia </w:t>
      </w:r>
      <w:r w:rsidR="00FB4234">
        <w:rPr>
          <w:sz w:val="24"/>
          <w:szCs w:val="24"/>
        </w:rPr>
        <w:t xml:space="preserve">para o </w:t>
      </w:r>
      <w:r w:rsidR="00F4635A">
        <w:rPr>
          <w:sz w:val="24"/>
          <w:szCs w:val="24"/>
        </w:rPr>
        <w:t>tratamento da depressão (</w:t>
      </w:r>
      <w:proofErr w:type="spellStart"/>
      <w:r w:rsidR="00F4635A">
        <w:rPr>
          <w:sz w:val="24"/>
          <w:szCs w:val="24"/>
        </w:rPr>
        <w:t>Luyten</w:t>
      </w:r>
      <w:proofErr w:type="spellEnd"/>
      <w:r w:rsidR="00F4635A">
        <w:rPr>
          <w:sz w:val="24"/>
          <w:szCs w:val="24"/>
        </w:rPr>
        <w:t xml:space="preserve"> &amp; </w:t>
      </w:r>
      <w:proofErr w:type="spellStart"/>
      <w:r w:rsidR="00F4635A">
        <w:rPr>
          <w:sz w:val="24"/>
          <w:szCs w:val="24"/>
        </w:rPr>
        <w:t>Blatt</w:t>
      </w:r>
      <w:proofErr w:type="spellEnd"/>
      <w:r w:rsidR="00F4635A">
        <w:rPr>
          <w:sz w:val="24"/>
          <w:szCs w:val="24"/>
        </w:rPr>
        <w:t>, 2012).</w:t>
      </w:r>
    </w:p>
    <w:p w14:paraId="2DBD495F" w14:textId="77777777" w:rsidR="00C04F2D" w:rsidRPr="00674D11" w:rsidRDefault="00C04F2D" w:rsidP="00AE0A14">
      <w:pPr>
        <w:spacing w:after="0" w:line="480" w:lineRule="auto"/>
        <w:jc w:val="left"/>
        <w:rPr>
          <w:b/>
          <w:sz w:val="24"/>
          <w:szCs w:val="24"/>
        </w:rPr>
      </w:pPr>
      <w:r w:rsidRPr="00674D11">
        <w:rPr>
          <w:b/>
          <w:sz w:val="24"/>
          <w:szCs w:val="24"/>
        </w:rPr>
        <w:t>Duração do tratamento e evidências de eficácia</w:t>
      </w:r>
    </w:p>
    <w:p w14:paraId="51B492A9" w14:textId="7D605238" w:rsidR="00467854" w:rsidRDefault="00467854" w:rsidP="00AE0A14">
      <w:pPr>
        <w:spacing w:after="0" w:line="480" w:lineRule="auto"/>
        <w:jc w:val="left"/>
        <w:rPr>
          <w:sz w:val="24"/>
          <w:szCs w:val="24"/>
        </w:rPr>
      </w:pPr>
      <w:r>
        <w:rPr>
          <w:sz w:val="24"/>
          <w:szCs w:val="24"/>
        </w:rPr>
        <w:tab/>
      </w:r>
      <w:r w:rsidR="00F84D25">
        <w:rPr>
          <w:sz w:val="24"/>
          <w:szCs w:val="24"/>
        </w:rPr>
        <w:t xml:space="preserve">Apenas um dos estudos incluídos em nossa revisão reportou os dados relacionados </w:t>
      </w:r>
      <w:r w:rsidR="00CB3882">
        <w:rPr>
          <w:sz w:val="24"/>
          <w:szCs w:val="24"/>
        </w:rPr>
        <w:t>à</w:t>
      </w:r>
      <w:r w:rsidR="00F84D25">
        <w:rPr>
          <w:sz w:val="24"/>
          <w:szCs w:val="24"/>
        </w:rPr>
        <w:t xml:space="preserve"> estrutura e duração do tratamento psicanalítico utilizado. Em relação à eficácia do tratamento, os dois estudos que sugeriram melhora do paciente após a psicoterapia psicanalítica eram estudos de caso sem medidas pré e pós-teste. Portanto, a eficácia dos tratamentos psicanalíticos </w:t>
      </w:r>
      <w:r w:rsidR="00CB3882">
        <w:rPr>
          <w:sz w:val="24"/>
          <w:szCs w:val="24"/>
        </w:rPr>
        <w:t>utilizados nos</w:t>
      </w:r>
      <w:r w:rsidR="00F84D25">
        <w:rPr>
          <w:sz w:val="24"/>
          <w:szCs w:val="24"/>
        </w:rPr>
        <w:t xml:space="preserve"> estudos incluídos nesta revisão é inconclusiva.</w:t>
      </w:r>
    </w:p>
    <w:p w14:paraId="176B2C5F" w14:textId="1A8F8C05" w:rsidR="00FC72FE" w:rsidRDefault="00CB3882" w:rsidP="00AE0A14">
      <w:pPr>
        <w:spacing w:after="0" w:line="480" w:lineRule="auto"/>
        <w:jc w:val="left"/>
        <w:rPr>
          <w:sz w:val="24"/>
          <w:szCs w:val="24"/>
        </w:rPr>
      </w:pPr>
      <w:r>
        <w:rPr>
          <w:sz w:val="24"/>
          <w:szCs w:val="24"/>
        </w:rPr>
        <w:lastRenderedPageBreak/>
        <w:tab/>
        <w:t xml:space="preserve">Atualmente existem diversos questionamentos a respeito da eficácia das terapias </w:t>
      </w:r>
      <w:r w:rsidR="00FC72FE">
        <w:rPr>
          <w:sz w:val="24"/>
          <w:szCs w:val="24"/>
        </w:rPr>
        <w:t>psicanalíticas (</w:t>
      </w:r>
      <w:proofErr w:type="spellStart"/>
      <w:r w:rsidR="00993293">
        <w:rPr>
          <w:sz w:val="24"/>
          <w:szCs w:val="24"/>
        </w:rPr>
        <w:t>Abbass</w:t>
      </w:r>
      <w:proofErr w:type="spellEnd"/>
      <w:r w:rsidR="00993293">
        <w:rPr>
          <w:sz w:val="24"/>
          <w:szCs w:val="24"/>
        </w:rPr>
        <w:t xml:space="preserve"> </w:t>
      </w:r>
      <w:proofErr w:type="gramStart"/>
      <w:r w:rsidR="00993293">
        <w:rPr>
          <w:sz w:val="24"/>
          <w:szCs w:val="24"/>
        </w:rPr>
        <w:t>et</w:t>
      </w:r>
      <w:proofErr w:type="gramEnd"/>
      <w:r w:rsidR="00993293">
        <w:rPr>
          <w:sz w:val="24"/>
          <w:szCs w:val="24"/>
        </w:rPr>
        <w:t xml:space="preserve"> al., 2014</w:t>
      </w:r>
      <w:r w:rsidR="00A52DAE" w:rsidRPr="00A52DAE">
        <w:rPr>
          <w:color w:val="FF0000"/>
          <w:sz w:val="24"/>
          <w:szCs w:val="24"/>
        </w:rPr>
        <w:t>a</w:t>
      </w:r>
      <w:r w:rsidR="00A52DAE">
        <w:rPr>
          <w:sz w:val="24"/>
          <w:szCs w:val="24"/>
        </w:rPr>
        <w:t>, 2014</w:t>
      </w:r>
      <w:r w:rsidR="00A52DAE" w:rsidRPr="00A52DAE">
        <w:rPr>
          <w:color w:val="FF0000"/>
          <w:sz w:val="24"/>
          <w:szCs w:val="24"/>
        </w:rPr>
        <w:t>b</w:t>
      </w:r>
      <w:r w:rsidR="00993293">
        <w:rPr>
          <w:sz w:val="24"/>
          <w:szCs w:val="24"/>
        </w:rPr>
        <w:t xml:space="preserve">; </w:t>
      </w:r>
      <w:proofErr w:type="spellStart"/>
      <w:r w:rsidR="006F487D">
        <w:rPr>
          <w:sz w:val="24"/>
          <w:szCs w:val="24"/>
        </w:rPr>
        <w:t>Hofmann</w:t>
      </w:r>
      <w:proofErr w:type="spellEnd"/>
      <w:r w:rsidR="006F487D">
        <w:rPr>
          <w:sz w:val="24"/>
          <w:szCs w:val="24"/>
        </w:rPr>
        <w:t>, 2016</w:t>
      </w:r>
      <w:r w:rsidR="0070707D">
        <w:rPr>
          <w:sz w:val="24"/>
          <w:szCs w:val="24"/>
        </w:rPr>
        <w:t>;</w:t>
      </w:r>
      <w:r w:rsidR="00510A33">
        <w:rPr>
          <w:sz w:val="24"/>
          <w:szCs w:val="24"/>
        </w:rPr>
        <w:t xml:space="preserve"> Marcus, </w:t>
      </w:r>
      <w:proofErr w:type="spellStart"/>
      <w:r w:rsidR="00510A33">
        <w:rPr>
          <w:sz w:val="24"/>
          <w:szCs w:val="24"/>
        </w:rPr>
        <w:t>O’Connell</w:t>
      </w:r>
      <w:proofErr w:type="spellEnd"/>
      <w:r w:rsidR="00510A33">
        <w:rPr>
          <w:sz w:val="24"/>
          <w:szCs w:val="24"/>
        </w:rPr>
        <w:t>, Norris</w:t>
      </w:r>
      <w:r w:rsidR="00AC554B" w:rsidRPr="00AC554B">
        <w:rPr>
          <w:color w:val="FF0000"/>
          <w:sz w:val="24"/>
          <w:szCs w:val="24"/>
        </w:rPr>
        <w:t>,</w:t>
      </w:r>
      <w:r w:rsidR="00510A33">
        <w:rPr>
          <w:sz w:val="24"/>
          <w:szCs w:val="24"/>
        </w:rPr>
        <w:t xml:space="preserve"> &amp; </w:t>
      </w:r>
      <w:proofErr w:type="spellStart"/>
      <w:r w:rsidR="00510A33">
        <w:rPr>
          <w:sz w:val="24"/>
          <w:szCs w:val="24"/>
        </w:rPr>
        <w:t>Sawaqdeh</w:t>
      </w:r>
      <w:proofErr w:type="spellEnd"/>
      <w:r w:rsidR="00510A33">
        <w:rPr>
          <w:sz w:val="24"/>
          <w:szCs w:val="24"/>
        </w:rPr>
        <w:t xml:space="preserve">, 2014; </w:t>
      </w:r>
      <w:proofErr w:type="spellStart"/>
      <w:r w:rsidR="005D17B0">
        <w:rPr>
          <w:sz w:val="24"/>
          <w:szCs w:val="24"/>
        </w:rPr>
        <w:t>Mayo</w:t>
      </w:r>
      <w:proofErr w:type="spellEnd"/>
      <w:r w:rsidR="005D17B0">
        <w:rPr>
          <w:sz w:val="24"/>
          <w:szCs w:val="24"/>
        </w:rPr>
        <w:t>-Wilson et al., 2014</w:t>
      </w:r>
      <w:r w:rsidR="00FC72FE">
        <w:rPr>
          <w:sz w:val="24"/>
          <w:szCs w:val="24"/>
        </w:rPr>
        <w:t>), sendo sugerido que as abordagens</w:t>
      </w:r>
      <w:r w:rsidR="00C867DC">
        <w:rPr>
          <w:sz w:val="24"/>
          <w:szCs w:val="24"/>
        </w:rPr>
        <w:t xml:space="preserve"> </w:t>
      </w:r>
      <w:r w:rsidR="00FC72FE">
        <w:rPr>
          <w:sz w:val="24"/>
          <w:szCs w:val="24"/>
        </w:rPr>
        <w:t>psicodinâmicas são tão eficazes quanto o grupo placebo ou lista de espera (</w:t>
      </w:r>
      <w:proofErr w:type="spellStart"/>
      <w:r w:rsidR="005D17B0">
        <w:rPr>
          <w:sz w:val="24"/>
          <w:szCs w:val="24"/>
        </w:rPr>
        <w:t>Mayo</w:t>
      </w:r>
      <w:proofErr w:type="spellEnd"/>
      <w:r w:rsidR="005D17B0">
        <w:rPr>
          <w:sz w:val="24"/>
          <w:szCs w:val="24"/>
        </w:rPr>
        <w:t>-Wilson et al., 2014</w:t>
      </w:r>
      <w:r w:rsidR="00FC72FE">
        <w:rPr>
          <w:sz w:val="24"/>
          <w:szCs w:val="24"/>
        </w:rPr>
        <w:t>).</w:t>
      </w:r>
      <w:r w:rsidR="00510A33">
        <w:rPr>
          <w:sz w:val="24"/>
          <w:szCs w:val="24"/>
        </w:rPr>
        <w:t xml:space="preserve"> </w:t>
      </w:r>
      <w:r>
        <w:rPr>
          <w:sz w:val="24"/>
          <w:szCs w:val="24"/>
        </w:rPr>
        <w:t xml:space="preserve">Levando em consideração a qualidade dos estudos localizados em nossas buscas, pode-se cogitar que uma das razões para tais questionamentos seja justamente o baixo rigor metodológico de uma parcela da literatura científica psicanalítica. Contudo, </w:t>
      </w:r>
      <w:r w:rsidR="00FC72FE">
        <w:rPr>
          <w:sz w:val="24"/>
          <w:szCs w:val="24"/>
        </w:rPr>
        <w:t>existem autores que utilizam o argumento da falta de rigor metodológico como sinônimo de ineficácia (</w:t>
      </w:r>
      <w:proofErr w:type="spellStart"/>
      <w:r w:rsidR="00510A33">
        <w:rPr>
          <w:sz w:val="24"/>
          <w:szCs w:val="24"/>
        </w:rPr>
        <w:t>Hofmann</w:t>
      </w:r>
      <w:proofErr w:type="spellEnd"/>
      <w:r w:rsidR="00510A33">
        <w:rPr>
          <w:sz w:val="24"/>
          <w:szCs w:val="24"/>
        </w:rPr>
        <w:t xml:space="preserve">, 2016; </w:t>
      </w:r>
      <w:proofErr w:type="spellStart"/>
      <w:r w:rsidR="00510A33">
        <w:rPr>
          <w:sz w:val="24"/>
          <w:szCs w:val="24"/>
        </w:rPr>
        <w:t>Mayo</w:t>
      </w:r>
      <w:proofErr w:type="spellEnd"/>
      <w:r w:rsidR="00510A33">
        <w:rPr>
          <w:sz w:val="24"/>
          <w:szCs w:val="24"/>
        </w:rPr>
        <w:t xml:space="preserve">-Wilson </w:t>
      </w:r>
      <w:proofErr w:type="gramStart"/>
      <w:r w:rsidR="00510A33">
        <w:rPr>
          <w:sz w:val="24"/>
          <w:szCs w:val="24"/>
        </w:rPr>
        <w:t>et</w:t>
      </w:r>
      <w:proofErr w:type="gramEnd"/>
      <w:r w:rsidR="00510A33">
        <w:rPr>
          <w:sz w:val="24"/>
          <w:szCs w:val="24"/>
        </w:rPr>
        <w:t xml:space="preserve"> al., 2014</w:t>
      </w:r>
      <w:r w:rsidR="00FC72FE">
        <w:rPr>
          <w:sz w:val="24"/>
          <w:szCs w:val="24"/>
        </w:rPr>
        <w:t xml:space="preserve">). É importante observar que existe uma enorme diferença entre dizer que a metodologia de um estudo é fraca ou insuficiente e afirmar que um conjunto inteiro de teorias utilizadas há mais de um século é ineficaz. </w:t>
      </w:r>
    </w:p>
    <w:p w14:paraId="0591FD3A" w14:textId="0F178784" w:rsidR="00A757B1" w:rsidRDefault="0053139D" w:rsidP="00AE0A14">
      <w:pPr>
        <w:spacing w:after="0" w:line="480" w:lineRule="auto"/>
        <w:jc w:val="left"/>
        <w:rPr>
          <w:sz w:val="24"/>
          <w:szCs w:val="24"/>
        </w:rPr>
      </w:pPr>
      <w:r>
        <w:rPr>
          <w:sz w:val="24"/>
          <w:szCs w:val="24"/>
        </w:rPr>
        <w:tab/>
        <w:t xml:space="preserve">Além disso, </w:t>
      </w:r>
      <w:r w:rsidR="006320B2">
        <w:rPr>
          <w:sz w:val="24"/>
          <w:szCs w:val="24"/>
        </w:rPr>
        <w:t>ao contrá</w:t>
      </w:r>
      <w:r w:rsidR="00CB3882">
        <w:rPr>
          <w:sz w:val="24"/>
          <w:szCs w:val="24"/>
        </w:rPr>
        <w:t>rio das afirmações de alguns autores (</w:t>
      </w:r>
      <w:proofErr w:type="spellStart"/>
      <w:r w:rsidR="00510A33">
        <w:rPr>
          <w:sz w:val="24"/>
          <w:szCs w:val="24"/>
        </w:rPr>
        <w:t>Hofmann</w:t>
      </w:r>
      <w:proofErr w:type="spellEnd"/>
      <w:r w:rsidR="00510A33">
        <w:rPr>
          <w:sz w:val="24"/>
          <w:szCs w:val="24"/>
        </w:rPr>
        <w:t xml:space="preserve">, 2016; </w:t>
      </w:r>
      <w:proofErr w:type="spellStart"/>
      <w:r w:rsidR="00510A33">
        <w:rPr>
          <w:sz w:val="24"/>
          <w:szCs w:val="24"/>
        </w:rPr>
        <w:t>Mayo</w:t>
      </w:r>
      <w:proofErr w:type="spellEnd"/>
      <w:r w:rsidR="00510A33">
        <w:rPr>
          <w:sz w:val="24"/>
          <w:szCs w:val="24"/>
        </w:rPr>
        <w:t xml:space="preserve">-Wilson </w:t>
      </w:r>
      <w:proofErr w:type="gramStart"/>
      <w:r w:rsidR="00510A33">
        <w:rPr>
          <w:sz w:val="24"/>
          <w:szCs w:val="24"/>
        </w:rPr>
        <w:t>et</w:t>
      </w:r>
      <w:proofErr w:type="gramEnd"/>
      <w:r w:rsidR="00510A33">
        <w:rPr>
          <w:sz w:val="24"/>
          <w:szCs w:val="24"/>
        </w:rPr>
        <w:t xml:space="preserve"> al., 2014</w:t>
      </w:r>
      <w:r w:rsidR="00CB3882">
        <w:rPr>
          <w:sz w:val="24"/>
          <w:szCs w:val="24"/>
        </w:rPr>
        <w:t>), existem evidências</w:t>
      </w:r>
      <w:r w:rsidR="006320B2">
        <w:rPr>
          <w:sz w:val="24"/>
          <w:szCs w:val="24"/>
        </w:rPr>
        <w:t xml:space="preserve"> robustas</w:t>
      </w:r>
      <w:r w:rsidR="00CB3882">
        <w:rPr>
          <w:sz w:val="24"/>
          <w:szCs w:val="24"/>
        </w:rPr>
        <w:t xml:space="preserve"> internacionais que apontam para a eficácia das terapias psicanalíticas (</w:t>
      </w:r>
      <w:proofErr w:type="spellStart"/>
      <w:r w:rsidR="00D350CE">
        <w:rPr>
          <w:sz w:val="24"/>
          <w:szCs w:val="24"/>
        </w:rPr>
        <w:t>Abbass</w:t>
      </w:r>
      <w:proofErr w:type="spellEnd"/>
      <w:r w:rsidR="00D350CE">
        <w:rPr>
          <w:sz w:val="24"/>
          <w:szCs w:val="24"/>
        </w:rPr>
        <w:t xml:space="preserve"> et al., 2014</w:t>
      </w:r>
      <w:r w:rsidR="00A52DAE" w:rsidRPr="00A52DAE">
        <w:rPr>
          <w:color w:val="FF0000"/>
          <w:sz w:val="24"/>
          <w:szCs w:val="24"/>
        </w:rPr>
        <w:t>a</w:t>
      </w:r>
      <w:r w:rsidR="006F487D">
        <w:rPr>
          <w:sz w:val="24"/>
          <w:szCs w:val="24"/>
        </w:rPr>
        <w:t>, 2014</w:t>
      </w:r>
      <w:r w:rsidR="00A52DAE" w:rsidRPr="00A52DAE">
        <w:rPr>
          <w:color w:val="FF0000"/>
          <w:sz w:val="24"/>
          <w:szCs w:val="24"/>
        </w:rPr>
        <w:t>b</w:t>
      </w:r>
      <w:r w:rsidR="00D350CE">
        <w:rPr>
          <w:sz w:val="24"/>
          <w:szCs w:val="24"/>
        </w:rPr>
        <w:t xml:space="preserve">; </w:t>
      </w:r>
      <w:proofErr w:type="spellStart"/>
      <w:r w:rsidR="00FC6F06">
        <w:rPr>
          <w:sz w:val="24"/>
          <w:szCs w:val="24"/>
        </w:rPr>
        <w:t>Knekt</w:t>
      </w:r>
      <w:proofErr w:type="spellEnd"/>
      <w:r w:rsidR="00FC6F06">
        <w:rPr>
          <w:sz w:val="24"/>
          <w:szCs w:val="24"/>
        </w:rPr>
        <w:t xml:space="preserve"> et al., 2011; </w:t>
      </w:r>
      <w:proofErr w:type="spellStart"/>
      <w:r w:rsidR="006F487D">
        <w:rPr>
          <w:sz w:val="24"/>
          <w:szCs w:val="24"/>
        </w:rPr>
        <w:t>Maat</w:t>
      </w:r>
      <w:proofErr w:type="spellEnd"/>
      <w:r w:rsidR="006F487D">
        <w:rPr>
          <w:sz w:val="24"/>
          <w:szCs w:val="24"/>
        </w:rPr>
        <w:t xml:space="preserve">, </w:t>
      </w:r>
      <w:proofErr w:type="spellStart"/>
      <w:r w:rsidR="006F487D">
        <w:rPr>
          <w:sz w:val="24"/>
          <w:szCs w:val="24"/>
        </w:rPr>
        <w:t>J</w:t>
      </w:r>
      <w:r w:rsidR="00AC554B">
        <w:rPr>
          <w:sz w:val="24"/>
          <w:szCs w:val="24"/>
        </w:rPr>
        <w:t>onghe</w:t>
      </w:r>
      <w:proofErr w:type="spellEnd"/>
      <w:r w:rsidR="00AC554B" w:rsidRPr="00AC554B">
        <w:rPr>
          <w:color w:val="FF0000"/>
          <w:sz w:val="24"/>
          <w:szCs w:val="24"/>
        </w:rPr>
        <w:t>,</w:t>
      </w:r>
      <w:r w:rsidR="00DE4566" w:rsidRPr="00AC554B">
        <w:rPr>
          <w:color w:val="FF0000"/>
          <w:sz w:val="24"/>
          <w:szCs w:val="24"/>
        </w:rPr>
        <w:t xml:space="preserve"> </w:t>
      </w:r>
      <w:proofErr w:type="spellStart"/>
      <w:r w:rsidR="00DE4566">
        <w:rPr>
          <w:sz w:val="24"/>
          <w:szCs w:val="24"/>
        </w:rPr>
        <w:t>Schoevers</w:t>
      </w:r>
      <w:proofErr w:type="spellEnd"/>
      <w:r w:rsidR="00AC554B" w:rsidRPr="00AC554B">
        <w:rPr>
          <w:color w:val="FF0000"/>
          <w:sz w:val="24"/>
          <w:szCs w:val="24"/>
        </w:rPr>
        <w:t>,</w:t>
      </w:r>
      <w:r w:rsidR="00DE4566" w:rsidRPr="00AC554B">
        <w:rPr>
          <w:color w:val="FF0000"/>
          <w:sz w:val="24"/>
          <w:szCs w:val="24"/>
        </w:rPr>
        <w:t xml:space="preserve"> </w:t>
      </w:r>
      <w:r w:rsidR="00DE4566">
        <w:rPr>
          <w:sz w:val="24"/>
          <w:szCs w:val="24"/>
        </w:rPr>
        <w:t>&amp; Dekker, 2009</w:t>
      </w:r>
      <w:r w:rsidR="00CB3882">
        <w:rPr>
          <w:sz w:val="24"/>
          <w:szCs w:val="24"/>
        </w:rPr>
        <w:t>).</w:t>
      </w:r>
      <w:r w:rsidR="006320B2">
        <w:rPr>
          <w:sz w:val="24"/>
          <w:szCs w:val="24"/>
        </w:rPr>
        <w:t xml:space="preserve"> Tais evidências sugerem que </w:t>
      </w:r>
      <w:r w:rsidR="00E07B51">
        <w:rPr>
          <w:sz w:val="24"/>
          <w:szCs w:val="24"/>
        </w:rPr>
        <w:t>as</w:t>
      </w:r>
      <w:r w:rsidR="006320B2">
        <w:rPr>
          <w:sz w:val="24"/>
          <w:szCs w:val="24"/>
        </w:rPr>
        <w:t xml:space="preserve"> intervenções psicodinâmicas com duração de 40 horas (</w:t>
      </w:r>
      <w:r w:rsidR="00E07B51">
        <w:rPr>
          <w:sz w:val="24"/>
          <w:szCs w:val="24"/>
        </w:rPr>
        <w:t>1h por semana)</w:t>
      </w:r>
      <w:r w:rsidR="006320B2">
        <w:rPr>
          <w:sz w:val="24"/>
          <w:szCs w:val="24"/>
        </w:rPr>
        <w:t xml:space="preserve"> </w:t>
      </w:r>
      <w:r w:rsidR="00E07B51">
        <w:rPr>
          <w:sz w:val="24"/>
          <w:szCs w:val="24"/>
        </w:rPr>
        <w:t xml:space="preserve">reduzem significativamente os sintomas </w:t>
      </w:r>
      <w:r w:rsidR="00DE4566">
        <w:rPr>
          <w:sz w:val="24"/>
          <w:szCs w:val="24"/>
        </w:rPr>
        <w:t xml:space="preserve">de </w:t>
      </w:r>
      <w:r w:rsidR="00E07B51">
        <w:rPr>
          <w:sz w:val="24"/>
          <w:szCs w:val="24"/>
        </w:rPr>
        <w:t>ansiedade e depressão. Além disso, foi observado que os sintomas seguiram em redução mesmo após o fim do tratamento (</w:t>
      </w:r>
      <w:r w:rsidR="00E07B51" w:rsidRPr="00A5401C">
        <w:rPr>
          <w:i/>
          <w:sz w:val="24"/>
          <w:szCs w:val="24"/>
        </w:rPr>
        <w:t>i.e.</w:t>
      </w:r>
      <w:r w:rsidR="00E07B51">
        <w:rPr>
          <w:sz w:val="24"/>
          <w:szCs w:val="24"/>
        </w:rPr>
        <w:t xml:space="preserve"> </w:t>
      </w:r>
      <w:r w:rsidR="00DE4566">
        <w:rPr>
          <w:sz w:val="24"/>
          <w:szCs w:val="24"/>
        </w:rPr>
        <w:t xml:space="preserve">follow-up de </w:t>
      </w:r>
      <w:proofErr w:type="gramStart"/>
      <w:r w:rsidR="00DE4566">
        <w:rPr>
          <w:sz w:val="24"/>
          <w:szCs w:val="24"/>
        </w:rPr>
        <w:t>9</w:t>
      </w:r>
      <w:proofErr w:type="gramEnd"/>
      <w:r w:rsidR="00DE4566">
        <w:rPr>
          <w:sz w:val="24"/>
          <w:szCs w:val="24"/>
        </w:rPr>
        <w:t xml:space="preserve"> meses</w:t>
      </w:r>
      <w:r w:rsidR="00E07B51">
        <w:rPr>
          <w:sz w:val="24"/>
          <w:szCs w:val="24"/>
        </w:rPr>
        <w:t>) (</w:t>
      </w:r>
      <w:r w:rsidR="00A52DAE">
        <w:rPr>
          <w:sz w:val="24"/>
          <w:szCs w:val="24"/>
        </w:rPr>
        <w:t>Abbas et al., 2014</w:t>
      </w:r>
      <w:r w:rsidR="00A52DAE" w:rsidRPr="00A52DAE">
        <w:rPr>
          <w:color w:val="FF0000"/>
          <w:sz w:val="24"/>
          <w:szCs w:val="24"/>
        </w:rPr>
        <w:t>a</w:t>
      </w:r>
      <w:r w:rsidR="00E07B51">
        <w:rPr>
          <w:sz w:val="24"/>
          <w:szCs w:val="24"/>
        </w:rPr>
        <w:t xml:space="preserve">). </w:t>
      </w:r>
    </w:p>
    <w:p w14:paraId="4CAC3CD6" w14:textId="08FF679D" w:rsidR="00414DC0" w:rsidRPr="007F1CDF" w:rsidRDefault="00E07B51" w:rsidP="00AE0A14">
      <w:pPr>
        <w:spacing w:after="0" w:line="480" w:lineRule="auto"/>
        <w:ind w:firstLine="708"/>
        <w:jc w:val="left"/>
        <w:rPr>
          <w:sz w:val="24"/>
          <w:szCs w:val="24"/>
        </w:rPr>
      </w:pPr>
      <w:r>
        <w:rPr>
          <w:sz w:val="24"/>
          <w:szCs w:val="24"/>
        </w:rPr>
        <w:t xml:space="preserve">Outra revisão sistemática com metanálise </w:t>
      </w:r>
      <w:r w:rsidR="00DE4566">
        <w:rPr>
          <w:sz w:val="24"/>
          <w:szCs w:val="24"/>
        </w:rPr>
        <w:t xml:space="preserve">evidenciou que as terapias psicanalíticas de longo prazo foram eficazes tanto na redução de sintomas como na mudança </w:t>
      </w:r>
      <w:r w:rsidR="00A757B1">
        <w:rPr>
          <w:sz w:val="24"/>
          <w:szCs w:val="24"/>
        </w:rPr>
        <w:t>de estrutura</w:t>
      </w:r>
      <w:r w:rsidR="00DE4566">
        <w:rPr>
          <w:sz w:val="24"/>
          <w:szCs w:val="24"/>
        </w:rPr>
        <w:t xml:space="preserve"> de personalidade, com maior eficácia na redução dos sintomas. </w:t>
      </w:r>
      <w:r w:rsidR="00A757B1">
        <w:rPr>
          <w:sz w:val="24"/>
          <w:szCs w:val="24"/>
        </w:rPr>
        <w:t>A</w:t>
      </w:r>
      <w:r w:rsidR="00DE4566">
        <w:rPr>
          <w:sz w:val="24"/>
          <w:szCs w:val="24"/>
        </w:rPr>
        <w:t xml:space="preserve">mbos os efeitos seguiram aumentando mesmo </w:t>
      </w:r>
      <w:proofErr w:type="gramStart"/>
      <w:r w:rsidR="00DE4566">
        <w:rPr>
          <w:sz w:val="24"/>
          <w:szCs w:val="24"/>
        </w:rPr>
        <w:t>5</w:t>
      </w:r>
      <w:proofErr w:type="gramEnd"/>
      <w:r w:rsidR="00DE4566">
        <w:rPr>
          <w:sz w:val="24"/>
          <w:szCs w:val="24"/>
        </w:rPr>
        <w:t xml:space="preserve"> anos após o fim do tratamento</w:t>
      </w:r>
      <w:r w:rsidR="00A757B1">
        <w:rPr>
          <w:sz w:val="24"/>
          <w:szCs w:val="24"/>
        </w:rPr>
        <w:t>. Contudo, os autore</w:t>
      </w:r>
      <w:r w:rsidR="00A5401C">
        <w:rPr>
          <w:sz w:val="24"/>
          <w:szCs w:val="24"/>
        </w:rPr>
        <w:t>s não reportaram de forma especí</w:t>
      </w:r>
      <w:r w:rsidR="00A757B1">
        <w:rPr>
          <w:sz w:val="24"/>
          <w:szCs w:val="24"/>
        </w:rPr>
        <w:t>fica quais os sintomas/traços de personalidade estudados (</w:t>
      </w:r>
      <w:r w:rsidR="00A757B1" w:rsidRPr="00A5401C">
        <w:rPr>
          <w:i/>
          <w:sz w:val="24"/>
          <w:szCs w:val="24"/>
        </w:rPr>
        <w:t>i.e.</w:t>
      </w:r>
      <w:r w:rsidR="00A757B1">
        <w:rPr>
          <w:sz w:val="24"/>
          <w:szCs w:val="24"/>
        </w:rPr>
        <w:t xml:space="preserve"> apenas o escore geral dos instrumentos de rastreio de sintomas globais) </w:t>
      </w:r>
      <w:r w:rsidR="00DE4566">
        <w:rPr>
          <w:sz w:val="24"/>
          <w:szCs w:val="24"/>
        </w:rPr>
        <w:t>(</w:t>
      </w:r>
      <w:proofErr w:type="spellStart"/>
      <w:r w:rsidR="00A757B1">
        <w:rPr>
          <w:sz w:val="24"/>
          <w:szCs w:val="24"/>
        </w:rPr>
        <w:t>Maat</w:t>
      </w:r>
      <w:proofErr w:type="spellEnd"/>
      <w:r w:rsidR="00A757B1">
        <w:rPr>
          <w:sz w:val="24"/>
          <w:szCs w:val="24"/>
        </w:rPr>
        <w:t xml:space="preserve"> </w:t>
      </w:r>
      <w:proofErr w:type="gramStart"/>
      <w:r w:rsidR="00A757B1">
        <w:rPr>
          <w:sz w:val="24"/>
          <w:szCs w:val="24"/>
        </w:rPr>
        <w:t>et</w:t>
      </w:r>
      <w:proofErr w:type="gramEnd"/>
      <w:r w:rsidR="00A757B1">
        <w:rPr>
          <w:sz w:val="24"/>
          <w:szCs w:val="24"/>
        </w:rPr>
        <w:t xml:space="preserve"> al., 2009</w:t>
      </w:r>
      <w:r w:rsidR="00DE4566">
        <w:rPr>
          <w:sz w:val="24"/>
          <w:szCs w:val="24"/>
        </w:rPr>
        <w:t>).</w:t>
      </w:r>
      <w:r w:rsidR="007E4926">
        <w:rPr>
          <w:sz w:val="24"/>
          <w:szCs w:val="24"/>
        </w:rPr>
        <w:t xml:space="preserve"> </w:t>
      </w:r>
      <w:r w:rsidR="00DE4566">
        <w:rPr>
          <w:sz w:val="24"/>
          <w:szCs w:val="24"/>
        </w:rPr>
        <w:t>Por fim, destaca-se que existem evidências</w:t>
      </w:r>
      <w:r w:rsidR="007E4926">
        <w:rPr>
          <w:sz w:val="24"/>
          <w:szCs w:val="24"/>
        </w:rPr>
        <w:t>,</w:t>
      </w:r>
      <w:r w:rsidR="00DE4566">
        <w:rPr>
          <w:sz w:val="24"/>
          <w:szCs w:val="24"/>
        </w:rPr>
        <w:t xml:space="preserve"> </w:t>
      </w:r>
      <w:r w:rsidR="007E4926">
        <w:rPr>
          <w:sz w:val="24"/>
          <w:szCs w:val="24"/>
        </w:rPr>
        <w:t>obtidas por meio de</w:t>
      </w:r>
      <w:r w:rsidR="006C31FC">
        <w:rPr>
          <w:sz w:val="24"/>
          <w:szCs w:val="24"/>
        </w:rPr>
        <w:t xml:space="preserve"> uma revisão sistemática de estudos com </w:t>
      </w:r>
      <w:r w:rsidR="007E4926">
        <w:rPr>
          <w:sz w:val="24"/>
          <w:szCs w:val="24"/>
        </w:rPr>
        <w:t xml:space="preserve">exames </w:t>
      </w:r>
      <w:r w:rsidR="007E4926">
        <w:rPr>
          <w:sz w:val="24"/>
          <w:szCs w:val="24"/>
        </w:rPr>
        <w:lastRenderedPageBreak/>
        <w:t>de neuroimagem, que apontam para modificações neurológicas (</w:t>
      </w:r>
      <w:r w:rsidR="007E4926" w:rsidRPr="00A5401C">
        <w:rPr>
          <w:i/>
          <w:sz w:val="24"/>
          <w:szCs w:val="24"/>
        </w:rPr>
        <w:t>i.e.</w:t>
      </w:r>
      <w:r w:rsidR="007E4926">
        <w:rPr>
          <w:sz w:val="24"/>
          <w:szCs w:val="24"/>
        </w:rPr>
        <w:t xml:space="preserve"> normalização da atividade metabólica ou sináptica), após a melhora clínica dos participantes</w:t>
      </w:r>
      <w:r w:rsidR="007E1F3B">
        <w:rPr>
          <w:sz w:val="24"/>
          <w:szCs w:val="24"/>
        </w:rPr>
        <w:t xml:space="preserve"> com transtornos do pânico, depressão e personalidade </w:t>
      </w:r>
      <w:proofErr w:type="spellStart"/>
      <w:r w:rsidR="007E1F3B" w:rsidRPr="007E1F3B">
        <w:rPr>
          <w:i/>
          <w:sz w:val="24"/>
          <w:szCs w:val="24"/>
        </w:rPr>
        <w:t>borderline</w:t>
      </w:r>
      <w:proofErr w:type="spellEnd"/>
      <w:r w:rsidR="007E1F3B">
        <w:rPr>
          <w:sz w:val="24"/>
          <w:szCs w:val="24"/>
        </w:rPr>
        <w:t xml:space="preserve"> </w:t>
      </w:r>
      <w:r w:rsidR="007E4926">
        <w:rPr>
          <w:sz w:val="24"/>
          <w:szCs w:val="24"/>
        </w:rPr>
        <w:t>tratados com a psicoterapia psicodinâmica (</w:t>
      </w:r>
      <w:proofErr w:type="spellStart"/>
      <w:r w:rsidR="00A52DAE">
        <w:rPr>
          <w:sz w:val="24"/>
          <w:szCs w:val="24"/>
        </w:rPr>
        <w:t>Abbass</w:t>
      </w:r>
      <w:proofErr w:type="spellEnd"/>
      <w:r w:rsidR="00A52DAE">
        <w:rPr>
          <w:sz w:val="24"/>
          <w:szCs w:val="24"/>
        </w:rPr>
        <w:t xml:space="preserve"> </w:t>
      </w:r>
      <w:proofErr w:type="gramStart"/>
      <w:r w:rsidR="00A52DAE">
        <w:rPr>
          <w:sz w:val="24"/>
          <w:szCs w:val="24"/>
        </w:rPr>
        <w:t>et</w:t>
      </w:r>
      <w:proofErr w:type="gramEnd"/>
      <w:r w:rsidR="00A52DAE">
        <w:rPr>
          <w:sz w:val="24"/>
          <w:szCs w:val="24"/>
        </w:rPr>
        <w:t xml:space="preserve"> al., 2014</w:t>
      </w:r>
      <w:r w:rsidR="00A52DAE" w:rsidRPr="00A52DAE">
        <w:rPr>
          <w:color w:val="FF0000"/>
          <w:sz w:val="24"/>
          <w:szCs w:val="24"/>
        </w:rPr>
        <w:t>b</w:t>
      </w:r>
      <w:r w:rsidR="007E4926">
        <w:rPr>
          <w:sz w:val="24"/>
          <w:szCs w:val="24"/>
        </w:rPr>
        <w:t>).</w:t>
      </w:r>
    </w:p>
    <w:p w14:paraId="06A6C260" w14:textId="77777777" w:rsidR="00B75DB4" w:rsidRPr="00674D11" w:rsidRDefault="00C04F2D" w:rsidP="00AE0A14">
      <w:pPr>
        <w:spacing w:after="0" w:line="480" w:lineRule="auto"/>
        <w:jc w:val="left"/>
        <w:rPr>
          <w:b/>
          <w:sz w:val="24"/>
          <w:szCs w:val="24"/>
        </w:rPr>
      </w:pPr>
      <w:r w:rsidRPr="00674D11">
        <w:rPr>
          <w:b/>
          <w:sz w:val="24"/>
          <w:szCs w:val="24"/>
        </w:rPr>
        <w:t>Us</w:t>
      </w:r>
      <w:r w:rsidR="00353992" w:rsidRPr="00674D11">
        <w:rPr>
          <w:b/>
          <w:sz w:val="24"/>
          <w:szCs w:val="24"/>
        </w:rPr>
        <w:t>o de medicação e experiência pré</w:t>
      </w:r>
      <w:r w:rsidRPr="00674D11">
        <w:rPr>
          <w:b/>
          <w:sz w:val="24"/>
          <w:szCs w:val="24"/>
        </w:rPr>
        <w:t>via com psicoterapia</w:t>
      </w:r>
    </w:p>
    <w:p w14:paraId="467B8E2E" w14:textId="417B7119" w:rsidR="005E6797" w:rsidRPr="001070D8" w:rsidRDefault="001070D8" w:rsidP="00AE0A14">
      <w:pPr>
        <w:spacing w:after="0" w:line="480" w:lineRule="auto"/>
        <w:jc w:val="left"/>
        <w:rPr>
          <w:sz w:val="24"/>
          <w:szCs w:val="24"/>
        </w:rPr>
      </w:pPr>
      <w:r>
        <w:rPr>
          <w:sz w:val="24"/>
          <w:szCs w:val="24"/>
        </w:rPr>
        <w:tab/>
      </w:r>
      <w:r w:rsidR="00E43B2C">
        <w:rPr>
          <w:sz w:val="24"/>
          <w:szCs w:val="24"/>
        </w:rPr>
        <w:t xml:space="preserve">Apenas um dos estudos incluídos </w:t>
      </w:r>
      <w:r w:rsidR="0077007C">
        <w:rPr>
          <w:sz w:val="24"/>
          <w:szCs w:val="24"/>
        </w:rPr>
        <w:t>apresentou dados referentes ao uso de medicação da amostra</w:t>
      </w:r>
      <w:r w:rsidR="00E43B2C">
        <w:rPr>
          <w:sz w:val="24"/>
          <w:szCs w:val="24"/>
        </w:rPr>
        <w:t xml:space="preserve">, mas não </w:t>
      </w:r>
      <w:r w:rsidR="0077007C">
        <w:rPr>
          <w:sz w:val="24"/>
          <w:szCs w:val="24"/>
        </w:rPr>
        <w:t>investigou se os participantes</w:t>
      </w:r>
      <w:r>
        <w:rPr>
          <w:sz w:val="24"/>
          <w:szCs w:val="24"/>
        </w:rPr>
        <w:t xml:space="preserve"> </w:t>
      </w:r>
      <w:r w:rsidR="0077007C">
        <w:rPr>
          <w:sz w:val="24"/>
          <w:szCs w:val="24"/>
        </w:rPr>
        <w:t>realizaram</w:t>
      </w:r>
      <w:r>
        <w:rPr>
          <w:sz w:val="24"/>
          <w:szCs w:val="24"/>
        </w:rPr>
        <w:t xml:space="preserve"> psicoterapia no passado. Tal fato merece atenção na medida em que ambas as variáveis podem ocasionar em viés nos resultados dos estudos. Sendo comum que tanto estudos </w:t>
      </w:r>
      <w:r w:rsidR="00FC6F06">
        <w:rPr>
          <w:sz w:val="24"/>
          <w:szCs w:val="24"/>
        </w:rPr>
        <w:t xml:space="preserve">psicanalíticos </w:t>
      </w:r>
      <w:r>
        <w:rPr>
          <w:sz w:val="24"/>
          <w:szCs w:val="24"/>
        </w:rPr>
        <w:t>de eficácia terapêutica</w:t>
      </w:r>
      <w:r w:rsidR="001F35D3">
        <w:rPr>
          <w:sz w:val="24"/>
          <w:szCs w:val="24"/>
        </w:rPr>
        <w:t xml:space="preserve"> (</w:t>
      </w:r>
      <w:r w:rsidR="00FC6F06">
        <w:rPr>
          <w:sz w:val="24"/>
          <w:szCs w:val="24"/>
        </w:rPr>
        <w:t xml:space="preserve">Ciano </w:t>
      </w:r>
      <w:proofErr w:type="gramStart"/>
      <w:r w:rsidR="00FC6F06">
        <w:rPr>
          <w:sz w:val="24"/>
          <w:szCs w:val="24"/>
        </w:rPr>
        <w:t>et</w:t>
      </w:r>
      <w:proofErr w:type="gramEnd"/>
      <w:r w:rsidR="00FC6F06">
        <w:rPr>
          <w:sz w:val="24"/>
          <w:szCs w:val="24"/>
        </w:rPr>
        <w:t xml:space="preserve"> al., 2002; </w:t>
      </w:r>
      <w:proofErr w:type="spellStart"/>
      <w:r w:rsidR="00FC6F06">
        <w:rPr>
          <w:sz w:val="24"/>
          <w:szCs w:val="24"/>
        </w:rPr>
        <w:t>Knekt</w:t>
      </w:r>
      <w:proofErr w:type="spellEnd"/>
      <w:r w:rsidR="00FC6F06">
        <w:rPr>
          <w:sz w:val="24"/>
          <w:szCs w:val="24"/>
        </w:rPr>
        <w:t xml:space="preserve"> et al., 2011</w:t>
      </w:r>
      <w:r w:rsidR="001F35D3">
        <w:rPr>
          <w:sz w:val="24"/>
          <w:szCs w:val="24"/>
        </w:rPr>
        <w:t>)</w:t>
      </w:r>
      <w:r>
        <w:rPr>
          <w:sz w:val="24"/>
          <w:szCs w:val="24"/>
        </w:rPr>
        <w:t xml:space="preserve"> como revisões sistemáticas e </w:t>
      </w:r>
      <w:proofErr w:type="spellStart"/>
      <w:r>
        <w:rPr>
          <w:sz w:val="24"/>
          <w:szCs w:val="24"/>
        </w:rPr>
        <w:t>metanálises</w:t>
      </w:r>
      <w:proofErr w:type="spellEnd"/>
      <w:r>
        <w:rPr>
          <w:sz w:val="24"/>
          <w:szCs w:val="24"/>
        </w:rPr>
        <w:t xml:space="preserve"> (</w:t>
      </w:r>
      <w:proofErr w:type="spellStart"/>
      <w:r w:rsidR="00A52DAE">
        <w:rPr>
          <w:sz w:val="24"/>
          <w:szCs w:val="24"/>
        </w:rPr>
        <w:t>Abbass</w:t>
      </w:r>
      <w:proofErr w:type="spellEnd"/>
      <w:r w:rsidR="00A52DAE">
        <w:rPr>
          <w:sz w:val="24"/>
          <w:szCs w:val="24"/>
        </w:rPr>
        <w:t xml:space="preserve"> et al., 2014</w:t>
      </w:r>
      <w:r w:rsidR="00A52DAE" w:rsidRPr="00A52DAE">
        <w:rPr>
          <w:color w:val="FF0000"/>
          <w:sz w:val="24"/>
          <w:szCs w:val="24"/>
        </w:rPr>
        <w:t>a</w:t>
      </w:r>
      <w:r w:rsidR="0033067D">
        <w:rPr>
          <w:sz w:val="24"/>
          <w:szCs w:val="24"/>
        </w:rPr>
        <w:t>;</w:t>
      </w:r>
      <w:r w:rsidR="0033067D" w:rsidRPr="0033067D">
        <w:rPr>
          <w:sz w:val="24"/>
          <w:szCs w:val="24"/>
        </w:rPr>
        <w:t xml:space="preserve"> </w:t>
      </w:r>
      <w:proofErr w:type="spellStart"/>
      <w:r w:rsidR="0033067D">
        <w:rPr>
          <w:sz w:val="24"/>
          <w:szCs w:val="24"/>
        </w:rPr>
        <w:t>Maat</w:t>
      </w:r>
      <w:proofErr w:type="spellEnd"/>
      <w:r w:rsidR="0033067D">
        <w:rPr>
          <w:sz w:val="24"/>
          <w:szCs w:val="24"/>
        </w:rPr>
        <w:t xml:space="preserve"> et al., 2009</w:t>
      </w:r>
      <w:r>
        <w:rPr>
          <w:sz w:val="24"/>
          <w:szCs w:val="24"/>
        </w:rPr>
        <w:t xml:space="preserve">) </w:t>
      </w:r>
      <w:r w:rsidR="005A51A5">
        <w:rPr>
          <w:sz w:val="24"/>
          <w:szCs w:val="24"/>
        </w:rPr>
        <w:t>controlem</w:t>
      </w:r>
      <w:r>
        <w:rPr>
          <w:sz w:val="24"/>
          <w:szCs w:val="24"/>
        </w:rPr>
        <w:t xml:space="preserve"> tais variáveis durante o processo de seleção dos participantes e/ou durante a análise dos resultados. Tendo em vista este cenário, com o intuito de aumentar a fidedignidade dos estudos psicanalíticos sobre o vazio, sugere-se </w:t>
      </w:r>
      <w:r w:rsidR="00E937C2">
        <w:rPr>
          <w:sz w:val="24"/>
          <w:szCs w:val="24"/>
        </w:rPr>
        <w:t>que sempre seja realizado</w:t>
      </w:r>
      <w:r w:rsidR="00B97554">
        <w:rPr>
          <w:sz w:val="24"/>
          <w:szCs w:val="24"/>
        </w:rPr>
        <w:t xml:space="preserve"> e apresentando nos resultados dos estudos</w:t>
      </w:r>
      <w:r w:rsidR="00E937C2">
        <w:rPr>
          <w:sz w:val="24"/>
          <w:szCs w:val="24"/>
        </w:rPr>
        <w:t xml:space="preserve"> </w:t>
      </w:r>
      <w:r w:rsidR="00B97554">
        <w:rPr>
          <w:sz w:val="24"/>
          <w:szCs w:val="24"/>
        </w:rPr>
        <w:t>o questionamento (</w:t>
      </w:r>
      <w:r w:rsidR="00B97554" w:rsidRPr="0077007C">
        <w:rPr>
          <w:i/>
          <w:sz w:val="24"/>
          <w:szCs w:val="24"/>
        </w:rPr>
        <w:t>i.e</w:t>
      </w:r>
      <w:r w:rsidR="00E937C2" w:rsidRPr="0077007C">
        <w:rPr>
          <w:i/>
          <w:sz w:val="24"/>
          <w:szCs w:val="24"/>
        </w:rPr>
        <w:t>.</w:t>
      </w:r>
      <w:r w:rsidR="00E937C2">
        <w:rPr>
          <w:sz w:val="24"/>
          <w:szCs w:val="24"/>
        </w:rPr>
        <w:t xml:space="preserve"> verbal ou </w:t>
      </w:r>
      <w:r>
        <w:rPr>
          <w:sz w:val="24"/>
          <w:szCs w:val="24"/>
        </w:rPr>
        <w:t>em um questionário sociodemográfico</w:t>
      </w:r>
      <w:r w:rsidR="00E937C2">
        <w:rPr>
          <w:sz w:val="24"/>
          <w:szCs w:val="24"/>
        </w:rPr>
        <w:t xml:space="preserve">) sobre o </w:t>
      </w:r>
      <w:r>
        <w:rPr>
          <w:sz w:val="24"/>
          <w:szCs w:val="24"/>
        </w:rPr>
        <w:t>uso de medicação e possível realização de psicoterapia no passado.</w:t>
      </w:r>
    </w:p>
    <w:p w14:paraId="0D0A421F" w14:textId="303562AD" w:rsidR="00103F2C" w:rsidRPr="00103F2C" w:rsidRDefault="00674D11" w:rsidP="00674D11">
      <w:pPr>
        <w:spacing w:after="0" w:line="480" w:lineRule="auto"/>
        <w:rPr>
          <w:b/>
          <w:sz w:val="24"/>
          <w:szCs w:val="24"/>
        </w:rPr>
      </w:pPr>
      <w:r>
        <w:rPr>
          <w:b/>
          <w:sz w:val="24"/>
          <w:szCs w:val="24"/>
        </w:rPr>
        <w:t>Considerações f</w:t>
      </w:r>
      <w:r w:rsidR="00103F2C" w:rsidRPr="00103F2C">
        <w:rPr>
          <w:b/>
          <w:sz w:val="24"/>
          <w:szCs w:val="24"/>
        </w:rPr>
        <w:t>inais</w:t>
      </w:r>
    </w:p>
    <w:p w14:paraId="3F392404" w14:textId="46123402" w:rsidR="005E194C" w:rsidRDefault="007378BC" w:rsidP="00AE0A14">
      <w:pPr>
        <w:spacing w:after="0" w:line="480" w:lineRule="auto"/>
        <w:ind w:firstLine="708"/>
        <w:jc w:val="left"/>
        <w:rPr>
          <w:sz w:val="24"/>
          <w:szCs w:val="24"/>
        </w:rPr>
      </w:pPr>
      <w:r>
        <w:rPr>
          <w:sz w:val="24"/>
          <w:szCs w:val="24"/>
        </w:rPr>
        <w:t>Nossos resultados sugerem que os transtornos</w:t>
      </w:r>
      <w:r w:rsidR="005E194C">
        <w:rPr>
          <w:sz w:val="24"/>
          <w:szCs w:val="24"/>
        </w:rPr>
        <w:t xml:space="preserve"> depressivos e</w:t>
      </w:r>
      <w:r>
        <w:rPr>
          <w:sz w:val="24"/>
          <w:szCs w:val="24"/>
        </w:rPr>
        <w:t xml:space="preserve"> alimentares são as patologias comumente associadas ao vazio no Brasil. No entanto tal achado deve ser observado considerando as limitações de nosso estudo e da literatura nacional sobre o tema. </w:t>
      </w:r>
      <w:r w:rsidR="00103F2C">
        <w:rPr>
          <w:sz w:val="24"/>
          <w:szCs w:val="24"/>
        </w:rPr>
        <w:t xml:space="preserve">Observa-se que </w:t>
      </w:r>
      <w:r w:rsidR="00B25704">
        <w:rPr>
          <w:sz w:val="24"/>
          <w:szCs w:val="24"/>
        </w:rPr>
        <w:t>tanto no Brasil como</w:t>
      </w:r>
      <w:r w:rsidR="00103F2C">
        <w:rPr>
          <w:sz w:val="24"/>
          <w:szCs w:val="24"/>
        </w:rPr>
        <w:t xml:space="preserve"> a nível internacional pouco se fala sobre o vazio.</w:t>
      </w:r>
      <w:r w:rsidR="00B25704">
        <w:rPr>
          <w:sz w:val="24"/>
          <w:szCs w:val="24"/>
        </w:rPr>
        <w:t xml:space="preserve"> Além disso, os estudos brasileiros sobre a temática apresentam baixa qualidade metodológica, o que impossibilita a realização de revisões sistemáticas e </w:t>
      </w:r>
      <w:proofErr w:type="spellStart"/>
      <w:r w:rsidR="00B25704">
        <w:rPr>
          <w:sz w:val="24"/>
          <w:szCs w:val="24"/>
        </w:rPr>
        <w:t>metanálises</w:t>
      </w:r>
      <w:proofErr w:type="spellEnd"/>
      <w:r w:rsidR="00B25704">
        <w:rPr>
          <w:sz w:val="24"/>
          <w:szCs w:val="24"/>
        </w:rPr>
        <w:t xml:space="preserve"> capazes de avaliar a eficácia das terapias psicanalíticas utilizadas para o tratamento dos pacientes com patologias ou sintomas associados ao vazio. </w:t>
      </w:r>
    </w:p>
    <w:p w14:paraId="63C5DB12" w14:textId="2803940A" w:rsidR="000B411D" w:rsidRDefault="007378BC" w:rsidP="00AE0A14">
      <w:pPr>
        <w:spacing w:after="0" w:line="480" w:lineRule="auto"/>
        <w:ind w:firstLine="708"/>
        <w:jc w:val="left"/>
        <w:rPr>
          <w:sz w:val="24"/>
          <w:szCs w:val="24"/>
        </w:rPr>
      </w:pPr>
      <w:r>
        <w:rPr>
          <w:sz w:val="24"/>
          <w:szCs w:val="24"/>
        </w:rPr>
        <w:lastRenderedPageBreak/>
        <w:t>Uma das limitações de nosso estudo foi à inclusão de artigos brasileiros publicados exclusivamente em português. Sendo possível a existência de outros estudos nacionais, talvez com maior rigor metodológico publicados em outros países e idiomas.</w:t>
      </w:r>
      <w:r w:rsidR="00014FD9">
        <w:rPr>
          <w:sz w:val="24"/>
          <w:szCs w:val="24"/>
        </w:rPr>
        <w:t xml:space="preserve"> No entanto, destaca-se que mesmo nos casos em que os autores optem por publicar em outros idiomas, é de vital importância o envio de uma versão em português do manuscrito aos periódicos científicos, visando à dis</w:t>
      </w:r>
      <w:r w:rsidR="000B411D">
        <w:rPr>
          <w:sz w:val="24"/>
          <w:szCs w:val="24"/>
        </w:rPr>
        <w:t>seminação do conhecimento cientí</w:t>
      </w:r>
      <w:r w:rsidR="00014FD9">
        <w:rPr>
          <w:sz w:val="24"/>
          <w:szCs w:val="24"/>
        </w:rPr>
        <w:t xml:space="preserve">fico (sobretudo aqueles relacionados a teorias e técnicas de intervenção psicológica) ao maior número possível de psicoterapeutas brasileiros. Em especial devido ao fato de que uma parcela significativa desses profissionais não apresenta fluência em inglês ou outros idiomas, o que acaba restringindo o acesso </w:t>
      </w:r>
      <w:r w:rsidR="000B411D">
        <w:rPr>
          <w:sz w:val="24"/>
          <w:szCs w:val="24"/>
        </w:rPr>
        <w:t>dos psicoterapeutas</w:t>
      </w:r>
      <w:r w:rsidR="00014FD9">
        <w:rPr>
          <w:sz w:val="24"/>
          <w:szCs w:val="24"/>
        </w:rPr>
        <w:t xml:space="preserve"> a técnicas para uso em consultório.</w:t>
      </w:r>
      <w:r w:rsidR="000B411D">
        <w:rPr>
          <w:sz w:val="24"/>
          <w:szCs w:val="24"/>
        </w:rPr>
        <w:t xml:space="preserve"> </w:t>
      </w:r>
      <w:r w:rsidR="000B411D" w:rsidRPr="00574445">
        <w:rPr>
          <w:sz w:val="24"/>
          <w:szCs w:val="24"/>
        </w:rPr>
        <w:t xml:space="preserve">Nesse sentido, sugere-se a realização de novos estudos referentes ao vazio que discorram sobre </w:t>
      </w:r>
      <w:r w:rsidR="000B411D">
        <w:rPr>
          <w:sz w:val="24"/>
          <w:szCs w:val="24"/>
        </w:rPr>
        <w:t xml:space="preserve">as </w:t>
      </w:r>
      <w:r w:rsidR="000B411D" w:rsidRPr="00574445">
        <w:rPr>
          <w:sz w:val="24"/>
          <w:szCs w:val="24"/>
        </w:rPr>
        <w:t>abordagens interventivas</w:t>
      </w:r>
      <w:r w:rsidR="000B411D">
        <w:rPr>
          <w:sz w:val="24"/>
          <w:szCs w:val="24"/>
        </w:rPr>
        <w:t xml:space="preserve"> utilizadas pelos psicanalistas brasileiros</w:t>
      </w:r>
      <w:r w:rsidR="000B411D" w:rsidRPr="00574445">
        <w:rPr>
          <w:sz w:val="24"/>
          <w:szCs w:val="24"/>
        </w:rPr>
        <w:t>, para que seja possível fornecer possíveis direções/metodologias a serem utilizadas pelos</w:t>
      </w:r>
      <w:r w:rsidR="000B411D">
        <w:rPr>
          <w:sz w:val="24"/>
          <w:szCs w:val="24"/>
        </w:rPr>
        <w:t xml:space="preserve"> </w:t>
      </w:r>
      <w:r w:rsidR="000B411D" w:rsidRPr="00574445">
        <w:rPr>
          <w:sz w:val="24"/>
          <w:szCs w:val="24"/>
        </w:rPr>
        <w:t>psicoterapeutas</w:t>
      </w:r>
      <w:r w:rsidR="00643EF7">
        <w:rPr>
          <w:sz w:val="24"/>
          <w:szCs w:val="24"/>
        </w:rPr>
        <w:t xml:space="preserve"> com esse tipo especí</w:t>
      </w:r>
      <w:r w:rsidR="000B411D" w:rsidRPr="00574445">
        <w:rPr>
          <w:sz w:val="24"/>
          <w:szCs w:val="24"/>
        </w:rPr>
        <w:t>fico de paciente</w:t>
      </w:r>
      <w:r w:rsidR="000B411D">
        <w:rPr>
          <w:sz w:val="24"/>
          <w:szCs w:val="24"/>
        </w:rPr>
        <w:t>.</w:t>
      </w:r>
    </w:p>
    <w:p w14:paraId="4A50F879" w14:textId="1068DBE4" w:rsidR="00B533EF" w:rsidRDefault="00AE30F1" w:rsidP="00AE0A14">
      <w:pPr>
        <w:spacing w:after="0" w:line="480" w:lineRule="auto"/>
        <w:ind w:firstLine="708"/>
        <w:jc w:val="left"/>
        <w:rPr>
          <w:sz w:val="24"/>
          <w:szCs w:val="24"/>
        </w:rPr>
      </w:pPr>
      <w:r>
        <w:rPr>
          <w:sz w:val="24"/>
          <w:szCs w:val="24"/>
        </w:rPr>
        <w:t xml:space="preserve">Em relação </w:t>
      </w:r>
      <w:r w:rsidR="00BD1B77">
        <w:rPr>
          <w:sz w:val="24"/>
          <w:szCs w:val="24"/>
        </w:rPr>
        <w:t>às</w:t>
      </w:r>
      <w:r>
        <w:rPr>
          <w:sz w:val="24"/>
          <w:szCs w:val="24"/>
        </w:rPr>
        <w:t xml:space="preserve"> teorias e técnicas psicanalíticas para o tratamento do vazio, observa-se a necessidade da realização de estudos com alto rigor metodológico (</w:t>
      </w:r>
      <w:r w:rsidRPr="000B411D">
        <w:rPr>
          <w:i/>
          <w:sz w:val="24"/>
          <w:szCs w:val="24"/>
        </w:rPr>
        <w:t>i.e.</w:t>
      </w:r>
      <w:r>
        <w:rPr>
          <w:sz w:val="24"/>
          <w:szCs w:val="24"/>
        </w:rPr>
        <w:t xml:space="preserve"> idealmente ensaios clínicos ou ao menos estudos </w:t>
      </w:r>
      <w:proofErr w:type="spellStart"/>
      <w:r>
        <w:rPr>
          <w:sz w:val="24"/>
          <w:szCs w:val="24"/>
        </w:rPr>
        <w:t>quasi</w:t>
      </w:r>
      <w:proofErr w:type="spellEnd"/>
      <w:r>
        <w:rPr>
          <w:sz w:val="24"/>
          <w:szCs w:val="24"/>
        </w:rPr>
        <w:t>-experimentais com medida</w:t>
      </w:r>
      <w:r w:rsidR="009B2831">
        <w:rPr>
          <w:sz w:val="24"/>
          <w:szCs w:val="24"/>
        </w:rPr>
        <w:t>s</w:t>
      </w:r>
      <w:r>
        <w:rPr>
          <w:sz w:val="24"/>
          <w:szCs w:val="24"/>
        </w:rPr>
        <w:t xml:space="preserve"> pré e pós-teste)</w:t>
      </w:r>
      <w:r w:rsidR="00E33B08">
        <w:rPr>
          <w:sz w:val="24"/>
          <w:szCs w:val="24"/>
        </w:rPr>
        <w:t xml:space="preserve"> que testem a eficácia das intervenções psicanalíticas utilizadas internacionalmente em amostras nacionais.</w:t>
      </w:r>
      <w:r w:rsidR="00B533EF">
        <w:rPr>
          <w:sz w:val="24"/>
          <w:szCs w:val="24"/>
        </w:rPr>
        <w:t xml:space="preserve"> </w:t>
      </w:r>
      <w:r w:rsidR="002049BF">
        <w:rPr>
          <w:sz w:val="24"/>
          <w:szCs w:val="24"/>
        </w:rPr>
        <w:t>Sugere-se ainda que tais estudos sejam realizados controlando as variáveis de us</w:t>
      </w:r>
      <w:r w:rsidR="00EE28E9">
        <w:rPr>
          <w:sz w:val="24"/>
          <w:szCs w:val="24"/>
        </w:rPr>
        <w:t>o de medicação e experiência prévia</w:t>
      </w:r>
      <w:r w:rsidR="002049BF">
        <w:rPr>
          <w:sz w:val="24"/>
          <w:szCs w:val="24"/>
        </w:rPr>
        <w:t xml:space="preserve"> com psicoterapia, uma vez que tais variáveis poderão implicar em viés de pesquisa.</w:t>
      </w:r>
      <w:r w:rsidR="00B533EF">
        <w:rPr>
          <w:sz w:val="24"/>
          <w:szCs w:val="24"/>
        </w:rPr>
        <w:t xml:space="preserve"> </w:t>
      </w:r>
    </w:p>
    <w:p w14:paraId="1F591C0A" w14:textId="77777777" w:rsidR="009E31A2" w:rsidRDefault="00494A01" w:rsidP="00AE0A14">
      <w:pPr>
        <w:spacing w:after="0" w:line="480" w:lineRule="auto"/>
        <w:ind w:firstLine="708"/>
        <w:jc w:val="left"/>
        <w:rPr>
          <w:sz w:val="24"/>
          <w:szCs w:val="24"/>
        </w:rPr>
      </w:pPr>
      <w:r>
        <w:rPr>
          <w:sz w:val="24"/>
          <w:szCs w:val="24"/>
        </w:rPr>
        <w:t>Por fim, destaca-se que estudos</w:t>
      </w:r>
      <w:r w:rsidR="003E3B77">
        <w:rPr>
          <w:sz w:val="24"/>
          <w:szCs w:val="24"/>
        </w:rPr>
        <w:t xml:space="preserve"> psicanalíticos</w:t>
      </w:r>
      <w:r>
        <w:rPr>
          <w:sz w:val="24"/>
          <w:szCs w:val="24"/>
        </w:rPr>
        <w:t xml:space="preserve"> com maior rigor metodológico </w:t>
      </w:r>
      <w:r w:rsidR="00AE32FF">
        <w:rPr>
          <w:sz w:val="24"/>
          <w:szCs w:val="24"/>
        </w:rPr>
        <w:t>poderiam fornecer,</w:t>
      </w:r>
      <w:r>
        <w:rPr>
          <w:sz w:val="24"/>
          <w:szCs w:val="24"/>
        </w:rPr>
        <w:t xml:space="preserve"> </w:t>
      </w:r>
      <w:r w:rsidR="007F18F1">
        <w:rPr>
          <w:sz w:val="24"/>
          <w:szCs w:val="24"/>
        </w:rPr>
        <w:t>aos psicoterapeutas de orientação psicanalítica,</w:t>
      </w:r>
      <w:r w:rsidR="00D8204B">
        <w:rPr>
          <w:sz w:val="24"/>
          <w:szCs w:val="24"/>
        </w:rPr>
        <w:t xml:space="preserve"> </w:t>
      </w:r>
      <w:r w:rsidR="00AE32FF">
        <w:rPr>
          <w:sz w:val="24"/>
          <w:szCs w:val="24"/>
        </w:rPr>
        <w:t xml:space="preserve">uma base de </w:t>
      </w:r>
      <w:r w:rsidR="00D8204B">
        <w:rPr>
          <w:sz w:val="24"/>
          <w:szCs w:val="24"/>
        </w:rPr>
        <w:t>estratégias de intervenção</w:t>
      </w:r>
      <w:r w:rsidR="00AE32FF">
        <w:rPr>
          <w:sz w:val="24"/>
          <w:szCs w:val="24"/>
        </w:rPr>
        <w:t xml:space="preserve"> a serem utilizadas</w:t>
      </w:r>
      <w:r w:rsidR="00D8204B">
        <w:rPr>
          <w:sz w:val="24"/>
          <w:szCs w:val="24"/>
        </w:rPr>
        <w:t xml:space="preserve"> </w:t>
      </w:r>
      <w:r w:rsidR="007F18F1">
        <w:rPr>
          <w:sz w:val="24"/>
          <w:szCs w:val="24"/>
        </w:rPr>
        <w:t xml:space="preserve">frente ao paciente </w:t>
      </w:r>
      <w:r w:rsidR="007F18F1" w:rsidRPr="00D8204B">
        <w:rPr>
          <w:sz w:val="24"/>
          <w:szCs w:val="24"/>
        </w:rPr>
        <w:t xml:space="preserve">que chega ao consultório com </w:t>
      </w:r>
      <w:r w:rsidR="007F18F1">
        <w:rPr>
          <w:sz w:val="24"/>
          <w:szCs w:val="24"/>
        </w:rPr>
        <w:t xml:space="preserve">sintomas ou </w:t>
      </w:r>
      <w:r w:rsidR="007F18F1" w:rsidRPr="00D8204B">
        <w:rPr>
          <w:sz w:val="24"/>
          <w:szCs w:val="24"/>
        </w:rPr>
        <w:lastRenderedPageBreak/>
        <w:t>patologias do vazio</w:t>
      </w:r>
      <w:r w:rsidR="007F18F1">
        <w:rPr>
          <w:sz w:val="24"/>
          <w:szCs w:val="24"/>
        </w:rPr>
        <w:t>. S</w:t>
      </w:r>
      <w:r w:rsidR="00D8204B">
        <w:rPr>
          <w:sz w:val="24"/>
          <w:szCs w:val="24"/>
        </w:rPr>
        <w:t xml:space="preserve">obretudo </w:t>
      </w:r>
      <w:r w:rsidR="00F17C0B">
        <w:rPr>
          <w:sz w:val="24"/>
          <w:szCs w:val="24"/>
        </w:rPr>
        <w:t>aos profissionais</w:t>
      </w:r>
      <w:r w:rsidR="00D8204B">
        <w:rPr>
          <w:sz w:val="24"/>
          <w:szCs w:val="24"/>
        </w:rPr>
        <w:t xml:space="preserve"> que estão iniciando na prática clínica</w:t>
      </w:r>
      <w:r w:rsidR="007F18F1">
        <w:rPr>
          <w:sz w:val="24"/>
          <w:szCs w:val="24"/>
        </w:rPr>
        <w:t xml:space="preserve"> logo após a graduação.</w:t>
      </w:r>
      <w:r w:rsidR="00D8204B">
        <w:rPr>
          <w:sz w:val="24"/>
          <w:szCs w:val="24"/>
        </w:rPr>
        <w:t xml:space="preserve"> </w:t>
      </w:r>
    </w:p>
    <w:p w14:paraId="38957C8E" w14:textId="77777777" w:rsidR="00C1691A" w:rsidRPr="008B298C" w:rsidRDefault="00C1691A" w:rsidP="00605D81">
      <w:pPr>
        <w:rPr>
          <w:b/>
          <w:sz w:val="24"/>
          <w:szCs w:val="24"/>
          <w:lang w:val="en-US"/>
        </w:rPr>
      </w:pPr>
      <w:proofErr w:type="spellStart"/>
      <w:r w:rsidRPr="008B298C">
        <w:rPr>
          <w:b/>
          <w:sz w:val="24"/>
          <w:szCs w:val="24"/>
          <w:lang w:val="en-US"/>
        </w:rPr>
        <w:t>Referências</w:t>
      </w:r>
      <w:proofErr w:type="spellEnd"/>
    </w:p>
    <w:p w14:paraId="341B7BE3" w14:textId="0EEE21CC" w:rsidR="000E1F99" w:rsidRPr="008B298C" w:rsidRDefault="000E1F99" w:rsidP="000E1F99">
      <w:pPr>
        <w:spacing w:after="0" w:line="480" w:lineRule="auto"/>
        <w:ind w:left="709" w:hanging="709"/>
        <w:jc w:val="left"/>
        <w:rPr>
          <w:color w:val="000000"/>
          <w:sz w:val="24"/>
          <w:szCs w:val="24"/>
          <w:lang w:val="en-US"/>
        </w:rPr>
      </w:pPr>
      <w:proofErr w:type="spellStart"/>
      <w:r w:rsidRPr="00F974F3">
        <w:rPr>
          <w:color w:val="000000"/>
          <w:sz w:val="24"/>
          <w:szCs w:val="24"/>
          <w:lang w:val="en-US"/>
        </w:rPr>
        <w:t>Abbass</w:t>
      </w:r>
      <w:proofErr w:type="spellEnd"/>
      <w:r w:rsidRPr="00F974F3">
        <w:rPr>
          <w:color w:val="000000"/>
          <w:sz w:val="24"/>
          <w:szCs w:val="24"/>
          <w:lang w:val="en-US"/>
        </w:rPr>
        <w:t xml:space="preserve">, A. A., </w:t>
      </w:r>
      <w:proofErr w:type="spellStart"/>
      <w:r w:rsidRPr="00F974F3">
        <w:rPr>
          <w:color w:val="000000"/>
          <w:sz w:val="24"/>
          <w:szCs w:val="24"/>
          <w:lang w:val="en-US"/>
        </w:rPr>
        <w:t>Kisely</w:t>
      </w:r>
      <w:proofErr w:type="spellEnd"/>
      <w:r w:rsidRPr="00F974F3">
        <w:rPr>
          <w:color w:val="000000"/>
          <w:sz w:val="24"/>
          <w:szCs w:val="24"/>
          <w:lang w:val="en-US"/>
        </w:rPr>
        <w:t xml:space="preserve">, S. R., Town, J. M., </w:t>
      </w:r>
      <w:proofErr w:type="spellStart"/>
      <w:r w:rsidRPr="00F974F3">
        <w:rPr>
          <w:color w:val="000000"/>
          <w:sz w:val="24"/>
          <w:szCs w:val="24"/>
          <w:lang w:val="en-US"/>
        </w:rPr>
        <w:t>Leichsenring</w:t>
      </w:r>
      <w:proofErr w:type="spellEnd"/>
      <w:r w:rsidRPr="00F974F3">
        <w:rPr>
          <w:color w:val="000000"/>
          <w:sz w:val="24"/>
          <w:szCs w:val="24"/>
          <w:lang w:val="en-US"/>
        </w:rPr>
        <w:t xml:space="preserve">, F., Driessen, E., De </w:t>
      </w:r>
      <w:proofErr w:type="spellStart"/>
      <w:r w:rsidRPr="00F974F3">
        <w:rPr>
          <w:color w:val="000000"/>
          <w:sz w:val="24"/>
          <w:szCs w:val="24"/>
          <w:lang w:val="en-US"/>
        </w:rPr>
        <w:t>Maat</w:t>
      </w:r>
      <w:proofErr w:type="spellEnd"/>
      <w:r w:rsidRPr="00F974F3">
        <w:rPr>
          <w:color w:val="000000"/>
          <w:sz w:val="24"/>
          <w:szCs w:val="24"/>
          <w:lang w:val="en-US"/>
        </w:rPr>
        <w:t>, S</w:t>
      </w:r>
      <w:proofErr w:type="gramStart"/>
      <w:r w:rsidRPr="00F974F3">
        <w:rPr>
          <w:color w:val="000000"/>
          <w:sz w:val="24"/>
          <w:szCs w:val="24"/>
          <w:lang w:val="en-US"/>
        </w:rPr>
        <w:t>., ...</w:t>
      </w:r>
      <w:proofErr w:type="gramEnd"/>
      <w:r w:rsidR="00A52DAE">
        <w:rPr>
          <w:color w:val="000000"/>
          <w:sz w:val="24"/>
          <w:szCs w:val="24"/>
          <w:lang w:val="en-US"/>
        </w:rPr>
        <w:t xml:space="preserve"> &amp; Crowe, E. (2014</w:t>
      </w:r>
      <w:r w:rsidR="00A52DAE" w:rsidRPr="00A52DAE">
        <w:rPr>
          <w:color w:val="FF0000"/>
          <w:sz w:val="24"/>
          <w:szCs w:val="24"/>
          <w:lang w:val="en-US"/>
        </w:rPr>
        <w:t>a</w:t>
      </w:r>
      <w:r w:rsidRPr="00F974F3">
        <w:rPr>
          <w:color w:val="000000"/>
          <w:sz w:val="24"/>
          <w:szCs w:val="24"/>
          <w:lang w:val="en-US"/>
        </w:rPr>
        <w:t xml:space="preserve">). </w:t>
      </w:r>
      <w:proofErr w:type="gramStart"/>
      <w:r w:rsidRPr="00F974F3">
        <w:rPr>
          <w:color w:val="000000"/>
          <w:sz w:val="24"/>
          <w:szCs w:val="24"/>
          <w:lang w:val="en-US"/>
        </w:rPr>
        <w:t>Short‐term psychodynamic psychotherapies for common mental disorders.</w:t>
      </w:r>
      <w:proofErr w:type="gramEnd"/>
      <w:r w:rsidRPr="00F974F3">
        <w:rPr>
          <w:color w:val="000000"/>
          <w:sz w:val="24"/>
          <w:szCs w:val="24"/>
          <w:lang w:val="en-US"/>
        </w:rPr>
        <w:t xml:space="preserve"> </w:t>
      </w:r>
      <w:proofErr w:type="gramStart"/>
      <w:r w:rsidRPr="000D2B2A">
        <w:rPr>
          <w:i/>
          <w:iCs/>
          <w:color w:val="000000"/>
          <w:sz w:val="24"/>
          <w:szCs w:val="24"/>
          <w:lang w:val="en-US"/>
        </w:rPr>
        <w:t>Cochrane database of systematic reviews</w:t>
      </w:r>
      <w:r w:rsidR="00B97768">
        <w:rPr>
          <w:color w:val="000000"/>
          <w:sz w:val="24"/>
          <w:szCs w:val="24"/>
          <w:lang w:val="en-US"/>
        </w:rPr>
        <w:t xml:space="preserve">, </w:t>
      </w:r>
      <w:r w:rsidR="00B97768" w:rsidRPr="00B97768">
        <w:rPr>
          <w:i/>
          <w:color w:val="FF0000"/>
          <w:sz w:val="24"/>
          <w:szCs w:val="24"/>
          <w:lang w:val="en-US"/>
        </w:rPr>
        <w:t>7</w:t>
      </w:r>
      <w:r w:rsidR="00B97768">
        <w:rPr>
          <w:color w:val="000000"/>
          <w:sz w:val="24"/>
          <w:szCs w:val="24"/>
          <w:lang w:val="en-US"/>
        </w:rPr>
        <w:t xml:space="preserve">, </w:t>
      </w:r>
      <w:r w:rsidR="00B97768" w:rsidRPr="00B97768">
        <w:rPr>
          <w:color w:val="FF0000"/>
          <w:sz w:val="24"/>
          <w:szCs w:val="24"/>
          <w:lang w:val="en-US"/>
        </w:rPr>
        <w:t>1-89.</w:t>
      </w:r>
      <w:proofErr w:type="gramEnd"/>
      <w:r w:rsidR="00B97768">
        <w:rPr>
          <w:color w:val="FF0000"/>
          <w:sz w:val="24"/>
          <w:szCs w:val="24"/>
          <w:lang w:val="en-US"/>
        </w:rPr>
        <w:t xml:space="preserve"> </w:t>
      </w:r>
      <w:r w:rsidR="00B97768" w:rsidRPr="00B97768">
        <w:rPr>
          <w:color w:val="FF0000"/>
          <w:sz w:val="24"/>
          <w:szCs w:val="24"/>
          <w:lang w:val="en-US"/>
        </w:rPr>
        <w:t>DOI:</w:t>
      </w:r>
      <w:r w:rsidRPr="008B298C">
        <w:rPr>
          <w:color w:val="000000"/>
          <w:sz w:val="24"/>
          <w:szCs w:val="24"/>
          <w:lang w:val="en-US"/>
        </w:rPr>
        <w:t>10.1002/14651858.CD004687.pub4</w:t>
      </w:r>
    </w:p>
    <w:p w14:paraId="1D6C9506" w14:textId="0614047D" w:rsidR="000E1F99" w:rsidRPr="00B528A0" w:rsidRDefault="000E1F99" w:rsidP="000E1F99">
      <w:pPr>
        <w:spacing w:after="0" w:line="480" w:lineRule="auto"/>
        <w:ind w:left="709" w:hanging="709"/>
        <w:jc w:val="left"/>
        <w:rPr>
          <w:color w:val="222222"/>
          <w:sz w:val="24"/>
          <w:szCs w:val="24"/>
          <w:shd w:val="clear" w:color="auto" w:fill="FFFFFF"/>
          <w:lang w:val="en-US"/>
        </w:rPr>
      </w:pPr>
      <w:proofErr w:type="spellStart"/>
      <w:proofErr w:type="gramStart"/>
      <w:r w:rsidRPr="00F974F3">
        <w:rPr>
          <w:color w:val="222222"/>
          <w:sz w:val="24"/>
          <w:szCs w:val="24"/>
          <w:shd w:val="clear" w:color="auto" w:fill="FFFFFF"/>
          <w:lang w:val="en-US"/>
        </w:rPr>
        <w:t>Abbass</w:t>
      </w:r>
      <w:proofErr w:type="spellEnd"/>
      <w:r w:rsidRPr="00F974F3">
        <w:rPr>
          <w:color w:val="222222"/>
          <w:sz w:val="24"/>
          <w:szCs w:val="24"/>
          <w:shd w:val="clear" w:color="auto" w:fill="FFFFFF"/>
          <w:lang w:val="en-US"/>
        </w:rPr>
        <w:t xml:space="preserve">, A. A., </w:t>
      </w:r>
      <w:proofErr w:type="spellStart"/>
      <w:r w:rsidRPr="00F974F3">
        <w:rPr>
          <w:color w:val="222222"/>
          <w:sz w:val="24"/>
          <w:szCs w:val="24"/>
          <w:shd w:val="clear" w:color="auto" w:fill="FFFFFF"/>
          <w:lang w:val="en-US"/>
        </w:rPr>
        <w:t>Nowoweiski</w:t>
      </w:r>
      <w:proofErr w:type="spellEnd"/>
      <w:r w:rsidRPr="00F974F3">
        <w:rPr>
          <w:color w:val="222222"/>
          <w:sz w:val="24"/>
          <w:szCs w:val="24"/>
          <w:shd w:val="clear" w:color="auto" w:fill="FFFFFF"/>
          <w:lang w:val="en-US"/>
        </w:rPr>
        <w:t xml:space="preserve">, S. J., Bernier, D., </w:t>
      </w:r>
      <w:proofErr w:type="spellStart"/>
      <w:r w:rsidRPr="00F974F3">
        <w:rPr>
          <w:color w:val="222222"/>
          <w:sz w:val="24"/>
          <w:szCs w:val="24"/>
          <w:shd w:val="clear" w:color="auto" w:fill="FFFFFF"/>
          <w:lang w:val="en-US"/>
        </w:rPr>
        <w:t>Tarzwell</w:t>
      </w:r>
      <w:proofErr w:type="spellEnd"/>
      <w:r w:rsidRPr="00F974F3">
        <w:rPr>
          <w:color w:val="222222"/>
          <w:sz w:val="24"/>
          <w:szCs w:val="24"/>
          <w:shd w:val="clear" w:color="auto" w:fill="FFFFFF"/>
          <w:lang w:val="en-US"/>
        </w:rPr>
        <w:t xml:space="preserve">, R., &amp; </w:t>
      </w:r>
      <w:proofErr w:type="spellStart"/>
      <w:r w:rsidRPr="00F974F3">
        <w:rPr>
          <w:color w:val="222222"/>
          <w:sz w:val="24"/>
          <w:szCs w:val="24"/>
          <w:shd w:val="clear" w:color="auto" w:fill="FFFFFF"/>
          <w:lang w:val="en-US"/>
        </w:rPr>
        <w:t>Beutel</w:t>
      </w:r>
      <w:proofErr w:type="spellEnd"/>
      <w:r w:rsidRPr="00F974F3">
        <w:rPr>
          <w:color w:val="222222"/>
          <w:sz w:val="24"/>
          <w:szCs w:val="24"/>
          <w:shd w:val="clear" w:color="auto" w:fill="FFFFFF"/>
          <w:lang w:val="en-US"/>
        </w:rPr>
        <w:t xml:space="preserve">, M. E. </w:t>
      </w:r>
      <w:r w:rsidR="00A52DAE">
        <w:rPr>
          <w:color w:val="222222"/>
          <w:sz w:val="24"/>
          <w:szCs w:val="24"/>
          <w:shd w:val="clear" w:color="auto" w:fill="FFFFFF"/>
          <w:lang w:val="en-US"/>
        </w:rPr>
        <w:t>(2014</w:t>
      </w:r>
      <w:r w:rsidR="00A52DAE" w:rsidRPr="00A52DAE">
        <w:rPr>
          <w:color w:val="FF0000"/>
          <w:sz w:val="24"/>
          <w:szCs w:val="24"/>
          <w:shd w:val="clear" w:color="auto" w:fill="FFFFFF"/>
          <w:lang w:val="en-US"/>
        </w:rPr>
        <w:t>b</w:t>
      </w:r>
      <w:r w:rsidRPr="00F974F3">
        <w:rPr>
          <w:color w:val="222222"/>
          <w:sz w:val="24"/>
          <w:szCs w:val="24"/>
          <w:shd w:val="clear" w:color="auto" w:fill="FFFFFF"/>
          <w:lang w:val="en-US"/>
        </w:rPr>
        <w:t>).</w:t>
      </w:r>
      <w:proofErr w:type="gramEnd"/>
      <w:r w:rsidRPr="00F974F3">
        <w:rPr>
          <w:color w:val="222222"/>
          <w:sz w:val="24"/>
          <w:szCs w:val="24"/>
          <w:shd w:val="clear" w:color="auto" w:fill="FFFFFF"/>
          <w:lang w:val="en-US"/>
        </w:rPr>
        <w:t xml:space="preserve"> Review of psychodynamic psychotherapy neuroimaging studies. </w:t>
      </w:r>
      <w:proofErr w:type="gramStart"/>
      <w:r w:rsidRPr="00F974F3">
        <w:rPr>
          <w:i/>
          <w:iCs/>
          <w:color w:val="222222"/>
          <w:sz w:val="24"/>
          <w:szCs w:val="24"/>
          <w:shd w:val="clear" w:color="auto" w:fill="FFFFFF"/>
          <w:lang w:val="en-US"/>
        </w:rPr>
        <w:t>Psychotherapy and psychosomatics</w:t>
      </w:r>
      <w:r w:rsidRPr="00F974F3">
        <w:rPr>
          <w:color w:val="222222"/>
          <w:sz w:val="24"/>
          <w:szCs w:val="24"/>
          <w:shd w:val="clear" w:color="auto" w:fill="FFFFFF"/>
          <w:lang w:val="en-US"/>
        </w:rPr>
        <w:t>, </w:t>
      </w:r>
      <w:r w:rsidRPr="00F974F3">
        <w:rPr>
          <w:i/>
          <w:iCs/>
          <w:color w:val="222222"/>
          <w:sz w:val="24"/>
          <w:szCs w:val="24"/>
          <w:shd w:val="clear" w:color="auto" w:fill="FFFFFF"/>
          <w:lang w:val="en-US"/>
        </w:rPr>
        <w:t>83</w:t>
      </w:r>
      <w:r w:rsidRPr="00F974F3">
        <w:rPr>
          <w:color w:val="222222"/>
          <w:sz w:val="24"/>
          <w:szCs w:val="24"/>
          <w:shd w:val="clear" w:color="auto" w:fill="FFFFFF"/>
          <w:lang w:val="en-US"/>
        </w:rPr>
        <w:t>(3), 142-147.</w:t>
      </w:r>
      <w:proofErr w:type="gramEnd"/>
      <w:r w:rsidRPr="00F974F3">
        <w:rPr>
          <w:color w:val="222222"/>
          <w:sz w:val="24"/>
          <w:szCs w:val="24"/>
          <w:shd w:val="clear" w:color="auto" w:fill="FFFFFF"/>
          <w:lang w:val="en-US"/>
        </w:rPr>
        <w:t xml:space="preserve"> </w:t>
      </w:r>
      <w:r w:rsidR="00B97768" w:rsidRPr="00B97768">
        <w:rPr>
          <w:color w:val="FF0000"/>
          <w:sz w:val="24"/>
          <w:szCs w:val="24"/>
          <w:shd w:val="clear" w:color="auto" w:fill="FFFFFF"/>
          <w:lang w:val="en-US"/>
        </w:rPr>
        <w:t>DOI</w:t>
      </w:r>
      <w:proofErr w:type="gramStart"/>
      <w:r w:rsidR="00B97768" w:rsidRPr="00B97768">
        <w:rPr>
          <w:color w:val="FF0000"/>
          <w:sz w:val="24"/>
          <w:szCs w:val="24"/>
          <w:shd w:val="clear" w:color="auto" w:fill="FFFFFF"/>
          <w:lang w:val="en-US"/>
        </w:rPr>
        <w:t>:</w:t>
      </w:r>
      <w:r w:rsidRPr="00F974F3">
        <w:rPr>
          <w:color w:val="222222"/>
          <w:sz w:val="24"/>
          <w:szCs w:val="24"/>
          <w:shd w:val="clear" w:color="auto" w:fill="FFFFFF"/>
          <w:lang w:val="en-US"/>
        </w:rPr>
        <w:t>10.1159</w:t>
      </w:r>
      <w:proofErr w:type="gramEnd"/>
      <w:r w:rsidRPr="00F974F3">
        <w:rPr>
          <w:color w:val="222222"/>
          <w:sz w:val="24"/>
          <w:szCs w:val="24"/>
          <w:shd w:val="clear" w:color="auto" w:fill="FFFFFF"/>
          <w:lang w:val="en-US"/>
        </w:rPr>
        <w:t>/000358841</w:t>
      </w:r>
    </w:p>
    <w:p w14:paraId="699DCDAF" w14:textId="1E8A825A" w:rsidR="000E1F99" w:rsidRPr="00F974F3" w:rsidRDefault="000E1F99" w:rsidP="000E1F99">
      <w:pPr>
        <w:spacing w:after="0" w:line="480" w:lineRule="auto"/>
        <w:ind w:left="709" w:hanging="709"/>
        <w:jc w:val="left"/>
        <w:rPr>
          <w:color w:val="000000"/>
          <w:sz w:val="24"/>
          <w:szCs w:val="24"/>
          <w:lang w:val="en-US"/>
        </w:rPr>
      </w:pPr>
      <w:proofErr w:type="spellStart"/>
      <w:proofErr w:type="gramStart"/>
      <w:r w:rsidRPr="00F974F3">
        <w:rPr>
          <w:color w:val="000000"/>
          <w:sz w:val="24"/>
          <w:szCs w:val="24"/>
          <w:lang w:val="en-US"/>
        </w:rPr>
        <w:t>Agatsuma</w:t>
      </w:r>
      <w:proofErr w:type="spellEnd"/>
      <w:r w:rsidRPr="00F974F3">
        <w:rPr>
          <w:color w:val="000000"/>
          <w:sz w:val="24"/>
          <w:szCs w:val="24"/>
          <w:lang w:val="en-US"/>
        </w:rPr>
        <w:t>, S. (2018).</w:t>
      </w:r>
      <w:proofErr w:type="gramEnd"/>
      <w:r w:rsidRPr="00F974F3">
        <w:rPr>
          <w:color w:val="000000"/>
          <w:sz w:val="24"/>
          <w:szCs w:val="24"/>
          <w:lang w:val="en-US"/>
        </w:rPr>
        <w:t xml:space="preserve"> Supportive psychotherapy of a psychodynamic orientation as an adjunctive treatment for drug-induced depression: </w:t>
      </w:r>
      <w:r w:rsidRPr="000D2B2A">
        <w:rPr>
          <w:i/>
          <w:iCs/>
          <w:color w:val="000000"/>
          <w:sz w:val="24"/>
          <w:szCs w:val="24"/>
          <w:lang w:val="en-US"/>
        </w:rPr>
        <w:t>A case study. International Forum of Psychoanalysis, 27</w:t>
      </w:r>
      <w:r w:rsidRPr="00F974F3">
        <w:rPr>
          <w:color w:val="000000"/>
          <w:sz w:val="24"/>
          <w:szCs w:val="24"/>
          <w:lang w:val="en-US"/>
        </w:rPr>
        <w:t xml:space="preserve">(4), 248–254. </w:t>
      </w:r>
      <w:r w:rsidR="00B97768" w:rsidRPr="00B97768">
        <w:rPr>
          <w:color w:val="FF0000"/>
          <w:sz w:val="24"/>
          <w:szCs w:val="24"/>
          <w:lang w:val="en-US"/>
        </w:rPr>
        <w:t>DOI:</w:t>
      </w:r>
      <w:r w:rsidRPr="000D2B2A">
        <w:rPr>
          <w:color w:val="000000"/>
          <w:sz w:val="24"/>
          <w:szCs w:val="24"/>
          <w:lang w:val="en-US"/>
        </w:rPr>
        <w:t>10.1080/0803706X.2013.796092</w:t>
      </w:r>
    </w:p>
    <w:p w14:paraId="65E8AFDA" w14:textId="77777777" w:rsidR="000E1F99" w:rsidRPr="00AC25CD" w:rsidRDefault="000E1F99" w:rsidP="000E1F99">
      <w:pPr>
        <w:spacing w:after="0" w:line="480" w:lineRule="auto"/>
        <w:ind w:left="709" w:hanging="709"/>
        <w:jc w:val="left"/>
        <w:outlineLvl w:val="0"/>
        <w:rPr>
          <w:sz w:val="24"/>
          <w:szCs w:val="24"/>
          <w:lang w:val="en-US"/>
        </w:rPr>
      </w:pPr>
      <w:proofErr w:type="gramStart"/>
      <w:r w:rsidRPr="00F974F3">
        <w:rPr>
          <w:rFonts w:eastAsia="+mn-ea"/>
          <w:kern w:val="24"/>
          <w:sz w:val="24"/>
          <w:szCs w:val="24"/>
          <w:lang w:val="en-US"/>
        </w:rPr>
        <w:t>American Psychoanalytic Association (2020).</w:t>
      </w:r>
      <w:proofErr w:type="gramEnd"/>
      <w:r w:rsidRPr="00F974F3">
        <w:rPr>
          <w:rFonts w:eastAsia="+mn-ea"/>
          <w:kern w:val="24"/>
          <w:sz w:val="24"/>
          <w:szCs w:val="24"/>
          <w:lang w:val="en-US"/>
        </w:rPr>
        <w:t xml:space="preserve"> </w:t>
      </w:r>
      <w:proofErr w:type="gramStart"/>
      <w:r w:rsidRPr="00F974F3">
        <w:rPr>
          <w:rFonts w:eastAsia="+mn-ea"/>
          <w:kern w:val="24"/>
          <w:sz w:val="24"/>
          <w:szCs w:val="24"/>
          <w:lang w:val="en-US"/>
        </w:rPr>
        <w:t>Common Mental Health Diagnoses.</w:t>
      </w:r>
      <w:proofErr w:type="gramEnd"/>
      <w:r w:rsidRPr="00F974F3">
        <w:rPr>
          <w:rFonts w:eastAsia="+mn-ea"/>
          <w:kern w:val="24"/>
          <w:sz w:val="24"/>
          <w:szCs w:val="24"/>
          <w:lang w:val="en-US"/>
        </w:rPr>
        <w:t xml:space="preserve"> </w:t>
      </w:r>
      <w:r w:rsidRPr="00AC25CD">
        <w:rPr>
          <w:color w:val="000000"/>
          <w:sz w:val="24"/>
          <w:szCs w:val="24"/>
          <w:lang w:val="en-US"/>
        </w:rPr>
        <w:t xml:space="preserve">Retrieved from </w:t>
      </w:r>
      <w:r w:rsidRPr="00AC25CD">
        <w:rPr>
          <w:sz w:val="24"/>
          <w:szCs w:val="24"/>
          <w:lang w:val="en-US"/>
        </w:rPr>
        <w:t>https://apsa.org/content/common-mental-health-diagnoses</w:t>
      </w:r>
    </w:p>
    <w:p w14:paraId="2AAF3303" w14:textId="0A185804" w:rsidR="000E1F99" w:rsidRPr="00B25222" w:rsidRDefault="000E1F99" w:rsidP="000E1F99">
      <w:pPr>
        <w:spacing w:after="0" w:line="480" w:lineRule="auto"/>
        <w:ind w:left="709" w:hanging="709"/>
        <w:jc w:val="left"/>
        <w:rPr>
          <w:sz w:val="24"/>
          <w:szCs w:val="24"/>
        </w:rPr>
      </w:pPr>
      <w:proofErr w:type="gramStart"/>
      <w:r w:rsidRPr="00AC25CD">
        <w:rPr>
          <w:sz w:val="24"/>
          <w:szCs w:val="24"/>
          <w:lang w:val="en-US"/>
        </w:rPr>
        <w:t xml:space="preserve">Andrade, J. C., </w:t>
      </w:r>
      <w:proofErr w:type="spellStart"/>
      <w:r w:rsidRPr="00AC25CD">
        <w:rPr>
          <w:sz w:val="24"/>
          <w:szCs w:val="24"/>
          <w:lang w:val="en-US"/>
        </w:rPr>
        <w:t>Baccelli</w:t>
      </w:r>
      <w:proofErr w:type="spellEnd"/>
      <w:r w:rsidRPr="00AC25CD">
        <w:rPr>
          <w:sz w:val="24"/>
          <w:szCs w:val="24"/>
          <w:lang w:val="en-US"/>
        </w:rPr>
        <w:t xml:space="preserve">, M. S., &amp; </w:t>
      </w:r>
      <w:proofErr w:type="spellStart"/>
      <w:r w:rsidRPr="00AC25CD">
        <w:rPr>
          <w:sz w:val="24"/>
          <w:szCs w:val="24"/>
          <w:lang w:val="en-US"/>
        </w:rPr>
        <w:t>Benincasa</w:t>
      </w:r>
      <w:proofErr w:type="spellEnd"/>
      <w:r w:rsidRPr="00AC25CD">
        <w:rPr>
          <w:sz w:val="24"/>
          <w:szCs w:val="24"/>
          <w:lang w:val="en-US"/>
        </w:rPr>
        <w:t>, M. (2017).</w:t>
      </w:r>
      <w:proofErr w:type="gramEnd"/>
      <w:r w:rsidRPr="00AC25CD">
        <w:rPr>
          <w:sz w:val="24"/>
          <w:szCs w:val="24"/>
          <w:lang w:val="en-US"/>
        </w:rPr>
        <w:t xml:space="preserve"> </w:t>
      </w:r>
      <w:r w:rsidRPr="00F974F3">
        <w:rPr>
          <w:sz w:val="24"/>
          <w:szCs w:val="24"/>
        </w:rPr>
        <w:t xml:space="preserve">O vínculo mãe-bebê no período de puerpério: uma análise </w:t>
      </w:r>
      <w:proofErr w:type="spellStart"/>
      <w:r w:rsidRPr="00F974F3">
        <w:rPr>
          <w:sz w:val="24"/>
          <w:szCs w:val="24"/>
        </w:rPr>
        <w:t>winnicottiana</w:t>
      </w:r>
      <w:proofErr w:type="spellEnd"/>
      <w:r w:rsidRPr="00F974F3">
        <w:rPr>
          <w:sz w:val="24"/>
          <w:szCs w:val="24"/>
        </w:rPr>
        <w:t xml:space="preserve">. </w:t>
      </w:r>
      <w:r w:rsidRPr="00423E43">
        <w:rPr>
          <w:i/>
          <w:iCs/>
          <w:sz w:val="24"/>
          <w:szCs w:val="24"/>
        </w:rPr>
        <w:t>Vínculo-Revista do NESME, 14</w:t>
      </w:r>
      <w:r w:rsidR="00B97768">
        <w:rPr>
          <w:sz w:val="24"/>
          <w:szCs w:val="24"/>
        </w:rPr>
        <w:t>(1), 1-13</w:t>
      </w:r>
      <w:r w:rsidR="00B97768">
        <w:rPr>
          <w:rFonts w:eastAsia="+mn-ea"/>
          <w:kern w:val="24"/>
          <w:sz w:val="24"/>
          <w:szCs w:val="24"/>
        </w:rPr>
        <w:t xml:space="preserve">. </w:t>
      </w:r>
      <w:proofErr w:type="spellStart"/>
      <w:r w:rsidRPr="00B25222">
        <w:rPr>
          <w:color w:val="000000"/>
          <w:sz w:val="24"/>
          <w:szCs w:val="24"/>
        </w:rPr>
        <w:t>Retrieved</w:t>
      </w:r>
      <w:proofErr w:type="spellEnd"/>
      <w:r w:rsidRPr="00B25222">
        <w:rPr>
          <w:color w:val="000000"/>
          <w:sz w:val="24"/>
          <w:szCs w:val="24"/>
        </w:rPr>
        <w:t xml:space="preserve"> </w:t>
      </w:r>
      <w:proofErr w:type="spellStart"/>
      <w:r w:rsidRPr="00B25222">
        <w:rPr>
          <w:color w:val="000000"/>
          <w:sz w:val="24"/>
          <w:szCs w:val="24"/>
        </w:rPr>
        <w:t>from</w:t>
      </w:r>
      <w:proofErr w:type="spellEnd"/>
      <w:r w:rsidRPr="00B25222">
        <w:rPr>
          <w:color w:val="000000"/>
          <w:sz w:val="24"/>
          <w:szCs w:val="24"/>
        </w:rPr>
        <w:t xml:space="preserve"> </w:t>
      </w:r>
      <w:r w:rsidRPr="00B25222">
        <w:rPr>
          <w:sz w:val="24"/>
          <w:szCs w:val="24"/>
        </w:rPr>
        <w:t>http://pepsic.bvsalud.org/pdf/vinculo/v14n1/v14n1a04.pdf</w:t>
      </w:r>
    </w:p>
    <w:p w14:paraId="1E44B463" w14:textId="55BA763A" w:rsidR="000E1F99" w:rsidRPr="004C7B14" w:rsidRDefault="000E1F99" w:rsidP="000E1F99">
      <w:pPr>
        <w:spacing w:after="0" w:line="480" w:lineRule="auto"/>
        <w:ind w:left="709" w:hanging="709"/>
        <w:jc w:val="left"/>
        <w:rPr>
          <w:sz w:val="24"/>
          <w:szCs w:val="24"/>
          <w:lang w:val="en-US"/>
        </w:rPr>
      </w:pPr>
      <w:r w:rsidRPr="00AC25CD">
        <w:rPr>
          <w:sz w:val="24"/>
          <w:szCs w:val="24"/>
          <w:lang w:val="es-419"/>
        </w:rPr>
        <w:t xml:space="preserve">Antúnez, E.A.A., &amp; Santoantonio, J. (2008). </w:t>
      </w:r>
      <w:r w:rsidRPr="00740794">
        <w:rPr>
          <w:sz w:val="24"/>
          <w:szCs w:val="24"/>
        </w:rPr>
        <w:t xml:space="preserve">Análise fenômeno-estrutural e o estudo de casos. </w:t>
      </w:r>
      <w:r w:rsidRPr="00740794">
        <w:rPr>
          <w:i/>
          <w:iCs/>
          <w:sz w:val="24"/>
          <w:szCs w:val="24"/>
        </w:rPr>
        <w:t>Boletim - Academia Paulista de Psicologia, 28</w:t>
      </w:r>
      <w:r w:rsidRPr="00740794">
        <w:rPr>
          <w:sz w:val="24"/>
          <w:szCs w:val="24"/>
        </w:rPr>
        <w:t xml:space="preserve">(1), 53-71. </w:t>
      </w:r>
      <w:r w:rsidRPr="004C7B14">
        <w:rPr>
          <w:color w:val="000000"/>
          <w:sz w:val="24"/>
          <w:szCs w:val="24"/>
          <w:lang w:val="en-US"/>
        </w:rPr>
        <w:t xml:space="preserve">Retrieved from </w:t>
      </w:r>
      <w:r w:rsidR="004C7B14" w:rsidRPr="004C7B14">
        <w:rPr>
          <w:color w:val="FF0000"/>
          <w:sz w:val="24"/>
          <w:szCs w:val="24"/>
          <w:lang w:val="en-US"/>
        </w:rPr>
        <w:t>http://pepsic.bvsalud.org/pdf/bapp/v28n1/v28n1a08.pdf</w:t>
      </w:r>
    </w:p>
    <w:p w14:paraId="4CA292B1" w14:textId="3DAC45DD" w:rsidR="004C7B14" w:rsidRPr="004C7B14" w:rsidRDefault="000E1F99" w:rsidP="000E1F99">
      <w:pPr>
        <w:spacing w:after="0" w:line="480" w:lineRule="auto"/>
        <w:ind w:left="709" w:hanging="709"/>
        <w:jc w:val="left"/>
        <w:rPr>
          <w:color w:val="000000"/>
          <w:sz w:val="24"/>
          <w:szCs w:val="24"/>
          <w:lang w:val="en-US"/>
        </w:rPr>
      </w:pPr>
      <w:r w:rsidRPr="00F974F3">
        <w:rPr>
          <w:sz w:val="24"/>
          <w:szCs w:val="24"/>
        </w:rPr>
        <w:t>Barreto, A. X</w:t>
      </w:r>
      <w:proofErr w:type="gramStart"/>
      <w:r w:rsidRPr="00F974F3">
        <w:rPr>
          <w:sz w:val="24"/>
          <w:szCs w:val="24"/>
        </w:rPr>
        <w:t>.,</w:t>
      </w:r>
      <w:proofErr w:type="gramEnd"/>
      <w:r w:rsidRPr="00F974F3">
        <w:rPr>
          <w:sz w:val="24"/>
          <w:szCs w:val="24"/>
        </w:rPr>
        <w:t xml:space="preserve"> &amp; Tosta, R. M. (2017). Onde está a criança</w:t>
      </w:r>
      <w:proofErr w:type="gramStart"/>
      <w:r w:rsidRPr="00F974F3">
        <w:rPr>
          <w:sz w:val="24"/>
          <w:szCs w:val="24"/>
        </w:rPr>
        <w:t>?:</w:t>
      </w:r>
      <w:proofErr w:type="gramEnd"/>
      <w:r w:rsidRPr="00F974F3">
        <w:rPr>
          <w:sz w:val="24"/>
          <w:szCs w:val="24"/>
        </w:rPr>
        <w:t xml:space="preserve"> Um caso de amadurecimento precoce e falso self. </w:t>
      </w:r>
      <w:r w:rsidRPr="00423E43">
        <w:rPr>
          <w:i/>
          <w:iCs/>
          <w:sz w:val="24"/>
          <w:szCs w:val="24"/>
        </w:rPr>
        <w:t>Boletim-Academia Paulista de Psicologia, 37</w:t>
      </w:r>
      <w:r w:rsidRPr="00F974F3">
        <w:rPr>
          <w:sz w:val="24"/>
          <w:szCs w:val="24"/>
        </w:rPr>
        <w:t>(93), 171-185.</w:t>
      </w:r>
      <w:r>
        <w:rPr>
          <w:sz w:val="24"/>
          <w:szCs w:val="24"/>
        </w:rPr>
        <w:t xml:space="preserve"> </w:t>
      </w:r>
      <w:r w:rsidRPr="004C7B14">
        <w:rPr>
          <w:color w:val="000000"/>
          <w:sz w:val="24"/>
          <w:szCs w:val="24"/>
          <w:lang w:val="en-US"/>
        </w:rPr>
        <w:t xml:space="preserve">Retrieved from </w:t>
      </w:r>
      <w:r w:rsidR="004C7B14" w:rsidRPr="004C7B14">
        <w:rPr>
          <w:color w:val="FF0000"/>
          <w:sz w:val="24"/>
          <w:szCs w:val="24"/>
          <w:lang w:val="en-US"/>
        </w:rPr>
        <w:t>http://pepsic.bvsalud.org/pdf/bapp/v37n93/v37n93a02.pdf</w:t>
      </w:r>
    </w:p>
    <w:p w14:paraId="551B84C5" w14:textId="13E266FF" w:rsidR="000E1F99" w:rsidRPr="004C7B14" w:rsidRDefault="000E1F99" w:rsidP="000E1F99">
      <w:pPr>
        <w:spacing w:after="0" w:line="480" w:lineRule="auto"/>
        <w:ind w:left="709" w:hanging="709"/>
        <w:jc w:val="left"/>
        <w:rPr>
          <w:color w:val="000000"/>
          <w:sz w:val="24"/>
          <w:szCs w:val="24"/>
          <w:lang w:val="en-US"/>
        </w:rPr>
      </w:pPr>
      <w:r w:rsidRPr="00F974F3">
        <w:rPr>
          <w:color w:val="000000"/>
          <w:sz w:val="24"/>
          <w:szCs w:val="24"/>
        </w:rPr>
        <w:lastRenderedPageBreak/>
        <w:t xml:space="preserve">Brum, </w:t>
      </w:r>
      <w:proofErr w:type="spellStart"/>
      <w:r w:rsidRPr="00F974F3">
        <w:rPr>
          <w:color w:val="000000"/>
          <w:sz w:val="24"/>
          <w:szCs w:val="24"/>
        </w:rPr>
        <w:t>Evanisa</w:t>
      </w:r>
      <w:proofErr w:type="spellEnd"/>
      <w:r w:rsidRPr="00F974F3">
        <w:rPr>
          <w:color w:val="000000"/>
          <w:sz w:val="24"/>
          <w:szCs w:val="24"/>
        </w:rPr>
        <w:t xml:space="preserve"> Helena Maio de. (2004). Patologias do vazio: um desafio à prática clínica contemporânea. </w:t>
      </w:r>
      <w:r w:rsidRPr="00F974F3">
        <w:rPr>
          <w:i/>
          <w:iCs/>
          <w:color w:val="000000"/>
          <w:sz w:val="24"/>
          <w:szCs w:val="24"/>
        </w:rPr>
        <w:t>Psicologia: ciência e profissão</w:t>
      </w:r>
      <w:r w:rsidRPr="00F974F3">
        <w:rPr>
          <w:color w:val="000000"/>
          <w:sz w:val="24"/>
          <w:szCs w:val="24"/>
        </w:rPr>
        <w:t>, </w:t>
      </w:r>
      <w:r w:rsidRPr="00F974F3">
        <w:rPr>
          <w:i/>
          <w:iCs/>
          <w:color w:val="000000"/>
          <w:sz w:val="24"/>
          <w:szCs w:val="24"/>
        </w:rPr>
        <w:t>24</w:t>
      </w:r>
      <w:r w:rsidRPr="00F974F3">
        <w:rPr>
          <w:color w:val="000000"/>
          <w:sz w:val="24"/>
          <w:szCs w:val="24"/>
        </w:rPr>
        <w:t xml:space="preserve">(2), 48-53. </w:t>
      </w:r>
      <w:r>
        <w:rPr>
          <w:color w:val="000000"/>
          <w:sz w:val="24"/>
          <w:szCs w:val="24"/>
        </w:rPr>
        <w:t xml:space="preserve"> </w:t>
      </w:r>
      <w:r w:rsidRPr="004C7B14">
        <w:rPr>
          <w:color w:val="000000"/>
          <w:sz w:val="24"/>
          <w:szCs w:val="24"/>
          <w:lang w:val="en-US"/>
        </w:rPr>
        <w:t xml:space="preserve">Retrieved from </w:t>
      </w:r>
      <w:r w:rsidR="004C7B14" w:rsidRPr="004C7B14">
        <w:rPr>
          <w:color w:val="FF0000"/>
          <w:sz w:val="24"/>
          <w:szCs w:val="24"/>
          <w:lang w:val="en-US"/>
        </w:rPr>
        <w:t>http://pepsic.bvsalud.org/scielo.php?script=sci_arttext&amp;pid=S1414-98932004000200006</w:t>
      </w:r>
    </w:p>
    <w:p w14:paraId="1BC169E3" w14:textId="62F54347" w:rsidR="000E1F99" w:rsidRPr="0059619C" w:rsidRDefault="000E1F99" w:rsidP="000E1F99">
      <w:pPr>
        <w:spacing w:after="0" w:line="480" w:lineRule="auto"/>
        <w:ind w:left="709" w:hanging="709"/>
        <w:jc w:val="left"/>
        <w:outlineLvl w:val="0"/>
        <w:rPr>
          <w:rFonts w:eastAsia="+mn-ea"/>
          <w:kern w:val="24"/>
          <w:sz w:val="24"/>
          <w:szCs w:val="24"/>
        </w:rPr>
      </w:pPr>
      <w:proofErr w:type="spellStart"/>
      <w:proofErr w:type="gramStart"/>
      <w:r w:rsidRPr="00F974F3">
        <w:rPr>
          <w:rFonts w:eastAsia="+mn-ea"/>
          <w:kern w:val="24"/>
          <w:sz w:val="24"/>
          <w:szCs w:val="24"/>
          <w:lang w:val="en-US"/>
        </w:rPr>
        <w:t>Calvocoressi</w:t>
      </w:r>
      <w:proofErr w:type="spellEnd"/>
      <w:r w:rsidRPr="00F974F3">
        <w:rPr>
          <w:rFonts w:eastAsia="+mn-ea"/>
          <w:kern w:val="24"/>
          <w:sz w:val="24"/>
          <w:szCs w:val="24"/>
          <w:lang w:val="en-US"/>
        </w:rPr>
        <w:t>, F. (2010).</w:t>
      </w:r>
      <w:proofErr w:type="gramEnd"/>
      <w:r w:rsidRPr="00F974F3">
        <w:rPr>
          <w:rFonts w:eastAsia="+mn-ea"/>
          <w:kern w:val="24"/>
          <w:sz w:val="24"/>
          <w:szCs w:val="24"/>
          <w:lang w:val="en-US"/>
        </w:rPr>
        <w:t xml:space="preserve"> </w:t>
      </w:r>
      <w:proofErr w:type="gramStart"/>
      <w:r w:rsidRPr="00F974F3">
        <w:rPr>
          <w:rFonts w:eastAsia="+mn-ea"/>
          <w:kern w:val="24"/>
          <w:sz w:val="24"/>
          <w:szCs w:val="24"/>
          <w:lang w:val="en-US"/>
        </w:rPr>
        <w:t>Touching the void: Observations of a very depressed mother in an inpatient unit.</w:t>
      </w:r>
      <w:proofErr w:type="gramEnd"/>
      <w:r w:rsidRPr="00423E43">
        <w:rPr>
          <w:rFonts w:eastAsia="+mn-ea"/>
          <w:i/>
          <w:iCs/>
          <w:kern w:val="24"/>
          <w:sz w:val="24"/>
          <w:szCs w:val="24"/>
          <w:lang w:val="en-US"/>
        </w:rPr>
        <w:t xml:space="preserve"> </w:t>
      </w:r>
      <w:proofErr w:type="spellStart"/>
      <w:r w:rsidRPr="0059619C">
        <w:rPr>
          <w:rFonts w:eastAsia="+mn-ea"/>
          <w:i/>
          <w:iCs/>
          <w:kern w:val="24"/>
          <w:sz w:val="24"/>
          <w:szCs w:val="24"/>
        </w:rPr>
        <w:t>Infant</w:t>
      </w:r>
      <w:proofErr w:type="spellEnd"/>
      <w:r w:rsidRPr="0059619C">
        <w:rPr>
          <w:rFonts w:eastAsia="+mn-ea"/>
          <w:i/>
          <w:iCs/>
          <w:kern w:val="24"/>
          <w:sz w:val="24"/>
          <w:szCs w:val="24"/>
        </w:rPr>
        <w:t xml:space="preserve"> </w:t>
      </w:r>
      <w:proofErr w:type="spellStart"/>
      <w:r w:rsidRPr="0059619C">
        <w:rPr>
          <w:rFonts w:eastAsia="+mn-ea"/>
          <w:i/>
          <w:iCs/>
          <w:kern w:val="24"/>
          <w:sz w:val="24"/>
          <w:szCs w:val="24"/>
        </w:rPr>
        <w:t>Observation</w:t>
      </w:r>
      <w:proofErr w:type="spellEnd"/>
      <w:r w:rsidRPr="0059619C">
        <w:rPr>
          <w:rFonts w:eastAsia="+mn-ea"/>
          <w:i/>
          <w:iCs/>
          <w:kern w:val="24"/>
          <w:sz w:val="24"/>
          <w:szCs w:val="24"/>
        </w:rPr>
        <w:t>, 1</w:t>
      </w:r>
      <w:r w:rsidRPr="0059619C">
        <w:rPr>
          <w:rFonts w:eastAsia="+mn-ea"/>
          <w:kern w:val="24"/>
          <w:sz w:val="24"/>
          <w:szCs w:val="24"/>
        </w:rPr>
        <w:t xml:space="preserve">3(1), 37–44. </w:t>
      </w:r>
      <w:proofErr w:type="gramStart"/>
      <w:r w:rsidR="00B97768" w:rsidRPr="00B97768">
        <w:rPr>
          <w:rFonts w:eastAsia="+mn-ea"/>
          <w:color w:val="FF0000"/>
          <w:kern w:val="24"/>
          <w:sz w:val="24"/>
          <w:szCs w:val="24"/>
        </w:rPr>
        <w:t>DOI:</w:t>
      </w:r>
      <w:proofErr w:type="gramEnd"/>
      <w:r w:rsidRPr="0059619C">
        <w:rPr>
          <w:rFonts w:eastAsia="+mn-ea"/>
          <w:kern w:val="24"/>
          <w:sz w:val="24"/>
          <w:szCs w:val="24"/>
        </w:rPr>
        <w:t>10.1080/13698031003606568</w:t>
      </w:r>
    </w:p>
    <w:p w14:paraId="6607E7A7" w14:textId="23C05E01" w:rsidR="000E1F99" w:rsidRPr="0059619C" w:rsidRDefault="000E1F99" w:rsidP="000E1F99">
      <w:pPr>
        <w:spacing w:after="0" w:line="480" w:lineRule="auto"/>
        <w:ind w:left="709" w:hanging="709"/>
        <w:jc w:val="left"/>
        <w:outlineLvl w:val="0"/>
        <w:rPr>
          <w:rFonts w:eastAsia="+mn-ea"/>
          <w:kern w:val="24"/>
          <w:sz w:val="24"/>
          <w:szCs w:val="24"/>
        </w:rPr>
      </w:pPr>
      <w:r w:rsidRPr="00946008">
        <w:rPr>
          <w:rFonts w:eastAsia="+mn-ea"/>
          <w:kern w:val="24"/>
          <w:sz w:val="24"/>
          <w:szCs w:val="24"/>
        </w:rPr>
        <w:t xml:space="preserve">Canelas Neto, J. M. (2013). Reflexão sobre o vazio dentro da psicanálise: do horror do vazio ao vazio criador de metáforas. </w:t>
      </w:r>
      <w:r w:rsidRPr="00946008">
        <w:rPr>
          <w:rFonts w:eastAsia="+mn-ea"/>
          <w:i/>
          <w:kern w:val="24"/>
          <w:sz w:val="24"/>
          <w:szCs w:val="24"/>
        </w:rPr>
        <w:t>Jornal de Psicanálise, 46</w:t>
      </w:r>
      <w:r w:rsidRPr="00946008">
        <w:rPr>
          <w:rFonts w:eastAsia="+mn-ea"/>
          <w:kern w:val="24"/>
          <w:sz w:val="24"/>
          <w:szCs w:val="24"/>
        </w:rPr>
        <w:t xml:space="preserve">(85), 127-140. </w:t>
      </w:r>
      <w:proofErr w:type="spellStart"/>
      <w:r w:rsidRPr="0059619C">
        <w:rPr>
          <w:rFonts w:eastAsia="+mn-ea"/>
          <w:kern w:val="24"/>
          <w:sz w:val="24"/>
          <w:szCs w:val="24"/>
        </w:rPr>
        <w:t>Retrieved</w:t>
      </w:r>
      <w:proofErr w:type="spellEnd"/>
      <w:r w:rsidRPr="0059619C">
        <w:rPr>
          <w:rFonts w:eastAsia="+mn-ea"/>
          <w:kern w:val="24"/>
          <w:sz w:val="24"/>
          <w:szCs w:val="24"/>
        </w:rPr>
        <w:t xml:space="preserve"> </w:t>
      </w:r>
      <w:proofErr w:type="spellStart"/>
      <w:r w:rsidRPr="0059619C">
        <w:rPr>
          <w:rFonts w:eastAsia="+mn-ea"/>
          <w:kern w:val="24"/>
          <w:sz w:val="24"/>
          <w:szCs w:val="24"/>
        </w:rPr>
        <w:t>from</w:t>
      </w:r>
      <w:proofErr w:type="spellEnd"/>
      <w:r w:rsidRPr="0059619C">
        <w:rPr>
          <w:rFonts w:eastAsia="+mn-ea"/>
          <w:kern w:val="24"/>
          <w:sz w:val="24"/>
          <w:szCs w:val="24"/>
        </w:rPr>
        <w:t xml:space="preserve"> </w:t>
      </w:r>
      <w:r w:rsidRPr="0059619C">
        <w:rPr>
          <w:sz w:val="24"/>
          <w:szCs w:val="24"/>
        </w:rPr>
        <w:t>http://pepsic.bvsalud.org/pdf/jp/v46n85/v46n85a13.pdf</w:t>
      </w:r>
      <w:r w:rsidRPr="0059619C">
        <w:rPr>
          <w:rFonts w:eastAsia="+mn-ea"/>
          <w:kern w:val="24"/>
          <w:sz w:val="24"/>
          <w:szCs w:val="24"/>
        </w:rPr>
        <w:t xml:space="preserve"> </w:t>
      </w:r>
    </w:p>
    <w:p w14:paraId="584EE8BA" w14:textId="2B1B8A47" w:rsidR="000E1F99" w:rsidRPr="00F974F3" w:rsidRDefault="000E1F99" w:rsidP="000E1F99">
      <w:pPr>
        <w:spacing w:after="0" w:line="480" w:lineRule="auto"/>
        <w:ind w:left="709" w:hanging="709"/>
        <w:jc w:val="left"/>
        <w:outlineLvl w:val="0"/>
        <w:rPr>
          <w:rFonts w:eastAsia="+mn-ea"/>
          <w:kern w:val="24"/>
          <w:sz w:val="24"/>
          <w:szCs w:val="24"/>
          <w:lang w:val="en-US"/>
        </w:rPr>
      </w:pPr>
      <w:proofErr w:type="gramStart"/>
      <w:r w:rsidRPr="00AC25CD">
        <w:rPr>
          <w:rFonts w:eastAsia="+mn-ea"/>
          <w:kern w:val="24"/>
          <w:sz w:val="24"/>
          <w:szCs w:val="24"/>
          <w:lang w:val="en-US"/>
        </w:rPr>
        <w:t xml:space="preserve">Ciano, R., Rocco, P. L., </w:t>
      </w:r>
      <w:proofErr w:type="spellStart"/>
      <w:r w:rsidRPr="00AC25CD">
        <w:rPr>
          <w:rFonts w:eastAsia="+mn-ea"/>
          <w:kern w:val="24"/>
          <w:sz w:val="24"/>
          <w:szCs w:val="24"/>
          <w:lang w:val="en-US"/>
        </w:rPr>
        <w:t>Angarano</w:t>
      </w:r>
      <w:proofErr w:type="spellEnd"/>
      <w:r w:rsidRPr="00AC25CD">
        <w:rPr>
          <w:rFonts w:eastAsia="+mn-ea"/>
          <w:kern w:val="24"/>
          <w:sz w:val="24"/>
          <w:szCs w:val="24"/>
          <w:lang w:val="en-US"/>
        </w:rPr>
        <w:t xml:space="preserve">, A., </w:t>
      </w:r>
      <w:proofErr w:type="spellStart"/>
      <w:r w:rsidRPr="00AC25CD">
        <w:rPr>
          <w:rFonts w:eastAsia="+mn-ea"/>
          <w:kern w:val="24"/>
          <w:sz w:val="24"/>
          <w:szCs w:val="24"/>
          <w:lang w:val="en-US"/>
        </w:rPr>
        <w:t>Biasin</w:t>
      </w:r>
      <w:proofErr w:type="spellEnd"/>
      <w:r w:rsidRPr="00AC25CD">
        <w:rPr>
          <w:rFonts w:eastAsia="+mn-ea"/>
          <w:kern w:val="24"/>
          <w:sz w:val="24"/>
          <w:szCs w:val="24"/>
          <w:lang w:val="en-US"/>
        </w:rPr>
        <w:t xml:space="preserve">, E., &amp; </w:t>
      </w:r>
      <w:proofErr w:type="spellStart"/>
      <w:r w:rsidRPr="00AC25CD">
        <w:rPr>
          <w:rFonts w:eastAsia="+mn-ea"/>
          <w:kern w:val="24"/>
          <w:sz w:val="24"/>
          <w:szCs w:val="24"/>
          <w:lang w:val="en-US"/>
        </w:rPr>
        <w:t>Balestrieri</w:t>
      </w:r>
      <w:proofErr w:type="spellEnd"/>
      <w:r w:rsidRPr="00AC25CD">
        <w:rPr>
          <w:rFonts w:eastAsia="+mn-ea"/>
          <w:kern w:val="24"/>
          <w:sz w:val="24"/>
          <w:szCs w:val="24"/>
          <w:lang w:val="en-US"/>
        </w:rPr>
        <w:t>, M. (2002).</w:t>
      </w:r>
      <w:proofErr w:type="gramEnd"/>
      <w:r w:rsidRPr="00AC25CD">
        <w:rPr>
          <w:rFonts w:eastAsia="+mn-ea"/>
          <w:kern w:val="24"/>
          <w:sz w:val="24"/>
          <w:szCs w:val="24"/>
          <w:lang w:val="en-US"/>
        </w:rPr>
        <w:t xml:space="preserve"> </w:t>
      </w:r>
      <w:r w:rsidRPr="00F974F3">
        <w:rPr>
          <w:rFonts w:eastAsia="+mn-ea"/>
          <w:kern w:val="24"/>
          <w:sz w:val="24"/>
          <w:szCs w:val="24"/>
          <w:lang w:val="en-US"/>
        </w:rPr>
        <w:t xml:space="preserve">Group-analytic and </w:t>
      </w:r>
      <w:proofErr w:type="spellStart"/>
      <w:r w:rsidRPr="00F974F3">
        <w:rPr>
          <w:rFonts w:eastAsia="+mn-ea"/>
          <w:kern w:val="24"/>
          <w:sz w:val="24"/>
          <w:szCs w:val="24"/>
          <w:lang w:val="en-US"/>
        </w:rPr>
        <w:t>psychoeducational</w:t>
      </w:r>
      <w:proofErr w:type="spellEnd"/>
      <w:r w:rsidRPr="00F974F3">
        <w:rPr>
          <w:rFonts w:eastAsia="+mn-ea"/>
          <w:kern w:val="24"/>
          <w:sz w:val="24"/>
          <w:szCs w:val="24"/>
          <w:lang w:val="en-US"/>
        </w:rPr>
        <w:t xml:space="preserve"> therapies for binge-eating disorder: an exploratory study of efficacy and persistence of effects. </w:t>
      </w:r>
      <w:r w:rsidRPr="00423E43">
        <w:rPr>
          <w:rFonts w:eastAsia="+mn-ea"/>
          <w:i/>
          <w:iCs/>
          <w:kern w:val="24"/>
          <w:sz w:val="24"/>
          <w:szCs w:val="24"/>
          <w:lang w:val="en-US"/>
        </w:rPr>
        <w:t>Psychotherapy Research, 12(</w:t>
      </w:r>
      <w:r w:rsidRPr="00F974F3">
        <w:rPr>
          <w:rFonts w:eastAsia="+mn-ea"/>
          <w:kern w:val="24"/>
          <w:sz w:val="24"/>
          <w:szCs w:val="24"/>
          <w:lang w:val="en-US"/>
        </w:rPr>
        <w:t xml:space="preserve">2), 231-239. </w:t>
      </w:r>
      <w:r w:rsidR="00B97768" w:rsidRPr="00F46112">
        <w:rPr>
          <w:rFonts w:eastAsia="+mn-ea"/>
          <w:color w:val="FF0000"/>
          <w:kern w:val="24"/>
          <w:sz w:val="24"/>
          <w:szCs w:val="24"/>
          <w:lang w:val="en-US"/>
        </w:rPr>
        <w:t>DOI</w:t>
      </w:r>
      <w:proofErr w:type="gramStart"/>
      <w:r w:rsidR="00B97768" w:rsidRPr="00F46112">
        <w:rPr>
          <w:rFonts w:eastAsia="+mn-ea"/>
          <w:color w:val="FF0000"/>
          <w:kern w:val="24"/>
          <w:sz w:val="24"/>
          <w:szCs w:val="24"/>
          <w:lang w:val="en-US"/>
        </w:rPr>
        <w:t>:</w:t>
      </w:r>
      <w:r w:rsidRPr="00F974F3">
        <w:rPr>
          <w:rFonts w:eastAsia="+mn-ea"/>
          <w:kern w:val="24"/>
          <w:sz w:val="24"/>
          <w:szCs w:val="24"/>
          <w:lang w:val="en-US"/>
        </w:rPr>
        <w:t>10.1080</w:t>
      </w:r>
      <w:proofErr w:type="gramEnd"/>
      <w:r w:rsidRPr="00F974F3">
        <w:rPr>
          <w:rFonts w:eastAsia="+mn-ea"/>
          <w:kern w:val="24"/>
          <w:sz w:val="24"/>
          <w:szCs w:val="24"/>
          <w:lang w:val="en-US"/>
        </w:rPr>
        <w:t>/713664282</w:t>
      </w:r>
    </w:p>
    <w:p w14:paraId="66431976" w14:textId="5A947EE3" w:rsidR="000E1F99" w:rsidRPr="00F974F3" w:rsidRDefault="000E1F99" w:rsidP="000E1F99">
      <w:pPr>
        <w:spacing w:after="0" w:line="480" w:lineRule="auto"/>
        <w:ind w:left="709" w:hanging="709"/>
        <w:jc w:val="left"/>
        <w:outlineLvl w:val="0"/>
        <w:rPr>
          <w:rFonts w:eastAsia="+mn-ea"/>
          <w:kern w:val="24"/>
          <w:sz w:val="24"/>
          <w:szCs w:val="24"/>
          <w:lang w:val="en-US"/>
        </w:rPr>
      </w:pPr>
      <w:proofErr w:type="gramStart"/>
      <w:r w:rsidRPr="00F974F3">
        <w:rPr>
          <w:color w:val="222222"/>
          <w:sz w:val="24"/>
          <w:szCs w:val="24"/>
          <w:shd w:val="clear" w:color="auto" w:fill="FFFFFF"/>
          <w:lang w:val="en-US"/>
        </w:rPr>
        <w:t xml:space="preserve">Daniel, S. I. F., </w:t>
      </w:r>
      <w:proofErr w:type="spellStart"/>
      <w:r w:rsidRPr="00F974F3">
        <w:rPr>
          <w:color w:val="222222"/>
          <w:sz w:val="24"/>
          <w:szCs w:val="24"/>
          <w:shd w:val="clear" w:color="auto" w:fill="FFFFFF"/>
          <w:lang w:val="en-US"/>
        </w:rPr>
        <w:t>Lunn</w:t>
      </w:r>
      <w:proofErr w:type="spellEnd"/>
      <w:r w:rsidRPr="00F974F3">
        <w:rPr>
          <w:color w:val="222222"/>
          <w:sz w:val="24"/>
          <w:szCs w:val="24"/>
          <w:shd w:val="clear" w:color="auto" w:fill="FFFFFF"/>
          <w:lang w:val="en-US"/>
        </w:rPr>
        <w:t xml:space="preserve">, S., &amp; </w:t>
      </w:r>
      <w:proofErr w:type="spellStart"/>
      <w:r w:rsidRPr="00F974F3">
        <w:rPr>
          <w:color w:val="222222"/>
          <w:sz w:val="24"/>
          <w:szCs w:val="24"/>
          <w:shd w:val="clear" w:color="auto" w:fill="FFFFFF"/>
          <w:lang w:val="en-US"/>
        </w:rPr>
        <w:t>Poulsen</w:t>
      </w:r>
      <w:proofErr w:type="spellEnd"/>
      <w:r w:rsidRPr="00F974F3">
        <w:rPr>
          <w:color w:val="222222"/>
          <w:sz w:val="24"/>
          <w:szCs w:val="24"/>
          <w:shd w:val="clear" w:color="auto" w:fill="FFFFFF"/>
          <w:lang w:val="en-US"/>
        </w:rPr>
        <w:t>, S. (2015).</w:t>
      </w:r>
      <w:proofErr w:type="gramEnd"/>
      <w:r w:rsidRPr="00F974F3">
        <w:rPr>
          <w:color w:val="222222"/>
          <w:sz w:val="24"/>
          <w:szCs w:val="24"/>
          <w:shd w:val="clear" w:color="auto" w:fill="FFFFFF"/>
          <w:lang w:val="en-US"/>
        </w:rPr>
        <w:t xml:space="preserve"> </w:t>
      </w:r>
      <w:proofErr w:type="gramStart"/>
      <w:r w:rsidRPr="00F974F3">
        <w:rPr>
          <w:color w:val="222222"/>
          <w:sz w:val="24"/>
          <w:szCs w:val="24"/>
          <w:shd w:val="clear" w:color="auto" w:fill="FFFFFF"/>
          <w:lang w:val="en-US"/>
        </w:rPr>
        <w:t>Client attachment and therapist feelings in the treatment of bulimia nervosa.</w:t>
      </w:r>
      <w:proofErr w:type="gramEnd"/>
      <w:r w:rsidRPr="00F974F3">
        <w:rPr>
          <w:color w:val="222222"/>
          <w:sz w:val="24"/>
          <w:szCs w:val="24"/>
          <w:shd w:val="clear" w:color="auto" w:fill="FFFFFF"/>
          <w:lang w:val="en-US"/>
        </w:rPr>
        <w:t> </w:t>
      </w:r>
      <w:proofErr w:type="gramStart"/>
      <w:r w:rsidRPr="00F974F3">
        <w:rPr>
          <w:i/>
          <w:iCs/>
          <w:color w:val="222222"/>
          <w:sz w:val="24"/>
          <w:szCs w:val="24"/>
          <w:shd w:val="clear" w:color="auto" w:fill="FFFFFF"/>
          <w:lang w:val="en-US"/>
        </w:rPr>
        <w:t>Psychotherapy</w:t>
      </w:r>
      <w:r w:rsidRPr="00F974F3">
        <w:rPr>
          <w:color w:val="222222"/>
          <w:sz w:val="24"/>
          <w:szCs w:val="24"/>
          <w:shd w:val="clear" w:color="auto" w:fill="FFFFFF"/>
          <w:lang w:val="en-US"/>
        </w:rPr>
        <w:t>, </w:t>
      </w:r>
      <w:r w:rsidRPr="00F974F3">
        <w:rPr>
          <w:i/>
          <w:iCs/>
          <w:color w:val="222222"/>
          <w:sz w:val="24"/>
          <w:szCs w:val="24"/>
          <w:shd w:val="clear" w:color="auto" w:fill="FFFFFF"/>
          <w:lang w:val="en-US"/>
        </w:rPr>
        <w:t>52</w:t>
      </w:r>
      <w:r w:rsidRPr="00F974F3">
        <w:rPr>
          <w:color w:val="222222"/>
          <w:sz w:val="24"/>
          <w:szCs w:val="24"/>
          <w:shd w:val="clear" w:color="auto" w:fill="FFFFFF"/>
          <w:lang w:val="en-US"/>
        </w:rPr>
        <w:t>(2), 247.</w:t>
      </w:r>
      <w:proofErr w:type="gramEnd"/>
      <w:r w:rsidRPr="00F974F3">
        <w:rPr>
          <w:color w:val="222222"/>
          <w:sz w:val="24"/>
          <w:szCs w:val="24"/>
          <w:shd w:val="clear" w:color="auto" w:fill="FFFFFF"/>
          <w:lang w:val="en-US"/>
        </w:rPr>
        <w:t xml:space="preserve"> </w:t>
      </w:r>
      <w:r w:rsidR="00B97768" w:rsidRPr="00F46112">
        <w:rPr>
          <w:color w:val="FF0000"/>
          <w:sz w:val="24"/>
          <w:szCs w:val="24"/>
          <w:shd w:val="clear" w:color="auto" w:fill="FFFFFF"/>
          <w:lang w:val="en-US"/>
        </w:rPr>
        <w:t>DOI</w:t>
      </w:r>
      <w:proofErr w:type="gramStart"/>
      <w:r w:rsidR="00B97768" w:rsidRPr="00F46112">
        <w:rPr>
          <w:color w:val="FF0000"/>
          <w:sz w:val="24"/>
          <w:szCs w:val="24"/>
          <w:shd w:val="clear" w:color="auto" w:fill="FFFFFF"/>
          <w:lang w:val="en-US"/>
        </w:rPr>
        <w:t>:</w:t>
      </w:r>
      <w:r w:rsidRPr="00F974F3">
        <w:rPr>
          <w:color w:val="222222"/>
          <w:sz w:val="24"/>
          <w:szCs w:val="24"/>
          <w:shd w:val="clear" w:color="auto" w:fill="FFFFFF"/>
          <w:lang w:val="en-US"/>
        </w:rPr>
        <w:t>10.1037</w:t>
      </w:r>
      <w:proofErr w:type="gramEnd"/>
      <w:r w:rsidRPr="00F974F3">
        <w:rPr>
          <w:color w:val="222222"/>
          <w:sz w:val="24"/>
          <w:szCs w:val="24"/>
          <w:shd w:val="clear" w:color="auto" w:fill="FFFFFF"/>
          <w:lang w:val="en-US"/>
        </w:rPr>
        <w:t>/a0038886</w:t>
      </w:r>
    </w:p>
    <w:p w14:paraId="3734A14E" w14:textId="0DD4B40B" w:rsidR="000E1F99" w:rsidRPr="00F974F3" w:rsidRDefault="000E1F99" w:rsidP="000E1F99">
      <w:pPr>
        <w:spacing w:after="0" w:line="480" w:lineRule="auto"/>
        <w:ind w:left="709" w:hanging="709"/>
        <w:jc w:val="left"/>
        <w:outlineLvl w:val="0"/>
        <w:rPr>
          <w:rFonts w:eastAsia="+mn-ea"/>
          <w:kern w:val="24"/>
          <w:sz w:val="24"/>
          <w:szCs w:val="24"/>
          <w:lang w:val="en-US"/>
        </w:rPr>
      </w:pPr>
      <w:r w:rsidRPr="00F974F3">
        <w:rPr>
          <w:rFonts w:eastAsia="+mn-ea"/>
          <w:kern w:val="24"/>
          <w:sz w:val="24"/>
          <w:szCs w:val="24"/>
          <w:lang w:val="en-US"/>
        </w:rPr>
        <w:t xml:space="preserve">Di </w:t>
      </w:r>
      <w:proofErr w:type="spellStart"/>
      <w:r w:rsidRPr="00F974F3">
        <w:rPr>
          <w:rFonts w:eastAsia="+mn-ea"/>
          <w:kern w:val="24"/>
          <w:sz w:val="24"/>
          <w:szCs w:val="24"/>
          <w:lang w:val="en-US"/>
        </w:rPr>
        <w:t>Luzio</w:t>
      </w:r>
      <w:proofErr w:type="spellEnd"/>
      <w:r w:rsidRPr="00F974F3">
        <w:rPr>
          <w:rFonts w:eastAsia="+mn-ea"/>
          <w:kern w:val="24"/>
          <w:sz w:val="24"/>
          <w:szCs w:val="24"/>
          <w:lang w:val="en-US"/>
        </w:rPr>
        <w:t xml:space="preserve">, G. (2015). </w:t>
      </w:r>
      <w:proofErr w:type="gramStart"/>
      <w:r w:rsidRPr="00F974F3">
        <w:rPr>
          <w:rFonts w:eastAsia="+mn-ea"/>
          <w:kern w:val="24"/>
          <w:sz w:val="24"/>
          <w:szCs w:val="24"/>
          <w:lang w:val="en-US"/>
        </w:rPr>
        <w:t>Considerations on self-psychology and eating disorders.</w:t>
      </w:r>
      <w:proofErr w:type="gramEnd"/>
      <w:r w:rsidRPr="00F974F3">
        <w:rPr>
          <w:rFonts w:eastAsia="+mn-ea"/>
          <w:kern w:val="24"/>
          <w:sz w:val="24"/>
          <w:szCs w:val="24"/>
          <w:lang w:val="en-US"/>
        </w:rPr>
        <w:t xml:space="preserve"> </w:t>
      </w:r>
      <w:proofErr w:type="gramStart"/>
      <w:r w:rsidRPr="00F974F3">
        <w:rPr>
          <w:rFonts w:eastAsia="+mn-ea"/>
          <w:kern w:val="24"/>
          <w:sz w:val="24"/>
          <w:szCs w:val="24"/>
          <w:lang w:val="en-US"/>
        </w:rPr>
        <w:t>Eating and Weight Disorders-Studies on Anorexia</w:t>
      </w:r>
      <w:r>
        <w:rPr>
          <w:rFonts w:eastAsia="+mn-ea"/>
          <w:kern w:val="24"/>
          <w:sz w:val="24"/>
          <w:szCs w:val="24"/>
          <w:lang w:val="en-US"/>
        </w:rPr>
        <w:t>.</w:t>
      </w:r>
      <w:proofErr w:type="gramEnd"/>
      <w:r w:rsidRPr="00F974F3">
        <w:rPr>
          <w:rFonts w:eastAsia="+mn-ea"/>
          <w:kern w:val="24"/>
          <w:sz w:val="24"/>
          <w:szCs w:val="24"/>
          <w:lang w:val="en-US"/>
        </w:rPr>
        <w:t xml:space="preserve"> </w:t>
      </w:r>
      <w:r w:rsidRPr="00423E43">
        <w:rPr>
          <w:rFonts w:eastAsia="+mn-ea"/>
          <w:i/>
          <w:iCs/>
          <w:kern w:val="24"/>
          <w:sz w:val="24"/>
          <w:szCs w:val="24"/>
          <w:lang w:val="en-US"/>
        </w:rPr>
        <w:t>Bulimia and Obesity, 20</w:t>
      </w:r>
      <w:r w:rsidRPr="00F974F3">
        <w:rPr>
          <w:rFonts w:eastAsia="+mn-ea"/>
          <w:kern w:val="24"/>
          <w:sz w:val="24"/>
          <w:szCs w:val="24"/>
          <w:lang w:val="en-US"/>
        </w:rPr>
        <w:t xml:space="preserve">(4), 427-433. </w:t>
      </w:r>
      <w:r w:rsidR="00B97768" w:rsidRPr="00F46112">
        <w:rPr>
          <w:rFonts w:eastAsia="+mn-ea"/>
          <w:color w:val="FF0000"/>
          <w:kern w:val="24"/>
          <w:sz w:val="24"/>
          <w:szCs w:val="24"/>
          <w:lang w:val="en-US"/>
        </w:rPr>
        <w:t>DOI</w:t>
      </w:r>
      <w:proofErr w:type="gramStart"/>
      <w:r w:rsidR="00B97768" w:rsidRPr="00F46112">
        <w:rPr>
          <w:rFonts w:eastAsia="+mn-ea"/>
          <w:color w:val="FF0000"/>
          <w:kern w:val="24"/>
          <w:sz w:val="24"/>
          <w:szCs w:val="24"/>
          <w:lang w:val="en-US"/>
        </w:rPr>
        <w:t>:</w:t>
      </w:r>
      <w:r w:rsidRPr="00F974F3">
        <w:rPr>
          <w:rFonts w:eastAsia="+mn-ea"/>
          <w:kern w:val="24"/>
          <w:sz w:val="24"/>
          <w:szCs w:val="24"/>
          <w:lang w:val="en-US"/>
        </w:rPr>
        <w:t>10.1007</w:t>
      </w:r>
      <w:proofErr w:type="gramEnd"/>
      <w:r w:rsidRPr="00F974F3">
        <w:rPr>
          <w:rFonts w:eastAsia="+mn-ea"/>
          <w:kern w:val="24"/>
          <w:sz w:val="24"/>
          <w:szCs w:val="24"/>
          <w:lang w:val="en-US"/>
        </w:rPr>
        <w:t>/s40519-015-0248-2</w:t>
      </w:r>
    </w:p>
    <w:p w14:paraId="791CF437" w14:textId="340BBADA" w:rsidR="000E1F99" w:rsidRPr="00571649" w:rsidRDefault="000E1F99" w:rsidP="000E1F99">
      <w:pPr>
        <w:spacing w:after="0" w:line="480" w:lineRule="auto"/>
        <w:ind w:left="709" w:hanging="709"/>
        <w:jc w:val="left"/>
        <w:outlineLvl w:val="0"/>
        <w:rPr>
          <w:rFonts w:eastAsia="+mn-ea"/>
          <w:kern w:val="24"/>
          <w:sz w:val="24"/>
          <w:szCs w:val="24"/>
        </w:rPr>
      </w:pPr>
      <w:proofErr w:type="spellStart"/>
      <w:r w:rsidRPr="00F974F3">
        <w:rPr>
          <w:rFonts w:eastAsia="+mn-ea"/>
          <w:kern w:val="24"/>
          <w:sz w:val="24"/>
          <w:szCs w:val="24"/>
          <w:lang w:val="en-US"/>
        </w:rPr>
        <w:t>Elsner</w:t>
      </w:r>
      <w:proofErr w:type="spellEnd"/>
      <w:r w:rsidRPr="00F974F3">
        <w:rPr>
          <w:rFonts w:eastAsia="+mn-ea"/>
          <w:kern w:val="24"/>
          <w:sz w:val="24"/>
          <w:szCs w:val="24"/>
          <w:lang w:val="en-US"/>
        </w:rPr>
        <w:t xml:space="preserve">, D., </w:t>
      </w:r>
      <w:proofErr w:type="spellStart"/>
      <w:r w:rsidRPr="00F974F3">
        <w:rPr>
          <w:rFonts w:eastAsia="+mn-ea"/>
          <w:kern w:val="24"/>
          <w:sz w:val="24"/>
          <w:szCs w:val="24"/>
          <w:lang w:val="en-US"/>
        </w:rPr>
        <w:t>Broadbear</w:t>
      </w:r>
      <w:proofErr w:type="spellEnd"/>
      <w:r w:rsidRPr="00F974F3">
        <w:rPr>
          <w:rFonts w:eastAsia="+mn-ea"/>
          <w:kern w:val="24"/>
          <w:sz w:val="24"/>
          <w:szCs w:val="24"/>
          <w:lang w:val="en-US"/>
        </w:rPr>
        <w:t xml:space="preserve">, J. H., &amp; </w:t>
      </w:r>
      <w:proofErr w:type="spellStart"/>
      <w:r w:rsidRPr="00F974F3">
        <w:rPr>
          <w:rFonts w:eastAsia="+mn-ea"/>
          <w:kern w:val="24"/>
          <w:sz w:val="24"/>
          <w:szCs w:val="24"/>
          <w:lang w:val="en-US"/>
        </w:rPr>
        <w:t>Rao</w:t>
      </w:r>
      <w:proofErr w:type="spellEnd"/>
      <w:r w:rsidRPr="00F974F3">
        <w:rPr>
          <w:rFonts w:eastAsia="+mn-ea"/>
          <w:kern w:val="24"/>
          <w:sz w:val="24"/>
          <w:szCs w:val="24"/>
          <w:lang w:val="en-US"/>
        </w:rPr>
        <w:t xml:space="preserve">, S. (2018). What is the clinical significance of chronic </w:t>
      </w:r>
      <w:r>
        <w:rPr>
          <w:rFonts w:eastAsia="+mn-ea"/>
          <w:kern w:val="24"/>
          <w:sz w:val="24"/>
          <w:szCs w:val="24"/>
          <w:lang w:val="en-US"/>
        </w:rPr>
        <w:t>void</w:t>
      </w:r>
      <w:r w:rsidRPr="00F974F3">
        <w:rPr>
          <w:rFonts w:eastAsia="+mn-ea"/>
          <w:kern w:val="24"/>
          <w:sz w:val="24"/>
          <w:szCs w:val="24"/>
          <w:lang w:val="en-US"/>
        </w:rPr>
        <w:t xml:space="preserve"> in borderline personality disorder</w:t>
      </w:r>
      <w:proofErr w:type="gramStart"/>
      <w:r w:rsidRPr="00F974F3">
        <w:rPr>
          <w:rFonts w:eastAsia="+mn-ea"/>
          <w:kern w:val="24"/>
          <w:sz w:val="24"/>
          <w:szCs w:val="24"/>
          <w:lang w:val="en-US"/>
        </w:rPr>
        <w:t>?</w:t>
      </w:r>
      <w:r>
        <w:rPr>
          <w:rFonts w:eastAsia="+mn-ea"/>
          <w:kern w:val="24"/>
          <w:sz w:val="24"/>
          <w:szCs w:val="24"/>
          <w:lang w:val="en-US"/>
        </w:rPr>
        <w:t>.</w:t>
      </w:r>
      <w:proofErr w:type="gramEnd"/>
      <w:r w:rsidRPr="00F974F3">
        <w:rPr>
          <w:rFonts w:eastAsia="+mn-ea"/>
          <w:kern w:val="24"/>
          <w:sz w:val="24"/>
          <w:szCs w:val="24"/>
          <w:lang w:val="en-US"/>
        </w:rPr>
        <w:t xml:space="preserve"> </w:t>
      </w:r>
      <w:proofErr w:type="spellStart"/>
      <w:r w:rsidRPr="00571649">
        <w:rPr>
          <w:rFonts w:eastAsia="+mn-ea"/>
          <w:i/>
          <w:iCs/>
          <w:kern w:val="24"/>
          <w:sz w:val="24"/>
          <w:szCs w:val="24"/>
        </w:rPr>
        <w:t>Australasian</w:t>
      </w:r>
      <w:proofErr w:type="spellEnd"/>
      <w:r w:rsidRPr="00571649">
        <w:rPr>
          <w:rFonts w:eastAsia="+mn-ea"/>
          <w:i/>
          <w:iCs/>
          <w:kern w:val="24"/>
          <w:sz w:val="24"/>
          <w:szCs w:val="24"/>
        </w:rPr>
        <w:t xml:space="preserve"> </w:t>
      </w:r>
      <w:proofErr w:type="spellStart"/>
      <w:r w:rsidRPr="00571649">
        <w:rPr>
          <w:rFonts w:eastAsia="+mn-ea"/>
          <w:i/>
          <w:iCs/>
          <w:kern w:val="24"/>
          <w:sz w:val="24"/>
          <w:szCs w:val="24"/>
        </w:rPr>
        <w:t>Psychiatry</w:t>
      </w:r>
      <w:proofErr w:type="spellEnd"/>
      <w:r w:rsidRPr="00571649">
        <w:rPr>
          <w:rFonts w:eastAsia="+mn-ea"/>
          <w:i/>
          <w:iCs/>
          <w:kern w:val="24"/>
          <w:sz w:val="24"/>
          <w:szCs w:val="24"/>
        </w:rPr>
        <w:t>, 26</w:t>
      </w:r>
      <w:r w:rsidRPr="00571649">
        <w:rPr>
          <w:rFonts w:eastAsia="+mn-ea"/>
          <w:kern w:val="24"/>
          <w:sz w:val="24"/>
          <w:szCs w:val="24"/>
        </w:rPr>
        <w:t xml:space="preserve">(1), 88-91. </w:t>
      </w:r>
      <w:proofErr w:type="gramStart"/>
      <w:r w:rsidR="00B97768" w:rsidRPr="00F46112">
        <w:rPr>
          <w:rFonts w:eastAsia="+mn-ea"/>
          <w:color w:val="FF0000"/>
          <w:kern w:val="24"/>
          <w:sz w:val="24"/>
          <w:szCs w:val="24"/>
        </w:rPr>
        <w:t>DOI:</w:t>
      </w:r>
      <w:proofErr w:type="gramEnd"/>
      <w:r w:rsidRPr="00571649">
        <w:rPr>
          <w:rFonts w:eastAsia="+mn-ea"/>
          <w:kern w:val="24"/>
          <w:sz w:val="24"/>
          <w:szCs w:val="24"/>
        </w:rPr>
        <w:t>10.1177/1039856217734674</w:t>
      </w:r>
    </w:p>
    <w:p w14:paraId="6107398E" w14:textId="1D5063CD" w:rsidR="00F46112" w:rsidRDefault="000E1F99" w:rsidP="00F46112">
      <w:pPr>
        <w:spacing w:after="0" w:line="480" w:lineRule="auto"/>
        <w:ind w:left="709" w:hanging="709"/>
        <w:jc w:val="left"/>
        <w:rPr>
          <w:color w:val="000000"/>
          <w:sz w:val="24"/>
          <w:szCs w:val="24"/>
          <w:lang w:val="en-US"/>
        </w:rPr>
      </w:pPr>
      <w:r w:rsidRPr="00F974F3">
        <w:rPr>
          <w:sz w:val="24"/>
          <w:szCs w:val="24"/>
        </w:rPr>
        <w:t>Fava M.</w:t>
      </w:r>
      <w:r>
        <w:rPr>
          <w:sz w:val="24"/>
          <w:szCs w:val="24"/>
        </w:rPr>
        <w:t xml:space="preserve"> V.,</w:t>
      </w:r>
      <w:r w:rsidRPr="00F974F3">
        <w:rPr>
          <w:sz w:val="24"/>
          <w:szCs w:val="24"/>
        </w:rPr>
        <w:t xml:space="preserve"> &amp; Peres R. S</w:t>
      </w:r>
      <w:r>
        <w:rPr>
          <w:sz w:val="24"/>
          <w:szCs w:val="24"/>
        </w:rPr>
        <w:t>.</w:t>
      </w:r>
      <w:r w:rsidRPr="00F974F3">
        <w:rPr>
          <w:sz w:val="24"/>
          <w:szCs w:val="24"/>
        </w:rPr>
        <w:t xml:space="preserve"> (2011). Do vazio mental ao vazio corporal: um olhar psicanalítico sobre as comunidades virtuais pró-anorexia. </w:t>
      </w:r>
      <w:proofErr w:type="spellStart"/>
      <w:r w:rsidR="00F46112">
        <w:rPr>
          <w:i/>
          <w:sz w:val="24"/>
          <w:szCs w:val="24"/>
          <w:lang w:val="en-US"/>
        </w:rPr>
        <w:t>Paidéia</w:t>
      </w:r>
      <w:proofErr w:type="spellEnd"/>
      <w:r w:rsidR="00F46112">
        <w:rPr>
          <w:i/>
          <w:sz w:val="24"/>
          <w:szCs w:val="24"/>
          <w:lang w:val="en-US"/>
        </w:rPr>
        <w:t>,</w:t>
      </w:r>
      <w:r w:rsidRPr="00571649">
        <w:rPr>
          <w:i/>
          <w:sz w:val="24"/>
          <w:szCs w:val="24"/>
          <w:lang w:val="en-US"/>
        </w:rPr>
        <w:t xml:space="preserve"> 21</w:t>
      </w:r>
      <w:r w:rsidR="00F46112" w:rsidRPr="00F46112">
        <w:rPr>
          <w:color w:val="FF0000"/>
          <w:sz w:val="24"/>
          <w:szCs w:val="24"/>
          <w:lang w:val="en-US"/>
        </w:rPr>
        <w:t>(</w:t>
      </w:r>
      <w:r w:rsidRPr="00F46112">
        <w:rPr>
          <w:color w:val="FF0000"/>
          <w:sz w:val="24"/>
          <w:szCs w:val="24"/>
          <w:lang w:val="en-US"/>
        </w:rPr>
        <w:t>50</w:t>
      </w:r>
      <w:r w:rsidR="00F46112" w:rsidRPr="00F46112">
        <w:rPr>
          <w:color w:val="FF0000"/>
          <w:sz w:val="24"/>
          <w:szCs w:val="24"/>
          <w:lang w:val="en-US"/>
        </w:rPr>
        <w:t>)</w:t>
      </w:r>
      <w:r w:rsidR="00F46112">
        <w:rPr>
          <w:sz w:val="24"/>
          <w:szCs w:val="24"/>
          <w:lang w:val="en-US"/>
        </w:rPr>
        <w:t xml:space="preserve">, 353-361. </w:t>
      </w:r>
      <w:r w:rsidR="00F46112" w:rsidRPr="00F46112">
        <w:rPr>
          <w:color w:val="FF0000"/>
          <w:sz w:val="24"/>
          <w:szCs w:val="24"/>
          <w:lang w:val="en-US"/>
        </w:rPr>
        <w:t>DOI</w:t>
      </w:r>
      <w:proofErr w:type="gramStart"/>
      <w:r w:rsidR="00F46112" w:rsidRPr="00F46112">
        <w:rPr>
          <w:color w:val="FF0000"/>
          <w:sz w:val="24"/>
          <w:szCs w:val="24"/>
          <w:lang w:val="en-US"/>
        </w:rPr>
        <w:t>:10.1590</w:t>
      </w:r>
      <w:proofErr w:type="gramEnd"/>
      <w:r w:rsidR="00F46112" w:rsidRPr="00F46112">
        <w:rPr>
          <w:color w:val="FF0000"/>
          <w:sz w:val="24"/>
          <w:szCs w:val="24"/>
          <w:lang w:val="en-US"/>
        </w:rPr>
        <w:t xml:space="preserve">/S0103-863X2011000300008 </w:t>
      </w:r>
    </w:p>
    <w:p w14:paraId="1BE7C1F2" w14:textId="6D37DFDD" w:rsidR="000E1F99" w:rsidRPr="00EF73AE" w:rsidRDefault="000E1F99" w:rsidP="00F46112">
      <w:pPr>
        <w:spacing w:after="0" w:line="480" w:lineRule="auto"/>
        <w:ind w:left="709" w:hanging="709"/>
        <w:jc w:val="left"/>
        <w:rPr>
          <w:b/>
          <w:bCs/>
          <w:color w:val="000000"/>
          <w:sz w:val="24"/>
          <w:szCs w:val="24"/>
          <w:lang w:val="en-US"/>
        </w:rPr>
      </w:pPr>
      <w:r>
        <w:rPr>
          <w:color w:val="000000"/>
          <w:sz w:val="24"/>
          <w:szCs w:val="24"/>
        </w:rPr>
        <w:lastRenderedPageBreak/>
        <w:t xml:space="preserve">Fonseca, P. H. N., Silva, A. C., Araújo, L. M. C., &amp; </w:t>
      </w:r>
      <w:proofErr w:type="spellStart"/>
      <w:r>
        <w:rPr>
          <w:color w:val="000000"/>
          <w:sz w:val="24"/>
          <w:szCs w:val="24"/>
        </w:rPr>
        <w:t>Botti</w:t>
      </w:r>
      <w:proofErr w:type="spellEnd"/>
      <w:r>
        <w:rPr>
          <w:color w:val="000000"/>
          <w:sz w:val="24"/>
          <w:szCs w:val="24"/>
        </w:rPr>
        <w:t xml:space="preserve">, N. C. L. (2018). </w:t>
      </w:r>
      <w:r w:rsidRPr="00072608">
        <w:rPr>
          <w:color w:val="000000"/>
          <w:sz w:val="24"/>
          <w:szCs w:val="24"/>
        </w:rPr>
        <w:t>Autolesão sem intenção suicida entre adolescentes</w:t>
      </w:r>
      <w:r w:rsidRPr="00072608">
        <w:rPr>
          <w:i/>
          <w:iCs/>
          <w:color w:val="000000"/>
          <w:sz w:val="24"/>
          <w:szCs w:val="24"/>
        </w:rPr>
        <w:t>. Arquivos Brasileiros de Psicologia, 70</w:t>
      </w:r>
      <w:r w:rsidRPr="00072608">
        <w:rPr>
          <w:color w:val="000000"/>
          <w:sz w:val="24"/>
          <w:szCs w:val="24"/>
        </w:rPr>
        <w:t>(3)</w:t>
      </w:r>
      <w:r>
        <w:rPr>
          <w:color w:val="000000"/>
          <w:sz w:val="24"/>
          <w:szCs w:val="24"/>
        </w:rPr>
        <w:t>,</w:t>
      </w:r>
      <w:r w:rsidRPr="00072608">
        <w:rPr>
          <w:color w:val="000000"/>
          <w:sz w:val="24"/>
          <w:szCs w:val="24"/>
        </w:rPr>
        <w:t xml:space="preserve"> 246-258</w:t>
      </w:r>
      <w:r>
        <w:rPr>
          <w:color w:val="000000"/>
          <w:sz w:val="24"/>
          <w:szCs w:val="24"/>
        </w:rPr>
        <w:t xml:space="preserve">. </w:t>
      </w:r>
      <w:proofErr w:type="spellStart"/>
      <w:r w:rsidRPr="00072608">
        <w:rPr>
          <w:color w:val="000000"/>
          <w:sz w:val="24"/>
          <w:szCs w:val="24"/>
        </w:rPr>
        <w:t>Retrieved</w:t>
      </w:r>
      <w:proofErr w:type="spellEnd"/>
      <w:r w:rsidRPr="00072608">
        <w:rPr>
          <w:color w:val="000000"/>
          <w:sz w:val="24"/>
          <w:szCs w:val="24"/>
        </w:rPr>
        <w:t xml:space="preserve"> </w:t>
      </w:r>
      <w:proofErr w:type="spellStart"/>
      <w:r w:rsidRPr="00072608">
        <w:rPr>
          <w:color w:val="000000"/>
          <w:sz w:val="24"/>
          <w:szCs w:val="24"/>
        </w:rPr>
        <w:t>fro</w:t>
      </w:r>
      <w:r>
        <w:rPr>
          <w:color w:val="000000"/>
          <w:sz w:val="24"/>
          <w:szCs w:val="24"/>
        </w:rPr>
        <w:t>m</w:t>
      </w:r>
      <w:proofErr w:type="spellEnd"/>
      <w:r>
        <w:rPr>
          <w:color w:val="000000"/>
          <w:sz w:val="24"/>
          <w:szCs w:val="24"/>
        </w:rPr>
        <w:t xml:space="preserve"> </w:t>
      </w:r>
      <w:r w:rsidRPr="003F1556">
        <w:rPr>
          <w:sz w:val="24"/>
          <w:szCs w:val="24"/>
        </w:rPr>
        <w:t>http://pepsic.bvsalud.org/pdf/arbp/v70n3/17.pdf</w:t>
      </w:r>
    </w:p>
    <w:p w14:paraId="2508240D" w14:textId="4527FD83" w:rsidR="000E1F99" w:rsidRPr="00571649" w:rsidRDefault="000E1F99" w:rsidP="000E1F99">
      <w:pPr>
        <w:pStyle w:val="Ttulo2"/>
        <w:shd w:val="clear" w:color="auto" w:fill="FFFFFF"/>
        <w:spacing w:before="0" w:beforeAutospacing="0" w:after="0" w:afterAutospacing="0" w:line="480" w:lineRule="auto"/>
        <w:ind w:left="709" w:hanging="709"/>
        <w:rPr>
          <w:b w:val="0"/>
          <w:bCs w:val="0"/>
          <w:color w:val="000000"/>
          <w:sz w:val="24"/>
          <w:szCs w:val="24"/>
          <w:shd w:val="clear" w:color="auto" w:fill="FFFFFF"/>
          <w:lang w:val="en-US"/>
        </w:rPr>
      </w:pPr>
      <w:proofErr w:type="spellStart"/>
      <w:r w:rsidRPr="00EF73AE">
        <w:rPr>
          <w:b w:val="0"/>
          <w:bCs w:val="0"/>
          <w:color w:val="000000"/>
          <w:sz w:val="24"/>
          <w:szCs w:val="24"/>
          <w:shd w:val="clear" w:color="auto" w:fill="FFFFFF"/>
          <w:lang w:val="en-US"/>
        </w:rPr>
        <w:t>Frayze</w:t>
      </w:r>
      <w:proofErr w:type="spellEnd"/>
      <w:r w:rsidRPr="00EF73AE">
        <w:rPr>
          <w:b w:val="0"/>
          <w:bCs w:val="0"/>
          <w:color w:val="000000"/>
          <w:sz w:val="24"/>
          <w:szCs w:val="24"/>
          <w:shd w:val="clear" w:color="auto" w:fill="FFFFFF"/>
          <w:lang w:val="en-US"/>
        </w:rPr>
        <w:t xml:space="preserve">-Pereira, J. A. (2011). </w:t>
      </w:r>
      <w:r w:rsidRPr="00F974F3">
        <w:rPr>
          <w:b w:val="0"/>
          <w:bCs w:val="0"/>
          <w:color w:val="000000"/>
          <w:sz w:val="24"/>
          <w:szCs w:val="24"/>
          <w:shd w:val="clear" w:color="auto" w:fill="FFFFFF"/>
        </w:rPr>
        <w:t>Arte e inveja: relações entre amor e ódio, clínica e política na era do vazio.</w:t>
      </w:r>
      <w:r>
        <w:rPr>
          <w:b w:val="0"/>
          <w:bCs w:val="0"/>
          <w:color w:val="000000"/>
          <w:sz w:val="24"/>
          <w:szCs w:val="24"/>
          <w:shd w:val="clear" w:color="auto" w:fill="FFFFFF"/>
          <w:lang w:val="pt-BR"/>
        </w:rPr>
        <w:t xml:space="preserve"> </w:t>
      </w:r>
      <w:r w:rsidRPr="00571649">
        <w:rPr>
          <w:b w:val="0"/>
          <w:bCs w:val="0"/>
          <w:i/>
          <w:iCs/>
          <w:color w:val="000000"/>
          <w:sz w:val="24"/>
          <w:szCs w:val="24"/>
          <w:shd w:val="clear" w:color="auto" w:fill="FFFFFF"/>
          <w:lang w:val="en-US"/>
        </w:rPr>
        <w:t>Ide, 34</w:t>
      </w:r>
      <w:r w:rsidRPr="00571649">
        <w:rPr>
          <w:b w:val="0"/>
          <w:bCs w:val="0"/>
          <w:color w:val="000000"/>
          <w:sz w:val="24"/>
          <w:szCs w:val="24"/>
          <w:shd w:val="clear" w:color="auto" w:fill="FFFFFF"/>
          <w:lang w:val="en-US"/>
        </w:rPr>
        <w:t xml:space="preserve">(52), 157-171. </w:t>
      </w:r>
      <w:proofErr w:type="spellStart"/>
      <w:r w:rsidRPr="00072608">
        <w:rPr>
          <w:b w:val="0"/>
          <w:bCs w:val="0"/>
          <w:color w:val="000000"/>
          <w:sz w:val="24"/>
          <w:szCs w:val="24"/>
        </w:rPr>
        <w:t>Retrieved</w:t>
      </w:r>
      <w:proofErr w:type="spellEnd"/>
      <w:r w:rsidRPr="00072608">
        <w:rPr>
          <w:b w:val="0"/>
          <w:bCs w:val="0"/>
          <w:color w:val="000000"/>
          <w:sz w:val="24"/>
          <w:szCs w:val="24"/>
        </w:rPr>
        <w:t xml:space="preserve"> </w:t>
      </w:r>
      <w:proofErr w:type="spellStart"/>
      <w:r w:rsidRPr="00072608">
        <w:rPr>
          <w:b w:val="0"/>
          <w:bCs w:val="0"/>
          <w:color w:val="000000"/>
          <w:sz w:val="24"/>
          <w:szCs w:val="24"/>
        </w:rPr>
        <w:t>fro</w:t>
      </w:r>
      <w:r w:rsidR="004C7B14">
        <w:rPr>
          <w:b w:val="0"/>
          <w:bCs w:val="0"/>
          <w:color w:val="000000"/>
          <w:sz w:val="24"/>
          <w:szCs w:val="24"/>
          <w:lang w:val="en-US"/>
        </w:rPr>
        <w:t>m</w:t>
      </w:r>
      <w:proofErr w:type="spellEnd"/>
      <w:r w:rsidR="004C7B14">
        <w:rPr>
          <w:b w:val="0"/>
          <w:bCs w:val="0"/>
          <w:color w:val="000000"/>
          <w:sz w:val="24"/>
          <w:szCs w:val="24"/>
          <w:lang w:val="en-US"/>
        </w:rPr>
        <w:t xml:space="preserve"> </w:t>
      </w:r>
      <w:r w:rsidRPr="00DA59BD">
        <w:rPr>
          <w:b w:val="0"/>
          <w:bCs w:val="0"/>
          <w:color w:val="000000"/>
          <w:sz w:val="24"/>
          <w:szCs w:val="24"/>
        </w:rPr>
        <w:t>http://pepsic.bvsalud.org/pdf/ide/v34n52/v34n52a16.pdf</w:t>
      </w:r>
    </w:p>
    <w:p w14:paraId="445BD6F9" w14:textId="77777777" w:rsidR="000E1F99" w:rsidRPr="00571649" w:rsidRDefault="000E1F99" w:rsidP="000E1F99">
      <w:pPr>
        <w:pStyle w:val="Ttulo2"/>
        <w:shd w:val="clear" w:color="auto" w:fill="FFFFFF"/>
        <w:spacing w:before="0" w:beforeAutospacing="0" w:after="0" w:afterAutospacing="0" w:line="480" w:lineRule="auto"/>
        <w:ind w:left="709" w:hanging="709"/>
        <w:rPr>
          <w:b w:val="0"/>
          <w:bCs w:val="0"/>
          <w:color w:val="000000"/>
          <w:sz w:val="24"/>
          <w:szCs w:val="24"/>
          <w:lang w:val="en-US"/>
        </w:rPr>
      </w:pPr>
      <w:r w:rsidRPr="004B6E38">
        <w:rPr>
          <w:b w:val="0"/>
          <w:bCs w:val="0"/>
          <w:color w:val="000000"/>
          <w:sz w:val="24"/>
          <w:szCs w:val="24"/>
        </w:rPr>
        <w:t>Galván</w:t>
      </w:r>
      <w:r w:rsidRPr="00B25222">
        <w:rPr>
          <w:b w:val="0"/>
          <w:bCs w:val="0"/>
          <w:color w:val="000000"/>
          <w:sz w:val="24"/>
          <w:szCs w:val="24"/>
        </w:rPr>
        <w:t xml:space="preserve">, G. B., &amp; Moraes, M. L. T. (2009). </w:t>
      </w:r>
      <w:r w:rsidRPr="004B6E38">
        <w:rPr>
          <w:b w:val="0"/>
          <w:bCs w:val="0"/>
          <w:color w:val="000000"/>
          <w:sz w:val="24"/>
          <w:szCs w:val="24"/>
          <w:lang w:val="pt-BR"/>
        </w:rPr>
        <w:t xml:space="preserve">Os conceitos de </w:t>
      </w:r>
      <w:proofErr w:type="gramStart"/>
      <w:r w:rsidRPr="004B6E38">
        <w:rPr>
          <w:b w:val="0"/>
          <w:bCs w:val="0"/>
          <w:color w:val="000000"/>
          <w:sz w:val="24"/>
          <w:szCs w:val="24"/>
          <w:lang w:val="pt-BR"/>
        </w:rPr>
        <w:t>verdadeiro e falso self</w:t>
      </w:r>
      <w:proofErr w:type="gramEnd"/>
      <w:r w:rsidRPr="004B6E38">
        <w:rPr>
          <w:b w:val="0"/>
          <w:bCs w:val="0"/>
          <w:color w:val="000000"/>
          <w:sz w:val="24"/>
          <w:szCs w:val="24"/>
          <w:lang w:val="pt-BR"/>
        </w:rPr>
        <w:t xml:space="preserve"> e suas implicações na prática clínica. </w:t>
      </w:r>
      <w:proofErr w:type="spellStart"/>
      <w:r w:rsidRPr="00571649">
        <w:rPr>
          <w:b w:val="0"/>
          <w:bCs w:val="0"/>
          <w:i/>
          <w:iCs/>
          <w:color w:val="000000"/>
          <w:sz w:val="24"/>
          <w:szCs w:val="24"/>
          <w:lang w:val="en-US"/>
        </w:rPr>
        <w:t>Aletheia</w:t>
      </w:r>
      <w:proofErr w:type="spellEnd"/>
      <w:r w:rsidRPr="00571649">
        <w:rPr>
          <w:b w:val="0"/>
          <w:bCs w:val="0"/>
          <w:color w:val="000000"/>
          <w:sz w:val="24"/>
          <w:szCs w:val="24"/>
          <w:lang w:val="en-US"/>
        </w:rPr>
        <w:t xml:space="preserve">, (30), 50-58. </w:t>
      </w:r>
      <w:proofErr w:type="spellStart"/>
      <w:r w:rsidRPr="00072608">
        <w:rPr>
          <w:b w:val="0"/>
          <w:bCs w:val="0"/>
          <w:color w:val="000000"/>
          <w:sz w:val="24"/>
          <w:szCs w:val="24"/>
        </w:rPr>
        <w:t>Retrieved</w:t>
      </w:r>
      <w:proofErr w:type="spellEnd"/>
      <w:r w:rsidRPr="00072608">
        <w:rPr>
          <w:b w:val="0"/>
          <w:bCs w:val="0"/>
          <w:color w:val="000000"/>
          <w:sz w:val="24"/>
          <w:szCs w:val="24"/>
        </w:rPr>
        <w:t xml:space="preserve"> </w:t>
      </w:r>
      <w:proofErr w:type="spellStart"/>
      <w:r w:rsidRPr="00072608">
        <w:rPr>
          <w:b w:val="0"/>
          <w:bCs w:val="0"/>
          <w:color w:val="000000"/>
          <w:sz w:val="24"/>
          <w:szCs w:val="24"/>
        </w:rPr>
        <w:t>fro</w:t>
      </w:r>
      <w:r>
        <w:rPr>
          <w:b w:val="0"/>
          <w:bCs w:val="0"/>
          <w:color w:val="000000"/>
          <w:sz w:val="24"/>
          <w:szCs w:val="24"/>
        </w:rPr>
        <w:t>m</w:t>
      </w:r>
      <w:proofErr w:type="spellEnd"/>
      <w:r w:rsidRPr="00571649">
        <w:rPr>
          <w:b w:val="0"/>
          <w:bCs w:val="0"/>
          <w:color w:val="000000"/>
          <w:sz w:val="24"/>
          <w:szCs w:val="24"/>
          <w:lang w:val="en-US"/>
        </w:rPr>
        <w:t xml:space="preserve"> http://pepsic.bvsalud.org/scielo.php?script=sci_arttext&amp;pid=S1413-03942009000200005&amp;lng=pt&amp;tlng=p</w:t>
      </w:r>
    </w:p>
    <w:p w14:paraId="1252D68B" w14:textId="77777777" w:rsidR="000E1F99" w:rsidRPr="00F974F3" w:rsidRDefault="000E1F99" w:rsidP="000E1F99">
      <w:pPr>
        <w:spacing w:after="0" w:line="480" w:lineRule="auto"/>
        <w:ind w:left="709" w:hanging="709"/>
        <w:jc w:val="left"/>
        <w:rPr>
          <w:sz w:val="24"/>
          <w:szCs w:val="24"/>
        </w:rPr>
      </w:pPr>
      <w:r w:rsidRPr="00AC25CD">
        <w:rPr>
          <w:sz w:val="24"/>
          <w:szCs w:val="24"/>
          <w:lang w:val="es-419"/>
        </w:rPr>
        <w:t xml:space="preserve">Green, A. (1999). Narcisismo de vida, narcisismo de muerte. </w:t>
      </w:r>
      <w:r w:rsidRPr="00F974F3">
        <w:rPr>
          <w:sz w:val="24"/>
          <w:szCs w:val="24"/>
        </w:rPr>
        <w:t xml:space="preserve">Buenos Aires: </w:t>
      </w:r>
      <w:proofErr w:type="spellStart"/>
      <w:r w:rsidRPr="00F974F3">
        <w:rPr>
          <w:sz w:val="24"/>
          <w:szCs w:val="24"/>
        </w:rPr>
        <w:t>Editions</w:t>
      </w:r>
      <w:proofErr w:type="spellEnd"/>
      <w:r w:rsidRPr="00F974F3">
        <w:rPr>
          <w:sz w:val="24"/>
          <w:szCs w:val="24"/>
        </w:rPr>
        <w:t xml:space="preserve"> de </w:t>
      </w:r>
      <w:proofErr w:type="spellStart"/>
      <w:r w:rsidRPr="00F974F3">
        <w:rPr>
          <w:sz w:val="24"/>
          <w:szCs w:val="24"/>
        </w:rPr>
        <w:t>Minuit</w:t>
      </w:r>
      <w:proofErr w:type="spellEnd"/>
      <w:r w:rsidRPr="00F974F3">
        <w:rPr>
          <w:sz w:val="24"/>
          <w:szCs w:val="24"/>
        </w:rPr>
        <w:t>.</w:t>
      </w:r>
    </w:p>
    <w:p w14:paraId="0EFD3BEF" w14:textId="77777777" w:rsidR="000E1F99" w:rsidRPr="00EF73AE" w:rsidRDefault="000E1F99" w:rsidP="000E1F99">
      <w:pPr>
        <w:spacing w:after="0" w:line="480" w:lineRule="auto"/>
        <w:ind w:left="709" w:hanging="709"/>
        <w:jc w:val="left"/>
        <w:rPr>
          <w:sz w:val="24"/>
          <w:szCs w:val="24"/>
        </w:rPr>
      </w:pPr>
      <w:proofErr w:type="spellStart"/>
      <w:r w:rsidRPr="00723508">
        <w:rPr>
          <w:sz w:val="24"/>
          <w:szCs w:val="24"/>
        </w:rPr>
        <w:t>Gromowski</w:t>
      </w:r>
      <w:proofErr w:type="spellEnd"/>
      <w:r>
        <w:rPr>
          <w:sz w:val="24"/>
          <w:szCs w:val="24"/>
        </w:rPr>
        <w:t>, A.</w:t>
      </w:r>
      <w:r w:rsidRPr="00723508">
        <w:rPr>
          <w:sz w:val="24"/>
          <w:szCs w:val="24"/>
        </w:rPr>
        <w:t>, Cordeiro</w:t>
      </w:r>
      <w:r>
        <w:rPr>
          <w:sz w:val="24"/>
          <w:szCs w:val="24"/>
        </w:rPr>
        <w:t>, S.</w:t>
      </w:r>
      <w:r w:rsidRPr="00723508">
        <w:rPr>
          <w:sz w:val="24"/>
          <w:szCs w:val="24"/>
        </w:rPr>
        <w:t>, Naves</w:t>
      </w:r>
      <w:r>
        <w:rPr>
          <w:sz w:val="24"/>
          <w:szCs w:val="24"/>
        </w:rPr>
        <w:t>, N.,</w:t>
      </w:r>
      <w:r w:rsidRPr="00723508">
        <w:rPr>
          <w:sz w:val="24"/>
          <w:szCs w:val="24"/>
        </w:rPr>
        <w:t xml:space="preserve"> </w:t>
      </w:r>
      <w:r>
        <w:rPr>
          <w:sz w:val="24"/>
          <w:szCs w:val="24"/>
        </w:rPr>
        <w:t>&amp;</w:t>
      </w:r>
      <w:r w:rsidRPr="00723508">
        <w:rPr>
          <w:sz w:val="24"/>
          <w:szCs w:val="24"/>
        </w:rPr>
        <w:t xml:space="preserve"> Carreira</w:t>
      </w:r>
      <w:r>
        <w:rPr>
          <w:sz w:val="24"/>
          <w:szCs w:val="24"/>
        </w:rPr>
        <w:t xml:space="preserve">, C. (2016). </w:t>
      </w:r>
      <w:r w:rsidRPr="00723508">
        <w:rPr>
          <w:sz w:val="24"/>
          <w:szCs w:val="24"/>
        </w:rPr>
        <w:t xml:space="preserve">Significados Atribuídos Ao </w:t>
      </w:r>
      <w:r w:rsidRPr="00DA59BD">
        <w:rPr>
          <w:sz w:val="24"/>
          <w:szCs w:val="24"/>
        </w:rPr>
        <w:t xml:space="preserve">Comer Em Mulheres Obesas Que Participaram De Um Programa Para Redução De Peso. </w:t>
      </w:r>
      <w:r w:rsidRPr="00EF73AE">
        <w:rPr>
          <w:i/>
          <w:iCs/>
          <w:sz w:val="24"/>
          <w:szCs w:val="24"/>
        </w:rPr>
        <w:t>Revista da SPAGESP, 17</w:t>
      </w:r>
      <w:r w:rsidRPr="00EF73AE">
        <w:rPr>
          <w:sz w:val="24"/>
          <w:szCs w:val="24"/>
        </w:rPr>
        <w:t xml:space="preserve">(1), 110-123. </w:t>
      </w:r>
      <w:proofErr w:type="spellStart"/>
      <w:r w:rsidRPr="00EF73AE">
        <w:rPr>
          <w:sz w:val="24"/>
          <w:szCs w:val="24"/>
        </w:rPr>
        <w:t>Retrieved</w:t>
      </w:r>
      <w:proofErr w:type="spellEnd"/>
      <w:r w:rsidRPr="00EF73AE">
        <w:rPr>
          <w:sz w:val="24"/>
          <w:szCs w:val="24"/>
        </w:rPr>
        <w:t xml:space="preserve"> </w:t>
      </w:r>
      <w:proofErr w:type="spellStart"/>
      <w:r w:rsidRPr="00EF73AE">
        <w:rPr>
          <w:sz w:val="24"/>
          <w:szCs w:val="24"/>
        </w:rPr>
        <w:t>from</w:t>
      </w:r>
      <w:proofErr w:type="spellEnd"/>
      <w:r w:rsidRPr="00EF73AE">
        <w:rPr>
          <w:sz w:val="24"/>
          <w:szCs w:val="24"/>
        </w:rPr>
        <w:t xml:space="preserve"> http://pepsic.bvsalud.org/pdf/rspagesp/v17n1/v17n1a10.pdf</w:t>
      </w:r>
    </w:p>
    <w:p w14:paraId="23F10476" w14:textId="25C6B81F" w:rsidR="000E1F99" w:rsidRPr="002143EB" w:rsidRDefault="000E1F99" w:rsidP="000E1F99">
      <w:pPr>
        <w:spacing w:after="0" w:line="480" w:lineRule="auto"/>
        <w:ind w:left="709" w:hanging="709"/>
        <w:jc w:val="left"/>
        <w:rPr>
          <w:sz w:val="24"/>
          <w:szCs w:val="24"/>
          <w:lang w:val="en-US"/>
        </w:rPr>
      </w:pPr>
      <w:r w:rsidRPr="00F974F3">
        <w:rPr>
          <w:sz w:val="24"/>
          <w:szCs w:val="24"/>
        </w:rPr>
        <w:t xml:space="preserve">Guajardo, E. G. P., </w:t>
      </w:r>
      <w:proofErr w:type="spellStart"/>
      <w:r w:rsidRPr="00F974F3">
        <w:rPr>
          <w:sz w:val="24"/>
          <w:szCs w:val="24"/>
        </w:rPr>
        <w:t>Anchondo</w:t>
      </w:r>
      <w:proofErr w:type="spellEnd"/>
      <w:r w:rsidRPr="00F974F3">
        <w:rPr>
          <w:sz w:val="24"/>
          <w:szCs w:val="24"/>
        </w:rPr>
        <w:t>, M. A. C., &amp; Cantú, W. D. G. (2019). O luto no complexo da mãe morta</w:t>
      </w:r>
      <w:r w:rsidRPr="00723508">
        <w:rPr>
          <w:i/>
          <w:iCs/>
          <w:sz w:val="24"/>
          <w:szCs w:val="24"/>
        </w:rPr>
        <w:t xml:space="preserve">. </w:t>
      </w:r>
      <w:r w:rsidRPr="0098346E">
        <w:rPr>
          <w:i/>
          <w:iCs/>
          <w:sz w:val="24"/>
          <w:szCs w:val="24"/>
        </w:rPr>
        <w:t>Ágora: Estudos em Teoria Psicanalítica, 22</w:t>
      </w:r>
      <w:r w:rsidRPr="0098346E">
        <w:rPr>
          <w:sz w:val="24"/>
          <w:szCs w:val="24"/>
        </w:rPr>
        <w:t xml:space="preserve">(3), 326-334. </w:t>
      </w:r>
      <w:r w:rsidR="00B97768" w:rsidRPr="004C7B14">
        <w:rPr>
          <w:color w:val="FF0000"/>
          <w:sz w:val="24"/>
          <w:szCs w:val="24"/>
          <w:lang w:val="en-US"/>
        </w:rPr>
        <w:t>DOI</w:t>
      </w:r>
      <w:proofErr w:type="gramStart"/>
      <w:r w:rsidR="00B97768" w:rsidRPr="004C7B14">
        <w:rPr>
          <w:color w:val="FF0000"/>
          <w:sz w:val="24"/>
          <w:szCs w:val="24"/>
          <w:lang w:val="en-US"/>
        </w:rPr>
        <w:t>:</w:t>
      </w:r>
      <w:r w:rsidRPr="002143EB">
        <w:rPr>
          <w:sz w:val="24"/>
          <w:szCs w:val="24"/>
          <w:lang w:val="en-US"/>
        </w:rPr>
        <w:t>10.1590</w:t>
      </w:r>
      <w:proofErr w:type="gramEnd"/>
      <w:r w:rsidRPr="002143EB">
        <w:rPr>
          <w:sz w:val="24"/>
          <w:szCs w:val="24"/>
          <w:lang w:val="en-US"/>
        </w:rPr>
        <w:t>/1809-44142019003008.</w:t>
      </w:r>
    </w:p>
    <w:p w14:paraId="7044E507" w14:textId="7FB5C8A2" w:rsidR="000E1F99" w:rsidRDefault="000E1F99" w:rsidP="000E1F99">
      <w:pPr>
        <w:spacing w:after="0" w:line="480" w:lineRule="auto"/>
        <w:ind w:left="709" w:hanging="709"/>
        <w:jc w:val="left"/>
        <w:outlineLvl w:val="0"/>
        <w:rPr>
          <w:rStyle w:val="Hyperlink"/>
          <w:sz w:val="24"/>
          <w:szCs w:val="24"/>
          <w:lang w:val="en-US"/>
        </w:rPr>
      </w:pPr>
      <w:proofErr w:type="spellStart"/>
      <w:r w:rsidRPr="002143EB">
        <w:rPr>
          <w:rFonts w:eastAsia="+mn-ea"/>
          <w:kern w:val="24"/>
          <w:sz w:val="24"/>
          <w:szCs w:val="24"/>
          <w:lang w:val="en-US"/>
        </w:rPr>
        <w:t>Hinnen</w:t>
      </w:r>
      <w:proofErr w:type="spellEnd"/>
      <w:r w:rsidRPr="002143EB">
        <w:rPr>
          <w:rFonts w:eastAsia="+mn-ea"/>
          <w:kern w:val="24"/>
          <w:sz w:val="24"/>
          <w:szCs w:val="24"/>
          <w:lang w:val="en-US"/>
        </w:rPr>
        <w:t>, C.,</w:t>
      </w:r>
      <w:r w:rsidR="002143EB" w:rsidRPr="002143EB">
        <w:rPr>
          <w:rFonts w:eastAsia="+mn-ea"/>
          <w:kern w:val="24"/>
          <w:sz w:val="24"/>
          <w:szCs w:val="24"/>
          <w:lang w:val="en-US"/>
        </w:rPr>
        <w:t xml:space="preserve"> </w:t>
      </w:r>
      <w:r w:rsidR="002143EB" w:rsidRPr="002143EB">
        <w:rPr>
          <w:rFonts w:eastAsia="+mn-ea"/>
          <w:color w:val="FF0000"/>
          <w:kern w:val="24"/>
          <w:sz w:val="24"/>
          <w:szCs w:val="24"/>
          <w:lang w:val="en-US"/>
        </w:rPr>
        <w:t>Veer, J. V. D</w:t>
      </w:r>
      <w:r w:rsidR="002143EB">
        <w:rPr>
          <w:rFonts w:eastAsia="+mn-ea"/>
          <w:kern w:val="24"/>
          <w:sz w:val="24"/>
          <w:szCs w:val="24"/>
          <w:lang w:val="en-US"/>
        </w:rPr>
        <w:t>.</w:t>
      </w:r>
      <w:r w:rsidR="002143EB" w:rsidRPr="002143EB">
        <w:rPr>
          <w:rFonts w:eastAsia="+mn-ea"/>
          <w:kern w:val="24"/>
          <w:sz w:val="24"/>
          <w:szCs w:val="24"/>
          <w:lang w:val="en-US"/>
        </w:rPr>
        <w:t>,</w:t>
      </w:r>
      <w:r w:rsidRPr="002143EB">
        <w:rPr>
          <w:rFonts w:eastAsia="+mn-ea"/>
          <w:kern w:val="24"/>
          <w:sz w:val="24"/>
          <w:szCs w:val="24"/>
          <w:lang w:val="en-US"/>
        </w:rPr>
        <w:t xml:space="preserve"> &amp; Bruin, S. (2015). </w:t>
      </w:r>
      <w:r w:rsidRPr="00F974F3">
        <w:rPr>
          <w:rFonts w:eastAsia="+mn-ea"/>
          <w:kern w:val="24"/>
          <w:sz w:val="24"/>
          <w:szCs w:val="24"/>
          <w:lang w:val="en-US"/>
        </w:rPr>
        <w:t xml:space="preserve">Extreme obesity due to feelings of inner </w:t>
      </w:r>
      <w:r>
        <w:rPr>
          <w:rFonts w:eastAsia="+mn-ea"/>
          <w:kern w:val="24"/>
          <w:sz w:val="24"/>
          <w:szCs w:val="24"/>
          <w:lang w:val="en-US"/>
        </w:rPr>
        <w:t>void</w:t>
      </w:r>
      <w:r w:rsidRPr="00F974F3">
        <w:rPr>
          <w:rFonts w:eastAsia="+mn-ea"/>
          <w:kern w:val="24"/>
          <w:sz w:val="24"/>
          <w:szCs w:val="24"/>
          <w:lang w:val="en-US"/>
        </w:rPr>
        <w:t xml:space="preserve">: structural-developmental disorder illustrated by the case of a young morbidly obese patient. </w:t>
      </w:r>
      <w:proofErr w:type="spellStart"/>
      <w:proofErr w:type="gramStart"/>
      <w:r w:rsidRPr="00DA59BD">
        <w:rPr>
          <w:rFonts w:eastAsia="+mn-ea"/>
          <w:i/>
          <w:iCs/>
          <w:kern w:val="24"/>
          <w:sz w:val="24"/>
          <w:szCs w:val="24"/>
          <w:lang w:val="en-US"/>
        </w:rPr>
        <w:t>Nederlands</w:t>
      </w:r>
      <w:proofErr w:type="spellEnd"/>
      <w:r w:rsidRPr="00DA59BD">
        <w:rPr>
          <w:rFonts w:eastAsia="+mn-ea"/>
          <w:i/>
          <w:iCs/>
          <w:kern w:val="24"/>
          <w:sz w:val="24"/>
          <w:szCs w:val="24"/>
          <w:lang w:val="en-US"/>
        </w:rPr>
        <w:t xml:space="preserve"> </w:t>
      </w:r>
      <w:proofErr w:type="spellStart"/>
      <w:r w:rsidRPr="00DA59BD">
        <w:rPr>
          <w:rFonts w:eastAsia="+mn-ea"/>
          <w:i/>
          <w:iCs/>
          <w:kern w:val="24"/>
          <w:sz w:val="24"/>
          <w:szCs w:val="24"/>
          <w:lang w:val="en-US"/>
        </w:rPr>
        <w:t>tijdschrift</w:t>
      </w:r>
      <w:proofErr w:type="spellEnd"/>
      <w:r w:rsidRPr="00DA59BD">
        <w:rPr>
          <w:rFonts w:eastAsia="+mn-ea"/>
          <w:i/>
          <w:iCs/>
          <w:kern w:val="24"/>
          <w:sz w:val="24"/>
          <w:szCs w:val="24"/>
          <w:lang w:val="en-US"/>
        </w:rPr>
        <w:t xml:space="preserve"> </w:t>
      </w:r>
      <w:proofErr w:type="spellStart"/>
      <w:r w:rsidRPr="00DA59BD">
        <w:rPr>
          <w:rFonts w:eastAsia="+mn-ea"/>
          <w:i/>
          <w:iCs/>
          <w:kern w:val="24"/>
          <w:sz w:val="24"/>
          <w:szCs w:val="24"/>
          <w:lang w:val="en-US"/>
        </w:rPr>
        <w:t>voor</w:t>
      </w:r>
      <w:proofErr w:type="spellEnd"/>
      <w:r w:rsidRPr="00DA59BD">
        <w:rPr>
          <w:rFonts w:eastAsia="+mn-ea"/>
          <w:i/>
          <w:iCs/>
          <w:kern w:val="24"/>
          <w:sz w:val="24"/>
          <w:szCs w:val="24"/>
          <w:lang w:val="en-US"/>
        </w:rPr>
        <w:t xml:space="preserve"> </w:t>
      </w:r>
      <w:proofErr w:type="spellStart"/>
      <w:r w:rsidRPr="00DA59BD">
        <w:rPr>
          <w:rFonts w:eastAsia="+mn-ea"/>
          <w:i/>
          <w:iCs/>
          <w:kern w:val="24"/>
          <w:sz w:val="24"/>
          <w:szCs w:val="24"/>
          <w:lang w:val="en-US"/>
        </w:rPr>
        <w:t>geneeskunde</w:t>
      </w:r>
      <w:proofErr w:type="spellEnd"/>
      <w:r w:rsidRPr="00DA59BD">
        <w:rPr>
          <w:rFonts w:eastAsia="+mn-ea"/>
          <w:i/>
          <w:iCs/>
          <w:kern w:val="24"/>
          <w:sz w:val="24"/>
          <w:szCs w:val="24"/>
          <w:lang w:val="en-US"/>
        </w:rPr>
        <w:t>, 159</w:t>
      </w:r>
      <w:r w:rsidRPr="00F974F3">
        <w:rPr>
          <w:rFonts w:eastAsia="+mn-ea"/>
          <w:kern w:val="24"/>
          <w:sz w:val="24"/>
          <w:szCs w:val="24"/>
          <w:lang w:val="en-US"/>
        </w:rPr>
        <w:t>, A8851-A8851.</w:t>
      </w:r>
      <w:proofErr w:type="gramEnd"/>
      <w:r w:rsidRPr="00F974F3">
        <w:rPr>
          <w:rFonts w:eastAsia="+mn-ea"/>
          <w:kern w:val="24"/>
          <w:sz w:val="24"/>
          <w:szCs w:val="24"/>
          <w:lang w:val="en-US"/>
        </w:rPr>
        <w:t xml:space="preserve"> </w:t>
      </w:r>
      <w:r w:rsidRPr="00723508">
        <w:rPr>
          <w:rFonts w:eastAsia="+mn-ea"/>
          <w:kern w:val="24"/>
          <w:sz w:val="24"/>
          <w:szCs w:val="24"/>
          <w:lang w:val="en-US"/>
        </w:rPr>
        <w:t xml:space="preserve">Retrieved from </w:t>
      </w:r>
      <w:r w:rsidRPr="003F1556">
        <w:rPr>
          <w:sz w:val="24"/>
          <w:szCs w:val="24"/>
          <w:lang w:val="en-US"/>
        </w:rPr>
        <w:t>https://www.ncbi.nlm.nih.gov/pubmed/26288137</w:t>
      </w:r>
    </w:p>
    <w:p w14:paraId="1E13264C" w14:textId="37ADE821" w:rsidR="000E1F99" w:rsidRPr="004B6E38" w:rsidRDefault="000E1F99" w:rsidP="000E1F99">
      <w:pPr>
        <w:spacing w:after="0" w:line="480" w:lineRule="auto"/>
        <w:ind w:left="709" w:hanging="709"/>
        <w:jc w:val="left"/>
        <w:rPr>
          <w:rStyle w:val="Hyperlink"/>
          <w:color w:val="000000"/>
          <w:sz w:val="24"/>
          <w:szCs w:val="24"/>
          <w:u w:val="none"/>
          <w:lang w:val="en-US"/>
        </w:rPr>
      </w:pPr>
      <w:r w:rsidRPr="00F974F3">
        <w:rPr>
          <w:color w:val="222222"/>
          <w:sz w:val="24"/>
          <w:szCs w:val="24"/>
          <w:shd w:val="clear" w:color="auto" w:fill="FFFFFF"/>
          <w:lang w:val="en-US"/>
        </w:rPr>
        <w:t>Hofmann, S. G. (2016). Psychodynamic therapy: a poorly defined concept with questionable evidence. </w:t>
      </w:r>
      <w:proofErr w:type="gramStart"/>
      <w:r w:rsidRPr="00F974F3">
        <w:rPr>
          <w:i/>
          <w:iCs/>
          <w:color w:val="222222"/>
          <w:sz w:val="24"/>
          <w:szCs w:val="24"/>
          <w:shd w:val="clear" w:color="auto" w:fill="FFFFFF"/>
          <w:lang w:val="en-US"/>
        </w:rPr>
        <w:t>Evidence-based mental health</w:t>
      </w:r>
      <w:r w:rsidRPr="00F974F3">
        <w:rPr>
          <w:color w:val="222222"/>
          <w:sz w:val="24"/>
          <w:szCs w:val="24"/>
          <w:shd w:val="clear" w:color="auto" w:fill="FFFFFF"/>
          <w:lang w:val="en-US"/>
        </w:rPr>
        <w:t>, </w:t>
      </w:r>
      <w:r w:rsidRPr="00F974F3">
        <w:rPr>
          <w:i/>
          <w:iCs/>
          <w:color w:val="222222"/>
          <w:sz w:val="24"/>
          <w:szCs w:val="24"/>
          <w:shd w:val="clear" w:color="auto" w:fill="FFFFFF"/>
          <w:lang w:val="en-US"/>
        </w:rPr>
        <w:t>19</w:t>
      </w:r>
      <w:r w:rsidRPr="00F974F3">
        <w:rPr>
          <w:color w:val="222222"/>
          <w:sz w:val="24"/>
          <w:szCs w:val="24"/>
          <w:shd w:val="clear" w:color="auto" w:fill="FFFFFF"/>
          <w:lang w:val="en-US"/>
        </w:rPr>
        <w:t>(2), 63-63.</w:t>
      </w:r>
      <w:proofErr w:type="gramEnd"/>
      <w:r w:rsidRPr="00F974F3">
        <w:rPr>
          <w:color w:val="222222"/>
          <w:sz w:val="24"/>
          <w:szCs w:val="24"/>
          <w:shd w:val="clear" w:color="auto" w:fill="FFFFFF"/>
          <w:lang w:val="en-US"/>
        </w:rPr>
        <w:t xml:space="preserve"> </w:t>
      </w:r>
      <w:r w:rsidR="00B97768" w:rsidRPr="004C7B14">
        <w:rPr>
          <w:color w:val="FF0000"/>
          <w:sz w:val="24"/>
          <w:szCs w:val="24"/>
          <w:shd w:val="clear" w:color="auto" w:fill="FFFFFF"/>
          <w:lang w:val="en-US"/>
        </w:rPr>
        <w:t>DOI</w:t>
      </w:r>
      <w:proofErr w:type="gramStart"/>
      <w:r w:rsidR="00B97768" w:rsidRPr="004C7B14">
        <w:rPr>
          <w:color w:val="FF0000"/>
          <w:sz w:val="24"/>
          <w:szCs w:val="24"/>
          <w:shd w:val="clear" w:color="auto" w:fill="FFFFFF"/>
          <w:lang w:val="en-US"/>
        </w:rPr>
        <w:t>:</w:t>
      </w:r>
      <w:r w:rsidRPr="00F974F3">
        <w:rPr>
          <w:color w:val="222222"/>
          <w:sz w:val="24"/>
          <w:szCs w:val="24"/>
          <w:shd w:val="clear" w:color="auto" w:fill="FFFFFF"/>
          <w:lang w:val="en-US"/>
        </w:rPr>
        <w:t>10.1136</w:t>
      </w:r>
      <w:proofErr w:type="gramEnd"/>
      <w:r w:rsidRPr="00F974F3">
        <w:rPr>
          <w:color w:val="222222"/>
          <w:sz w:val="24"/>
          <w:szCs w:val="24"/>
          <w:shd w:val="clear" w:color="auto" w:fill="FFFFFF"/>
          <w:lang w:val="en-US"/>
        </w:rPr>
        <w:t>/eb-2015-102211</w:t>
      </w:r>
    </w:p>
    <w:p w14:paraId="5FB0E2B0" w14:textId="25AF0CDC" w:rsidR="000E1F99" w:rsidRPr="00F974F3" w:rsidRDefault="000E1F99" w:rsidP="000E1F99">
      <w:pPr>
        <w:spacing w:after="0" w:line="480" w:lineRule="auto"/>
        <w:ind w:left="709" w:hanging="709"/>
        <w:jc w:val="left"/>
        <w:rPr>
          <w:sz w:val="24"/>
          <w:szCs w:val="24"/>
        </w:rPr>
      </w:pPr>
      <w:proofErr w:type="spellStart"/>
      <w:proofErr w:type="gramStart"/>
      <w:r w:rsidRPr="0059619C">
        <w:rPr>
          <w:color w:val="000000"/>
          <w:sz w:val="24"/>
          <w:szCs w:val="24"/>
          <w:lang w:val="en-US"/>
        </w:rPr>
        <w:lastRenderedPageBreak/>
        <w:t>Iensen</w:t>
      </w:r>
      <w:proofErr w:type="spellEnd"/>
      <w:r w:rsidRPr="0059619C">
        <w:rPr>
          <w:color w:val="000000"/>
          <w:sz w:val="24"/>
          <w:szCs w:val="24"/>
          <w:lang w:val="en-US"/>
        </w:rPr>
        <w:t xml:space="preserve">, S. A. L., &amp; </w:t>
      </w:r>
      <w:proofErr w:type="spellStart"/>
      <w:r w:rsidRPr="0059619C">
        <w:rPr>
          <w:color w:val="000000"/>
          <w:sz w:val="24"/>
          <w:szCs w:val="24"/>
          <w:lang w:val="en-US"/>
        </w:rPr>
        <w:t>Macedo</w:t>
      </w:r>
      <w:proofErr w:type="spellEnd"/>
      <w:r w:rsidRPr="0059619C">
        <w:rPr>
          <w:color w:val="000000"/>
          <w:sz w:val="24"/>
          <w:szCs w:val="24"/>
          <w:lang w:val="en-US"/>
        </w:rPr>
        <w:t>, M. M. K. (2018).</w:t>
      </w:r>
      <w:proofErr w:type="gramEnd"/>
      <w:r w:rsidRPr="0059619C">
        <w:rPr>
          <w:color w:val="000000"/>
          <w:sz w:val="24"/>
          <w:szCs w:val="24"/>
          <w:lang w:val="en-US"/>
        </w:rPr>
        <w:t xml:space="preserve"> </w:t>
      </w:r>
      <w:r w:rsidRPr="00F974F3">
        <w:rPr>
          <w:color w:val="000000"/>
          <w:sz w:val="24"/>
          <w:szCs w:val="24"/>
        </w:rPr>
        <w:t>Impasses e alcances da psicanálise: o empreendedorismo do analista contemporâneo. </w:t>
      </w:r>
      <w:r w:rsidRPr="00F974F3">
        <w:rPr>
          <w:i/>
          <w:iCs/>
          <w:color w:val="000000"/>
          <w:sz w:val="24"/>
          <w:szCs w:val="24"/>
        </w:rPr>
        <w:t>Contextos Clínicos</w:t>
      </w:r>
      <w:r w:rsidRPr="00F974F3">
        <w:rPr>
          <w:color w:val="000000"/>
          <w:sz w:val="24"/>
          <w:szCs w:val="24"/>
        </w:rPr>
        <w:t>, </w:t>
      </w:r>
      <w:r w:rsidRPr="00F974F3">
        <w:rPr>
          <w:i/>
          <w:iCs/>
          <w:color w:val="000000"/>
          <w:sz w:val="24"/>
          <w:szCs w:val="24"/>
        </w:rPr>
        <w:t>11</w:t>
      </w:r>
      <w:r w:rsidRPr="00F974F3">
        <w:rPr>
          <w:color w:val="000000"/>
          <w:sz w:val="24"/>
          <w:szCs w:val="24"/>
        </w:rPr>
        <w:t>(1), 106-121.</w:t>
      </w:r>
      <w:r>
        <w:rPr>
          <w:color w:val="000000"/>
          <w:sz w:val="24"/>
          <w:szCs w:val="24"/>
        </w:rPr>
        <w:t xml:space="preserve"> </w:t>
      </w:r>
      <w:proofErr w:type="gramStart"/>
      <w:r w:rsidR="00B97768" w:rsidRPr="004C7B14">
        <w:rPr>
          <w:color w:val="FF0000"/>
          <w:sz w:val="24"/>
          <w:szCs w:val="24"/>
        </w:rPr>
        <w:t>DOI:</w:t>
      </w:r>
      <w:proofErr w:type="gramEnd"/>
      <w:r w:rsidRPr="003F1556">
        <w:rPr>
          <w:sz w:val="24"/>
          <w:szCs w:val="24"/>
        </w:rPr>
        <w:t>10.4013/ctc.2018.111.09</w:t>
      </w:r>
    </w:p>
    <w:p w14:paraId="1FF552CE" w14:textId="17AD521E" w:rsidR="000E1F99" w:rsidRPr="00F974F3" w:rsidRDefault="000E1F99" w:rsidP="000E1F99">
      <w:pPr>
        <w:spacing w:after="0" w:line="480" w:lineRule="auto"/>
        <w:ind w:left="709" w:hanging="709"/>
        <w:jc w:val="left"/>
        <w:rPr>
          <w:sz w:val="24"/>
          <w:szCs w:val="24"/>
        </w:rPr>
      </w:pPr>
      <w:r w:rsidRPr="00F974F3">
        <w:rPr>
          <w:sz w:val="24"/>
          <w:szCs w:val="24"/>
        </w:rPr>
        <w:t xml:space="preserve">Junqueira, C., </w:t>
      </w:r>
      <w:r w:rsidR="002C1620" w:rsidRPr="002C1620">
        <w:rPr>
          <w:color w:val="FF0000"/>
          <w:sz w:val="24"/>
          <w:szCs w:val="24"/>
        </w:rPr>
        <w:t>Coelho Junior</w:t>
      </w:r>
      <w:r w:rsidRPr="002C1620">
        <w:rPr>
          <w:color w:val="FF0000"/>
          <w:sz w:val="24"/>
          <w:szCs w:val="24"/>
        </w:rPr>
        <w:t>,</w:t>
      </w:r>
      <w:r w:rsidR="002C1620" w:rsidRPr="002C1620">
        <w:rPr>
          <w:color w:val="FF0000"/>
          <w:sz w:val="24"/>
          <w:szCs w:val="24"/>
        </w:rPr>
        <w:t xml:space="preserve"> N. E</w:t>
      </w:r>
      <w:proofErr w:type="gramStart"/>
      <w:r w:rsidR="002C1620" w:rsidRPr="002C1620">
        <w:rPr>
          <w:color w:val="FF0000"/>
          <w:sz w:val="24"/>
          <w:szCs w:val="24"/>
        </w:rPr>
        <w:t>.,</w:t>
      </w:r>
      <w:proofErr w:type="gramEnd"/>
      <w:r w:rsidRPr="002C1620">
        <w:rPr>
          <w:color w:val="FF0000"/>
          <w:sz w:val="24"/>
          <w:szCs w:val="24"/>
        </w:rPr>
        <w:t xml:space="preserve"> </w:t>
      </w:r>
      <w:r w:rsidRPr="00F974F3">
        <w:rPr>
          <w:sz w:val="24"/>
          <w:szCs w:val="24"/>
        </w:rPr>
        <w:t xml:space="preserve">&amp; Ernesto, N. (2017). Acerca da metapsicologia dos limites. </w:t>
      </w:r>
      <w:r w:rsidRPr="00DA59BD">
        <w:rPr>
          <w:i/>
          <w:iCs/>
          <w:sz w:val="24"/>
          <w:szCs w:val="24"/>
        </w:rPr>
        <w:t>Ágora: Estudos em Teoria Psicanalítica, 20</w:t>
      </w:r>
      <w:r w:rsidRPr="00F974F3">
        <w:rPr>
          <w:sz w:val="24"/>
          <w:szCs w:val="24"/>
        </w:rPr>
        <w:t>(1), 85-101.</w:t>
      </w:r>
      <w:r>
        <w:rPr>
          <w:sz w:val="24"/>
          <w:szCs w:val="24"/>
        </w:rPr>
        <w:t xml:space="preserve"> </w:t>
      </w:r>
      <w:proofErr w:type="gramStart"/>
      <w:r w:rsidR="00B97768" w:rsidRPr="002C1620">
        <w:rPr>
          <w:color w:val="FF0000"/>
          <w:sz w:val="24"/>
          <w:szCs w:val="24"/>
        </w:rPr>
        <w:t>DOI:</w:t>
      </w:r>
      <w:proofErr w:type="gramEnd"/>
      <w:r w:rsidRPr="00DA59BD">
        <w:rPr>
          <w:sz w:val="24"/>
          <w:szCs w:val="24"/>
        </w:rPr>
        <w:t>10.1590/s1516-14982017001005</w:t>
      </w:r>
    </w:p>
    <w:p w14:paraId="21766CA6" w14:textId="478D29B7" w:rsidR="000E1F99" w:rsidRDefault="000E1F99" w:rsidP="000E1F99">
      <w:pPr>
        <w:spacing w:after="0" w:line="480" w:lineRule="auto"/>
        <w:ind w:left="709" w:hanging="709"/>
        <w:jc w:val="left"/>
        <w:outlineLvl w:val="0"/>
        <w:rPr>
          <w:sz w:val="24"/>
          <w:szCs w:val="24"/>
          <w:lang w:val="en-US"/>
        </w:rPr>
      </w:pPr>
      <w:proofErr w:type="spellStart"/>
      <w:r w:rsidRPr="008B298C">
        <w:rPr>
          <w:sz w:val="24"/>
          <w:szCs w:val="24"/>
        </w:rPr>
        <w:t>Knekt</w:t>
      </w:r>
      <w:proofErr w:type="spellEnd"/>
      <w:r w:rsidRPr="008B298C">
        <w:rPr>
          <w:sz w:val="24"/>
          <w:szCs w:val="24"/>
        </w:rPr>
        <w:t xml:space="preserve">, P., </w:t>
      </w:r>
      <w:proofErr w:type="spellStart"/>
      <w:r w:rsidRPr="008B298C">
        <w:rPr>
          <w:sz w:val="24"/>
          <w:szCs w:val="24"/>
        </w:rPr>
        <w:t>Lindfors</w:t>
      </w:r>
      <w:proofErr w:type="spellEnd"/>
      <w:r w:rsidRPr="008B298C">
        <w:rPr>
          <w:sz w:val="24"/>
          <w:szCs w:val="24"/>
        </w:rPr>
        <w:t>, O</w:t>
      </w:r>
      <w:proofErr w:type="gramStart"/>
      <w:r w:rsidRPr="008B298C">
        <w:rPr>
          <w:sz w:val="24"/>
          <w:szCs w:val="24"/>
        </w:rPr>
        <w:t>.,</w:t>
      </w:r>
      <w:proofErr w:type="gramEnd"/>
      <w:r w:rsidRPr="008B298C">
        <w:rPr>
          <w:sz w:val="24"/>
          <w:szCs w:val="24"/>
        </w:rPr>
        <w:t xml:space="preserve"> </w:t>
      </w:r>
      <w:proofErr w:type="spellStart"/>
      <w:r w:rsidRPr="008B298C">
        <w:rPr>
          <w:sz w:val="24"/>
          <w:szCs w:val="24"/>
        </w:rPr>
        <w:t>Laaksonen</w:t>
      </w:r>
      <w:proofErr w:type="spellEnd"/>
      <w:r w:rsidRPr="008B298C">
        <w:rPr>
          <w:sz w:val="24"/>
          <w:szCs w:val="24"/>
        </w:rPr>
        <w:t xml:space="preserve">, M. A., </w:t>
      </w:r>
      <w:proofErr w:type="spellStart"/>
      <w:r w:rsidRPr="008B298C">
        <w:rPr>
          <w:sz w:val="24"/>
          <w:szCs w:val="24"/>
        </w:rPr>
        <w:t>Renlund</w:t>
      </w:r>
      <w:proofErr w:type="spellEnd"/>
      <w:r w:rsidRPr="008B298C">
        <w:rPr>
          <w:sz w:val="24"/>
          <w:szCs w:val="24"/>
        </w:rPr>
        <w:t xml:space="preserve">, C., </w:t>
      </w:r>
      <w:proofErr w:type="spellStart"/>
      <w:r w:rsidRPr="008B298C">
        <w:rPr>
          <w:sz w:val="24"/>
          <w:szCs w:val="24"/>
        </w:rPr>
        <w:t>Haaramo</w:t>
      </w:r>
      <w:proofErr w:type="spellEnd"/>
      <w:r w:rsidRPr="008B298C">
        <w:rPr>
          <w:sz w:val="24"/>
          <w:szCs w:val="24"/>
        </w:rPr>
        <w:t xml:space="preserve">, P., </w:t>
      </w:r>
      <w:proofErr w:type="spellStart"/>
      <w:r w:rsidRPr="008B298C">
        <w:rPr>
          <w:sz w:val="24"/>
          <w:szCs w:val="24"/>
        </w:rPr>
        <w:t>Härkänen</w:t>
      </w:r>
      <w:proofErr w:type="spellEnd"/>
      <w:r w:rsidRPr="008B298C">
        <w:rPr>
          <w:sz w:val="24"/>
          <w:szCs w:val="24"/>
        </w:rPr>
        <w:t xml:space="preserve">, T., ... </w:t>
      </w:r>
      <w:proofErr w:type="gramStart"/>
      <w:r w:rsidRPr="00FC6F06">
        <w:rPr>
          <w:sz w:val="24"/>
          <w:szCs w:val="24"/>
          <w:lang w:val="en-US"/>
        </w:rPr>
        <w:t>&amp; Helsinki Psychotherapy Study Group.</w:t>
      </w:r>
      <w:proofErr w:type="gramEnd"/>
      <w:r w:rsidRPr="00FC6F06">
        <w:rPr>
          <w:sz w:val="24"/>
          <w:szCs w:val="24"/>
          <w:lang w:val="en-US"/>
        </w:rPr>
        <w:t xml:space="preserve"> </w:t>
      </w:r>
      <w:proofErr w:type="gramStart"/>
      <w:r w:rsidRPr="00FC6F06">
        <w:rPr>
          <w:sz w:val="24"/>
          <w:szCs w:val="24"/>
          <w:lang w:val="en-US"/>
        </w:rPr>
        <w:t>(2011). Quasi-experimental study on the effectiveness of psychoanalysis, long-term and short-term psychotherapy on psychiatric symptoms, work ability and functional capacity during a 5-year follow-up.</w:t>
      </w:r>
      <w:proofErr w:type="gramEnd"/>
      <w:r w:rsidRPr="00FC6F06">
        <w:rPr>
          <w:sz w:val="24"/>
          <w:szCs w:val="24"/>
          <w:lang w:val="en-US"/>
        </w:rPr>
        <w:t xml:space="preserve"> </w:t>
      </w:r>
      <w:r w:rsidRPr="00DA59BD">
        <w:rPr>
          <w:i/>
          <w:iCs/>
          <w:sz w:val="24"/>
          <w:szCs w:val="24"/>
          <w:lang w:val="en-US"/>
        </w:rPr>
        <w:t>Journal of Affective Disorders, 132</w:t>
      </w:r>
      <w:r w:rsidRPr="00FC6F06">
        <w:rPr>
          <w:sz w:val="24"/>
          <w:szCs w:val="24"/>
          <w:lang w:val="en-US"/>
        </w:rPr>
        <w:t>(1-2), 37-47.</w:t>
      </w:r>
      <w:r>
        <w:rPr>
          <w:sz w:val="24"/>
          <w:szCs w:val="24"/>
          <w:lang w:val="en-US"/>
        </w:rPr>
        <w:t xml:space="preserve"> </w:t>
      </w:r>
      <w:r w:rsidR="00B97768" w:rsidRPr="004C7B14">
        <w:rPr>
          <w:color w:val="FF0000"/>
          <w:sz w:val="24"/>
          <w:szCs w:val="24"/>
          <w:lang w:val="en-US"/>
        </w:rPr>
        <w:t>DOI:</w:t>
      </w:r>
      <w:r w:rsidRPr="00FC6F06">
        <w:rPr>
          <w:sz w:val="24"/>
          <w:szCs w:val="24"/>
          <w:lang w:val="en-US"/>
        </w:rPr>
        <w:t>10.1016/j.jad.2011.01.014</w:t>
      </w:r>
    </w:p>
    <w:p w14:paraId="5732DE8A" w14:textId="77777777" w:rsidR="000E1F99" w:rsidRPr="00E7767E" w:rsidRDefault="000E1F99" w:rsidP="000E1F99">
      <w:pPr>
        <w:spacing w:after="0" w:line="480" w:lineRule="auto"/>
        <w:ind w:left="709" w:hanging="709"/>
        <w:jc w:val="left"/>
        <w:outlineLvl w:val="0"/>
        <w:rPr>
          <w:sz w:val="24"/>
          <w:szCs w:val="24"/>
        </w:rPr>
      </w:pPr>
      <w:proofErr w:type="spellStart"/>
      <w:proofErr w:type="gramStart"/>
      <w:r>
        <w:rPr>
          <w:sz w:val="24"/>
          <w:szCs w:val="24"/>
          <w:lang w:val="en-US"/>
        </w:rPr>
        <w:t>Langaro</w:t>
      </w:r>
      <w:proofErr w:type="spellEnd"/>
      <w:r>
        <w:rPr>
          <w:sz w:val="24"/>
          <w:szCs w:val="24"/>
          <w:lang w:val="en-US"/>
        </w:rPr>
        <w:t xml:space="preserve">, F.N., &amp; </w:t>
      </w:r>
      <w:proofErr w:type="spellStart"/>
      <w:r>
        <w:rPr>
          <w:sz w:val="24"/>
          <w:szCs w:val="24"/>
          <w:lang w:val="en-US"/>
        </w:rPr>
        <w:t>Benetti</w:t>
      </w:r>
      <w:proofErr w:type="spellEnd"/>
      <w:r>
        <w:rPr>
          <w:sz w:val="24"/>
          <w:szCs w:val="24"/>
          <w:lang w:val="en-US"/>
        </w:rPr>
        <w:t>, S.P.C. (2014).</w:t>
      </w:r>
      <w:proofErr w:type="gramEnd"/>
      <w:r>
        <w:rPr>
          <w:sz w:val="24"/>
          <w:szCs w:val="24"/>
          <w:lang w:val="en-US"/>
        </w:rPr>
        <w:t xml:space="preserve"> </w:t>
      </w:r>
      <w:r w:rsidRPr="00571649">
        <w:rPr>
          <w:sz w:val="24"/>
          <w:szCs w:val="24"/>
        </w:rPr>
        <w:t xml:space="preserve">Subjetividade contemporânea: narcisismo e estados afetivos em um grupo de adultos jovens. </w:t>
      </w:r>
      <w:r w:rsidRPr="00571649">
        <w:rPr>
          <w:i/>
          <w:iCs/>
          <w:sz w:val="24"/>
          <w:szCs w:val="24"/>
        </w:rPr>
        <w:t>Psicologia Clínica, 26</w:t>
      </w:r>
      <w:r w:rsidRPr="00571649">
        <w:rPr>
          <w:sz w:val="24"/>
          <w:szCs w:val="24"/>
        </w:rPr>
        <w:t xml:space="preserve">(2). </w:t>
      </w:r>
      <w:proofErr w:type="spellStart"/>
      <w:r w:rsidRPr="00E7767E">
        <w:rPr>
          <w:sz w:val="24"/>
          <w:szCs w:val="24"/>
        </w:rPr>
        <w:t>Retrieved</w:t>
      </w:r>
      <w:proofErr w:type="spellEnd"/>
      <w:r w:rsidRPr="00E7767E">
        <w:rPr>
          <w:sz w:val="24"/>
          <w:szCs w:val="24"/>
        </w:rPr>
        <w:t xml:space="preserve"> </w:t>
      </w:r>
      <w:proofErr w:type="spellStart"/>
      <w:r w:rsidRPr="00E7767E">
        <w:rPr>
          <w:sz w:val="24"/>
          <w:szCs w:val="24"/>
        </w:rPr>
        <w:t>from</w:t>
      </w:r>
      <w:proofErr w:type="spellEnd"/>
      <w:r w:rsidRPr="00E7767E">
        <w:rPr>
          <w:sz w:val="24"/>
          <w:szCs w:val="24"/>
        </w:rPr>
        <w:t xml:space="preserve"> </w:t>
      </w:r>
      <w:proofErr w:type="gramStart"/>
      <w:r w:rsidRPr="00E7767E">
        <w:rPr>
          <w:sz w:val="24"/>
          <w:szCs w:val="24"/>
        </w:rPr>
        <w:t>http://pepsic.bvsalud.org/scielo.</w:t>
      </w:r>
      <w:proofErr w:type="gramEnd"/>
      <w:r w:rsidRPr="00E7767E">
        <w:rPr>
          <w:sz w:val="24"/>
          <w:szCs w:val="24"/>
        </w:rPr>
        <w:t>php?</w:t>
      </w:r>
      <w:proofErr w:type="gramStart"/>
      <w:r w:rsidRPr="00E7767E">
        <w:rPr>
          <w:sz w:val="24"/>
          <w:szCs w:val="24"/>
        </w:rPr>
        <w:t>script</w:t>
      </w:r>
      <w:proofErr w:type="gramEnd"/>
      <w:r w:rsidRPr="00E7767E">
        <w:rPr>
          <w:sz w:val="24"/>
          <w:szCs w:val="24"/>
        </w:rPr>
        <w:t>=sci_arttext&amp;pid=S0103-56652014000200012</w:t>
      </w:r>
    </w:p>
    <w:p w14:paraId="559043DA" w14:textId="38C85F43" w:rsidR="000E1F99" w:rsidRPr="00176FFD" w:rsidRDefault="000E1F99" w:rsidP="000E1F99">
      <w:pPr>
        <w:spacing w:after="0" w:line="480" w:lineRule="auto"/>
        <w:ind w:left="709" w:hanging="709"/>
        <w:jc w:val="left"/>
        <w:outlineLvl w:val="0"/>
        <w:rPr>
          <w:sz w:val="24"/>
          <w:szCs w:val="24"/>
          <w:lang w:val="en-US"/>
        </w:rPr>
      </w:pPr>
      <w:proofErr w:type="gramStart"/>
      <w:r w:rsidRPr="00571649">
        <w:rPr>
          <w:sz w:val="24"/>
          <w:szCs w:val="24"/>
        </w:rPr>
        <w:t>Lemos,</w:t>
      </w:r>
      <w:proofErr w:type="gramEnd"/>
      <w:r w:rsidRPr="00571649">
        <w:rPr>
          <w:sz w:val="24"/>
          <w:szCs w:val="24"/>
        </w:rPr>
        <w:t xml:space="preserve"> Jane. (2007). Maldita comida</w:t>
      </w:r>
      <w:proofErr w:type="gramStart"/>
      <w:r w:rsidRPr="00571649">
        <w:rPr>
          <w:sz w:val="24"/>
          <w:szCs w:val="24"/>
        </w:rPr>
        <w:t>!:</w:t>
      </w:r>
      <w:proofErr w:type="gramEnd"/>
      <w:r w:rsidRPr="00571649">
        <w:rPr>
          <w:sz w:val="24"/>
          <w:szCs w:val="24"/>
        </w:rPr>
        <w:t xml:space="preserve"> Um estudo sobre comunidades virtuais de anoréxicas e </w:t>
      </w:r>
      <w:proofErr w:type="spellStart"/>
      <w:r w:rsidRPr="00571649">
        <w:rPr>
          <w:sz w:val="24"/>
          <w:szCs w:val="24"/>
        </w:rPr>
        <w:t>bulímicas</w:t>
      </w:r>
      <w:proofErr w:type="spellEnd"/>
      <w:r w:rsidRPr="00571649">
        <w:rPr>
          <w:sz w:val="24"/>
          <w:szCs w:val="24"/>
        </w:rPr>
        <w:t xml:space="preserve">. </w:t>
      </w:r>
      <w:proofErr w:type="spellStart"/>
      <w:r w:rsidRPr="0082111E">
        <w:rPr>
          <w:i/>
          <w:iCs/>
          <w:sz w:val="24"/>
          <w:szCs w:val="24"/>
          <w:lang w:val="en-US"/>
        </w:rPr>
        <w:t>Cógito</w:t>
      </w:r>
      <w:proofErr w:type="spellEnd"/>
      <w:r w:rsidRPr="0082111E">
        <w:rPr>
          <w:i/>
          <w:iCs/>
          <w:sz w:val="24"/>
          <w:szCs w:val="24"/>
          <w:lang w:val="en-US"/>
        </w:rPr>
        <w:t>, 8</w:t>
      </w:r>
      <w:r w:rsidRPr="00740794">
        <w:rPr>
          <w:sz w:val="24"/>
          <w:szCs w:val="24"/>
          <w:lang w:val="en-US"/>
        </w:rPr>
        <w:t>, 21-25</w:t>
      </w:r>
      <w:r>
        <w:rPr>
          <w:sz w:val="24"/>
          <w:szCs w:val="24"/>
          <w:lang w:val="en-US"/>
        </w:rPr>
        <w:t xml:space="preserve">. </w:t>
      </w:r>
      <w:r w:rsidRPr="00571649">
        <w:rPr>
          <w:sz w:val="24"/>
          <w:szCs w:val="24"/>
          <w:lang w:val="en-US"/>
        </w:rPr>
        <w:t>Retrieved from</w:t>
      </w:r>
      <w:r w:rsidR="00435CE1">
        <w:rPr>
          <w:sz w:val="24"/>
          <w:szCs w:val="24"/>
          <w:lang w:val="en-US"/>
        </w:rPr>
        <w:t xml:space="preserve"> </w:t>
      </w:r>
      <w:r w:rsidR="00435CE1" w:rsidRPr="00435CE1">
        <w:rPr>
          <w:color w:val="FF0000"/>
          <w:sz w:val="24"/>
          <w:szCs w:val="24"/>
          <w:lang w:val="en-US"/>
        </w:rPr>
        <w:t>http://pepsic.bvsalud.org/pdf/cogito/v8/v8a04.pdf</w:t>
      </w:r>
    </w:p>
    <w:p w14:paraId="1A87D55E" w14:textId="79FB51E5" w:rsidR="000E1F99" w:rsidRPr="00E14889" w:rsidRDefault="000E1F99" w:rsidP="000E1F99">
      <w:pPr>
        <w:spacing w:after="0" w:line="480" w:lineRule="auto"/>
        <w:ind w:left="709" w:hanging="709"/>
        <w:jc w:val="left"/>
        <w:outlineLvl w:val="0"/>
        <w:rPr>
          <w:rFonts w:eastAsia="+mn-ea"/>
          <w:kern w:val="24"/>
          <w:sz w:val="24"/>
          <w:szCs w:val="24"/>
        </w:rPr>
      </w:pPr>
      <w:proofErr w:type="spellStart"/>
      <w:r w:rsidRPr="00E14889">
        <w:rPr>
          <w:rFonts w:eastAsia="+mn-ea"/>
          <w:kern w:val="24"/>
          <w:sz w:val="24"/>
          <w:szCs w:val="24"/>
        </w:rPr>
        <w:t>Lustoza</w:t>
      </w:r>
      <w:proofErr w:type="spellEnd"/>
      <w:r w:rsidRPr="00E14889">
        <w:rPr>
          <w:rFonts w:eastAsia="+mn-ea"/>
          <w:kern w:val="24"/>
          <w:sz w:val="24"/>
          <w:szCs w:val="24"/>
        </w:rPr>
        <w:t>, R. Z</w:t>
      </w:r>
      <w:proofErr w:type="gramStart"/>
      <w:r w:rsidRPr="00E14889">
        <w:rPr>
          <w:rFonts w:eastAsia="+mn-ea"/>
          <w:kern w:val="24"/>
          <w:sz w:val="24"/>
          <w:szCs w:val="24"/>
        </w:rPr>
        <w:t>.,</w:t>
      </w:r>
      <w:proofErr w:type="gramEnd"/>
      <w:r w:rsidRPr="00E14889">
        <w:rPr>
          <w:rFonts w:eastAsia="+mn-ea"/>
          <w:kern w:val="24"/>
          <w:sz w:val="24"/>
          <w:szCs w:val="24"/>
        </w:rPr>
        <w:t xml:space="preserve"> Cardoso, M. J. </w:t>
      </w:r>
      <w:r>
        <w:rPr>
          <w:rFonts w:eastAsia="+mn-ea"/>
          <w:kern w:val="24"/>
          <w:sz w:val="24"/>
          <w:szCs w:val="24"/>
        </w:rPr>
        <w:t>D. E</w:t>
      </w:r>
      <w:proofErr w:type="gramStart"/>
      <w:r>
        <w:rPr>
          <w:rFonts w:eastAsia="+mn-ea"/>
          <w:kern w:val="24"/>
          <w:sz w:val="24"/>
          <w:szCs w:val="24"/>
        </w:rPr>
        <w:t>.,</w:t>
      </w:r>
      <w:proofErr w:type="gramEnd"/>
      <w:r>
        <w:rPr>
          <w:rFonts w:eastAsia="+mn-ea"/>
          <w:kern w:val="24"/>
          <w:sz w:val="24"/>
          <w:szCs w:val="24"/>
        </w:rPr>
        <w:t xml:space="preserve"> &amp; Calazans, R. (2014). "</w:t>
      </w:r>
      <w:r w:rsidRPr="00E14889">
        <w:rPr>
          <w:rFonts w:eastAsia="+mn-ea"/>
          <w:kern w:val="24"/>
          <w:sz w:val="24"/>
          <w:szCs w:val="24"/>
        </w:rPr>
        <w:t xml:space="preserve">Novos sintomas" e declínio da função paterna: um exame crítico da questão. </w:t>
      </w:r>
      <w:r w:rsidRPr="00E14889">
        <w:rPr>
          <w:rFonts w:eastAsia="+mn-ea"/>
          <w:i/>
          <w:kern w:val="24"/>
          <w:sz w:val="24"/>
          <w:szCs w:val="24"/>
        </w:rPr>
        <w:t>Ágora: Estudos em Teoria Psicanalítica, 17</w:t>
      </w:r>
      <w:r w:rsidRPr="00E14889">
        <w:rPr>
          <w:rFonts w:eastAsia="+mn-ea"/>
          <w:kern w:val="24"/>
          <w:sz w:val="24"/>
          <w:szCs w:val="24"/>
        </w:rPr>
        <w:t>(2), 201-213.</w:t>
      </w:r>
      <w:r>
        <w:rPr>
          <w:rFonts w:eastAsia="+mn-ea"/>
          <w:kern w:val="24"/>
          <w:sz w:val="24"/>
          <w:szCs w:val="24"/>
        </w:rPr>
        <w:t xml:space="preserve"> </w:t>
      </w:r>
      <w:proofErr w:type="gramStart"/>
      <w:r w:rsidR="00B97768" w:rsidRPr="00435CE1">
        <w:rPr>
          <w:rFonts w:eastAsia="+mn-ea"/>
          <w:color w:val="FF0000"/>
          <w:kern w:val="24"/>
          <w:sz w:val="24"/>
          <w:szCs w:val="24"/>
        </w:rPr>
        <w:t>DOI:</w:t>
      </w:r>
      <w:proofErr w:type="gramEnd"/>
      <w:r w:rsidRPr="00E14889">
        <w:rPr>
          <w:rFonts w:eastAsia="+mn-ea"/>
          <w:kern w:val="24"/>
          <w:sz w:val="24"/>
          <w:szCs w:val="24"/>
        </w:rPr>
        <w:t>10.1590/S1516-14982014000200003</w:t>
      </w:r>
    </w:p>
    <w:p w14:paraId="68114273" w14:textId="3981C61D" w:rsidR="000E1F99" w:rsidRDefault="000E1F99" w:rsidP="000E1F99">
      <w:pPr>
        <w:spacing w:after="0" w:line="480" w:lineRule="auto"/>
        <w:ind w:left="709" w:hanging="709"/>
        <w:jc w:val="left"/>
        <w:outlineLvl w:val="0"/>
        <w:rPr>
          <w:color w:val="222222"/>
          <w:sz w:val="24"/>
          <w:szCs w:val="24"/>
          <w:shd w:val="clear" w:color="auto" w:fill="FFFFFF"/>
          <w:lang w:val="en-US"/>
        </w:rPr>
      </w:pPr>
      <w:proofErr w:type="spellStart"/>
      <w:r w:rsidRPr="000E1F99">
        <w:rPr>
          <w:color w:val="222222"/>
          <w:sz w:val="24"/>
          <w:szCs w:val="24"/>
          <w:shd w:val="clear" w:color="auto" w:fill="FFFFFF"/>
        </w:rPr>
        <w:t>Luyten</w:t>
      </w:r>
      <w:proofErr w:type="spellEnd"/>
      <w:r w:rsidRPr="000E1F99">
        <w:rPr>
          <w:color w:val="222222"/>
          <w:sz w:val="24"/>
          <w:szCs w:val="24"/>
          <w:shd w:val="clear" w:color="auto" w:fill="FFFFFF"/>
        </w:rPr>
        <w:t xml:space="preserve">, P., &amp; </w:t>
      </w:r>
      <w:proofErr w:type="spellStart"/>
      <w:r w:rsidRPr="000E1F99">
        <w:rPr>
          <w:color w:val="222222"/>
          <w:sz w:val="24"/>
          <w:szCs w:val="24"/>
          <w:shd w:val="clear" w:color="auto" w:fill="FFFFFF"/>
        </w:rPr>
        <w:t>Blatt</w:t>
      </w:r>
      <w:proofErr w:type="spellEnd"/>
      <w:r w:rsidRPr="000E1F99">
        <w:rPr>
          <w:color w:val="222222"/>
          <w:sz w:val="24"/>
          <w:szCs w:val="24"/>
          <w:shd w:val="clear" w:color="auto" w:fill="FFFFFF"/>
        </w:rPr>
        <w:t xml:space="preserve">, S. J. (2012). </w:t>
      </w:r>
      <w:proofErr w:type="gramStart"/>
      <w:r w:rsidRPr="00F974F3">
        <w:rPr>
          <w:color w:val="222222"/>
          <w:sz w:val="24"/>
          <w:szCs w:val="24"/>
          <w:shd w:val="clear" w:color="auto" w:fill="FFFFFF"/>
          <w:lang w:val="en-US"/>
        </w:rPr>
        <w:t>Psychodynamic treatment of depression.</w:t>
      </w:r>
      <w:proofErr w:type="gramEnd"/>
      <w:r w:rsidRPr="00F974F3">
        <w:rPr>
          <w:color w:val="222222"/>
          <w:sz w:val="24"/>
          <w:szCs w:val="24"/>
          <w:shd w:val="clear" w:color="auto" w:fill="FFFFFF"/>
          <w:lang w:val="en-US"/>
        </w:rPr>
        <w:t> </w:t>
      </w:r>
      <w:r w:rsidRPr="00F974F3">
        <w:rPr>
          <w:i/>
          <w:iCs/>
          <w:color w:val="222222"/>
          <w:sz w:val="24"/>
          <w:szCs w:val="24"/>
          <w:shd w:val="clear" w:color="auto" w:fill="FFFFFF"/>
          <w:lang w:val="en-US"/>
        </w:rPr>
        <w:t>Psychiatric Clinics</w:t>
      </w:r>
      <w:r w:rsidRPr="00F974F3">
        <w:rPr>
          <w:color w:val="222222"/>
          <w:sz w:val="24"/>
          <w:szCs w:val="24"/>
          <w:shd w:val="clear" w:color="auto" w:fill="FFFFFF"/>
          <w:lang w:val="en-US"/>
        </w:rPr>
        <w:t>, </w:t>
      </w:r>
      <w:r w:rsidRPr="00F974F3">
        <w:rPr>
          <w:i/>
          <w:iCs/>
          <w:color w:val="222222"/>
          <w:sz w:val="24"/>
          <w:szCs w:val="24"/>
          <w:shd w:val="clear" w:color="auto" w:fill="FFFFFF"/>
          <w:lang w:val="en-US"/>
        </w:rPr>
        <w:t>35</w:t>
      </w:r>
      <w:r w:rsidRPr="00F974F3">
        <w:rPr>
          <w:color w:val="222222"/>
          <w:sz w:val="24"/>
          <w:szCs w:val="24"/>
          <w:shd w:val="clear" w:color="auto" w:fill="FFFFFF"/>
          <w:lang w:val="en-US"/>
        </w:rPr>
        <w:t xml:space="preserve">(1), 111-129. </w:t>
      </w:r>
      <w:r w:rsidR="00B97768" w:rsidRPr="00435CE1">
        <w:rPr>
          <w:color w:val="FF0000"/>
          <w:sz w:val="24"/>
          <w:szCs w:val="24"/>
          <w:shd w:val="clear" w:color="auto" w:fill="FFFFFF"/>
          <w:lang w:val="en-US"/>
        </w:rPr>
        <w:t>DOI:</w:t>
      </w:r>
      <w:r w:rsidRPr="00F974F3">
        <w:rPr>
          <w:color w:val="222222"/>
          <w:sz w:val="24"/>
          <w:szCs w:val="24"/>
          <w:shd w:val="clear" w:color="auto" w:fill="FFFFFF"/>
          <w:lang w:val="en-US"/>
        </w:rPr>
        <w:t>10.1016/j.psc.2012.01.001</w:t>
      </w:r>
    </w:p>
    <w:p w14:paraId="792F24AB" w14:textId="429A0D0B" w:rsidR="000E1F99" w:rsidRPr="00571649" w:rsidRDefault="000E1F99" w:rsidP="000E1F99">
      <w:pPr>
        <w:spacing w:after="0" w:line="480" w:lineRule="auto"/>
        <w:ind w:left="709" w:hanging="709"/>
        <w:jc w:val="left"/>
        <w:rPr>
          <w:color w:val="000000"/>
          <w:sz w:val="24"/>
          <w:szCs w:val="24"/>
          <w:lang w:val="en-US"/>
        </w:rPr>
      </w:pPr>
      <w:proofErr w:type="spellStart"/>
      <w:proofErr w:type="gramStart"/>
      <w:r w:rsidRPr="00F974F3">
        <w:rPr>
          <w:color w:val="000000"/>
          <w:sz w:val="24"/>
          <w:szCs w:val="24"/>
          <w:lang w:val="en-US"/>
        </w:rPr>
        <w:lastRenderedPageBreak/>
        <w:t>Maat</w:t>
      </w:r>
      <w:proofErr w:type="spellEnd"/>
      <w:r w:rsidRPr="00F974F3">
        <w:rPr>
          <w:color w:val="000000"/>
          <w:sz w:val="24"/>
          <w:szCs w:val="24"/>
          <w:lang w:val="en-US"/>
        </w:rPr>
        <w:t xml:space="preserve">, S., </w:t>
      </w:r>
      <w:proofErr w:type="spellStart"/>
      <w:r w:rsidRPr="00F974F3">
        <w:rPr>
          <w:color w:val="000000"/>
          <w:sz w:val="24"/>
          <w:szCs w:val="24"/>
          <w:lang w:val="en-US"/>
        </w:rPr>
        <w:t>Jonghe</w:t>
      </w:r>
      <w:proofErr w:type="spellEnd"/>
      <w:r w:rsidRPr="00F974F3">
        <w:rPr>
          <w:color w:val="000000"/>
          <w:sz w:val="24"/>
          <w:szCs w:val="24"/>
          <w:lang w:val="en-US"/>
        </w:rPr>
        <w:t xml:space="preserve">, F., </w:t>
      </w:r>
      <w:proofErr w:type="spellStart"/>
      <w:r w:rsidRPr="00F974F3">
        <w:rPr>
          <w:color w:val="000000"/>
          <w:sz w:val="24"/>
          <w:szCs w:val="24"/>
          <w:lang w:val="en-US"/>
        </w:rPr>
        <w:t>Schoevers</w:t>
      </w:r>
      <w:proofErr w:type="spellEnd"/>
      <w:r w:rsidRPr="00F974F3">
        <w:rPr>
          <w:color w:val="000000"/>
          <w:sz w:val="24"/>
          <w:szCs w:val="24"/>
          <w:lang w:val="en-US"/>
        </w:rPr>
        <w:t>, R., &amp; Dekker, J. (2009).</w:t>
      </w:r>
      <w:proofErr w:type="gramEnd"/>
      <w:r w:rsidRPr="00F974F3">
        <w:rPr>
          <w:color w:val="000000"/>
          <w:sz w:val="24"/>
          <w:szCs w:val="24"/>
          <w:lang w:val="en-US"/>
        </w:rPr>
        <w:t xml:space="preserve"> The effectiveness of long-term psychoanalytic therapy: A systematic review of empirical studies. </w:t>
      </w:r>
      <w:r w:rsidRPr="00571649">
        <w:rPr>
          <w:i/>
          <w:iCs/>
          <w:color w:val="000000"/>
          <w:sz w:val="24"/>
          <w:szCs w:val="24"/>
          <w:lang w:val="en-US"/>
        </w:rPr>
        <w:t>Harvard Review of Psychiatry, 17(</w:t>
      </w:r>
      <w:r w:rsidRPr="00571649">
        <w:rPr>
          <w:color w:val="000000"/>
          <w:sz w:val="24"/>
          <w:szCs w:val="24"/>
          <w:lang w:val="en-US"/>
        </w:rPr>
        <w:t>1), 1-23.</w:t>
      </w:r>
      <w:r w:rsidRPr="00571649">
        <w:rPr>
          <w:sz w:val="24"/>
          <w:szCs w:val="24"/>
          <w:lang w:val="en-US"/>
        </w:rPr>
        <w:t xml:space="preserve"> </w:t>
      </w:r>
      <w:r w:rsidR="00B97768" w:rsidRPr="00435CE1">
        <w:rPr>
          <w:color w:val="FF0000"/>
          <w:sz w:val="24"/>
          <w:szCs w:val="24"/>
          <w:lang w:val="en-US"/>
        </w:rPr>
        <w:t>DOI</w:t>
      </w:r>
      <w:proofErr w:type="gramStart"/>
      <w:r w:rsidR="00B97768" w:rsidRPr="00435CE1">
        <w:rPr>
          <w:color w:val="FF0000"/>
          <w:sz w:val="24"/>
          <w:szCs w:val="24"/>
          <w:lang w:val="en-US"/>
        </w:rPr>
        <w:t>:</w:t>
      </w:r>
      <w:r w:rsidRPr="00571649">
        <w:rPr>
          <w:color w:val="000000"/>
          <w:sz w:val="24"/>
          <w:szCs w:val="24"/>
          <w:lang w:val="en-US"/>
        </w:rPr>
        <w:t>10.1080</w:t>
      </w:r>
      <w:proofErr w:type="gramEnd"/>
      <w:r w:rsidRPr="00571649">
        <w:rPr>
          <w:color w:val="000000"/>
          <w:sz w:val="24"/>
          <w:szCs w:val="24"/>
          <w:lang w:val="en-US"/>
        </w:rPr>
        <w:t>/10673220902742476</w:t>
      </w:r>
    </w:p>
    <w:p w14:paraId="209EADBB" w14:textId="2AF335EA" w:rsidR="000E1F99" w:rsidRPr="008B298C" w:rsidRDefault="000E1F99" w:rsidP="000E1F99">
      <w:pPr>
        <w:spacing w:after="0" w:line="480" w:lineRule="auto"/>
        <w:ind w:left="709" w:hanging="709"/>
        <w:jc w:val="left"/>
        <w:rPr>
          <w:color w:val="000000"/>
          <w:sz w:val="24"/>
          <w:szCs w:val="24"/>
          <w:lang w:val="en-US"/>
        </w:rPr>
      </w:pPr>
      <w:r w:rsidRPr="00F974F3">
        <w:rPr>
          <w:color w:val="222222"/>
          <w:sz w:val="24"/>
          <w:szCs w:val="24"/>
          <w:shd w:val="clear" w:color="auto" w:fill="FFFFFF"/>
          <w:lang w:val="en-US"/>
        </w:rPr>
        <w:t xml:space="preserve">Marcus, D. K., O'Connell, D., Norris, A. L., &amp; </w:t>
      </w:r>
      <w:proofErr w:type="spellStart"/>
      <w:r w:rsidRPr="00F974F3">
        <w:rPr>
          <w:color w:val="222222"/>
          <w:sz w:val="24"/>
          <w:szCs w:val="24"/>
          <w:shd w:val="clear" w:color="auto" w:fill="FFFFFF"/>
          <w:lang w:val="en-US"/>
        </w:rPr>
        <w:t>Sawaqdeh</w:t>
      </w:r>
      <w:proofErr w:type="spellEnd"/>
      <w:r w:rsidRPr="00F974F3">
        <w:rPr>
          <w:color w:val="222222"/>
          <w:sz w:val="24"/>
          <w:szCs w:val="24"/>
          <w:shd w:val="clear" w:color="auto" w:fill="FFFFFF"/>
          <w:lang w:val="en-US"/>
        </w:rPr>
        <w:t xml:space="preserve">, A. (2014). Is the Dodo bird endangered in the 21st century? </w:t>
      </w:r>
      <w:proofErr w:type="gramStart"/>
      <w:r w:rsidRPr="00F974F3">
        <w:rPr>
          <w:color w:val="222222"/>
          <w:sz w:val="24"/>
          <w:szCs w:val="24"/>
          <w:shd w:val="clear" w:color="auto" w:fill="FFFFFF"/>
          <w:lang w:val="en-US"/>
        </w:rPr>
        <w:t>A meta-analysis of treatment comparison studies.</w:t>
      </w:r>
      <w:proofErr w:type="gramEnd"/>
      <w:r w:rsidRPr="00F974F3">
        <w:rPr>
          <w:color w:val="222222"/>
          <w:sz w:val="24"/>
          <w:szCs w:val="24"/>
          <w:shd w:val="clear" w:color="auto" w:fill="FFFFFF"/>
          <w:lang w:val="en-US"/>
        </w:rPr>
        <w:t> </w:t>
      </w:r>
      <w:r w:rsidRPr="008B298C">
        <w:rPr>
          <w:i/>
          <w:iCs/>
          <w:color w:val="222222"/>
          <w:sz w:val="24"/>
          <w:szCs w:val="24"/>
          <w:shd w:val="clear" w:color="auto" w:fill="FFFFFF"/>
          <w:lang w:val="en-US"/>
        </w:rPr>
        <w:t>Clinical Psychology Review</w:t>
      </w:r>
      <w:r w:rsidRPr="008B298C">
        <w:rPr>
          <w:color w:val="222222"/>
          <w:sz w:val="24"/>
          <w:szCs w:val="24"/>
          <w:shd w:val="clear" w:color="auto" w:fill="FFFFFF"/>
          <w:lang w:val="en-US"/>
        </w:rPr>
        <w:t>, </w:t>
      </w:r>
      <w:r w:rsidRPr="008B298C">
        <w:rPr>
          <w:i/>
          <w:iCs/>
          <w:color w:val="222222"/>
          <w:sz w:val="24"/>
          <w:szCs w:val="24"/>
          <w:shd w:val="clear" w:color="auto" w:fill="FFFFFF"/>
          <w:lang w:val="en-US"/>
        </w:rPr>
        <w:t>34</w:t>
      </w:r>
      <w:r w:rsidRPr="008B298C">
        <w:rPr>
          <w:color w:val="222222"/>
          <w:sz w:val="24"/>
          <w:szCs w:val="24"/>
          <w:shd w:val="clear" w:color="auto" w:fill="FFFFFF"/>
          <w:lang w:val="en-US"/>
        </w:rPr>
        <w:t xml:space="preserve">(7), 519-530. </w:t>
      </w:r>
      <w:r w:rsidR="00B97768" w:rsidRPr="00435CE1">
        <w:rPr>
          <w:color w:val="FF0000"/>
          <w:sz w:val="24"/>
          <w:szCs w:val="24"/>
          <w:shd w:val="clear" w:color="auto" w:fill="FFFFFF"/>
          <w:lang w:val="en-US"/>
        </w:rPr>
        <w:t>DOI:</w:t>
      </w:r>
      <w:r w:rsidRPr="008B298C">
        <w:rPr>
          <w:color w:val="222222"/>
          <w:sz w:val="24"/>
          <w:szCs w:val="24"/>
          <w:shd w:val="clear" w:color="auto" w:fill="FFFFFF"/>
          <w:lang w:val="en-US"/>
        </w:rPr>
        <w:t>10.1016/j.cpr.2014.08.001</w:t>
      </w:r>
    </w:p>
    <w:p w14:paraId="027BB149" w14:textId="4F682075" w:rsidR="000E1F99" w:rsidRPr="00571649" w:rsidRDefault="000E1F99" w:rsidP="000E1F99">
      <w:pPr>
        <w:spacing w:after="0" w:line="480" w:lineRule="auto"/>
        <w:ind w:left="709" w:hanging="709"/>
        <w:jc w:val="left"/>
        <w:rPr>
          <w:color w:val="000000"/>
          <w:sz w:val="24"/>
          <w:szCs w:val="24"/>
        </w:rPr>
      </w:pPr>
      <w:r w:rsidRPr="00F974F3">
        <w:rPr>
          <w:color w:val="222222"/>
          <w:sz w:val="24"/>
          <w:szCs w:val="24"/>
          <w:shd w:val="clear" w:color="auto" w:fill="FFFFFF"/>
          <w:lang w:val="en-US"/>
        </w:rPr>
        <w:t xml:space="preserve">Mayo-Wilson, E., Dias, S., </w:t>
      </w:r>
      <w:proofErr w:type="spellStart"/>
      <w:r w:rsidRPr="00F974F3">
        <w:rPr>
          <w:color w:val="222222"/>
          <w:sz w:val="24"/>
          <w:szCs w:val="24"/>
          <w:shd w:val="clear" w:color="auto" w:fill="FFFFFF"/>
          <w:lang w:val="en-US"/>
        </w:rPr>
        <w:t>Mavranezouli</w:t>
      </w:r>
      <w:proofErr w:type="spellEnd"/>
      <w:r w:rsidRPr="00F974F3">
        <w:rPr>
          <w:color w:val="222222"/>
          <w:sz w:val="24"/>
          <w:szCs w:val="24"/>
          <w:shd w:val="clear" w:color="auto" w:fill="FFFFFF"/>
          <w:lang w:val="en-US"/>
        </w:rPr>
        <w:t xml:space="preserve">, I., Kew, K., Clark, D. M., </w:t>
      </w:r>
      <w:proofErr w:type="spellStart"/>
      <w:r w:rsidRPr="00F974F3">
        <w:rPr>
          <w:color w:val="222222"/>
          <w:sz w:val="24"/>
          <w:szCs w:val="24"/>
          <w:shd w:val="clear" w:color="auto" w:fill="FFFFFF"/>
          <w:lang w:val="en-US"/>
        </w:rPr>
        <w:t>Ades</w:t>
      </w:r>
      <w:proofErr w:type="spellEnd"/>
      <w:r w:rsidRPr="00F974F3">
        <w:rPr>
          <w:color w:val="222222"/>
          <w:sz w:val="24"/>
          <w:szCs w:val="24"/>
          <w:shd w:val="clear" w:color="auto" w:fill="FFFFFF"/>
          <w:lang w:val="en-US"/>
        </w:rPr>
        <w:t>, A. E., &amp; Pilling, S. (2014). Psychological and pharmacological interventions for social anxiety disorder in adults: a systematic review and network meta-analysis. </w:t>
      </w:r>
      <w:r w:rsidRPr="00571649">
        <w:rPr>
          <w:i/>
          <w:iCs/>
          <w:color w:val="222222"/>
          <w:sz w:val="24"/>
          <w:szCs w:val="24"/>
          <w:shd w:val="clear" w:color="auto" w:fill="FFFFFF"/>
        </w:rPr>
        <w:t xml:space="preserve">The Lancet </w:t>
      </w:r>
      <w:proofErr w:type="spellStart"/>
      <w:r w:rsidRPr="00571649">
        <w:rPr>
          <w:i/>
          <w:iCs/>
          <w:color w:val="222222"/>
          <w:sz w:val="24"/>
          <w:szCs w:val="24"/>
          <w:shd w:val="clear" w:color="auto" w:fill="FFFFFF"/>
        </w:rPr>
        <w:t>Psychiatry</w:t>
      </w:r>
      <w:proofErr w:type="spellEnd"/>
      <w:r w:rsidRPr="00571649">
        <w:rPr>
          <w:color w:val="222222"/>
          <w:sz w:val="24"/>
          <w:szCs w:val="24"/>
          <w:shd w:val="clear" w:color="auto" w:fill="FFFFFF"/>
        </w:rPr>
        <w:t>, </w:t>
      </w:r>
      <w:r w:rsidRPr="00571649">
        <w:rPr>
          <w:i/>
          <w:iCs/>
          <w:color w:val="222222"/>
          <w:sz w:val="24"/>
          <w:szCs w:val="24"/>
          <w:shd w:val="clear" w:color="auto" w:fill="FFFFFF"/>
        </w:rPr>
        <w:t>1</w:t>
      </w:r>
      <w:r w:rsidRPr="00571649">
        <w:rPr>
          <w:color w:val="222222"/>
          <w:sz w:val="24"/>
          <w:szCs w:val="24"/>
          <w:shd w:val="clear" w:color="auto" w:fill="FFFFFF"/>
        </w:rPr>
        <w:t xml:space="preserve">(5), 368-376. </w:t>
      </w:r>
      <w:proofErr w:type="gramStart"/>
      <w:r w:rsidR="00B97768" w:rsidRPr="00435CE1">
        <w:rPr>
          <w:color w:val="FF0000"/>
          <w:sz w:val="24"/>
          <w:szCs w:val="24"/>
          <w:shd w:val="clear" w:color="auto" w:fill="FFFFFF"/>
        </w:rPr>
        <w:t>DOI:</w:t>
      </w:r>
      <w:proofErr w:type="gramEnd"/>
      <w:r w:rsidRPr="00571649">
        <w:rPr>
          <w:color w:val="222222"/>
          <w:sz w:val="24"/>
          <w:szCs w:val="24"/>
          <w:shd w:val="clear" w:color="auto" w:fill="FFFFFF"/>
        </w:rPr>
        <w:t>10.1016/S2215-0366(14)70329-3</w:t>
      </w:r>
    </w:p>
    <w:p w14:paraId="5E4CE288" w14:textId="68B20929" w:rsidR="000E1F99" w:rsidRPr="00F974F3" w:rsidRDefault="000E1F99" w:rsidP="000E1F99">
      <w:pPr>
        <w:spacing w:after="0" w:line="480" w:lineRule="auto"/>
        <w:ind w:left="709" w:hanging="709"/>
        <w:jc w:val="left"/>
        <w:outlineLvl w:val="0"/>
        <w:rPr>
          <w:rFonts w:eastAsia="+mn-ea"/>
          <w:kern w:val="24"/>
          <w:sz w:val="24"/>
          <w:szCs w:val="24"/>
        </w:rPr>
      </w:pPr>
      <w:r w:rsidRPr="00F974F3">
        <w:rPr>
          <w:rFonts w:eastAsia="+mn-ea"/>
          <w:kern w:val="24"/>
          <w:sz w:val="24"/>
          <w:szCs w:val="24"/>
        </w:rPr>
        <w:t xml:space="preserve">Mendes, K. D. S., Silveira, R. C. C. P., &amp; Galvão, C. M. (2008). Revisão integrativa: Método de Pesquisa para a incorporação de evidências na saúde e na enfermagem. </w:t>
      </w:r>
      <w:r w:rsidRPr="00F974F3">
        <w:rPr>
          <w:rFonts w:eastAsia="+mn-ea"/>
          <w:i/>
          <w:kern w:val="24"/>
          <w:sz w:val="24"/>
          <w:szCs w:val="24"/>
        </w:rPr>
        <w:t xml:space="preserve">Texto &amp; Contexto em Enfermagem, </w:t>
      </w:r>
      <w:proofErr w:type="gramStart"/>
      <w:r w:rsidRPr="00F974F3">
        <w:rPr>
          <w:rFonts w:eastAsia="+mn-ea"/>
          <w:i/>
          <w:kern w:val="24"/>
          <w:sz w:val="24"/>
          <w:szCs w:val="24"/>
        </w:rPr>
        <w:t>17</w:t>
      </w:r>
      <w:r w:rsidRPr="00F974F3">
        <w:rPr>
          <w:rFonts w:eastAsia="+mn-ea"/>
          <w:kern w:val="24"/>
          <w:sz w:val="24"/>
          <w:szCs w:val="24"/>
        </w:rPr>
        <w:t>(4),</w:t>
      </w:r>
      <w:proofErr w:type="gramEnd"/>
      <w:r w:rsidRPr="00F974F3">
        <w:rPr>
          <w:rFonts w:eastAsia="+mn-ea"/>
          <w:kern w:val="24"/>
          <w:sz w:val="24"/>
          <w:szCs w:val="24"/>
        </w:rPr>
        <w:t xml:space="preserve">758-764. </w:t>
      </w:r>
      <w:proofErr w:type="gramStart"/>
      <w:r w:rsidR="00B97768" w:rsidRPr="00435CE1">
        <w:rPr>
          <w:rFonts w:eastAsia="+mn-ea"/>
          <w:color w:val="FF0000"/>
          <w:kern w:val="24"/>
          <w:sz w:val="24"/>
          <w:szCs w:val="24"/>
        </w:rPr>
        <w:t>DOI:</w:t>
      </w:r>
      <w:proofErr w:type="gramEnd"/>
      <w:r w:rsidRPr="00F974F3">
        <w:rPr>
          <w:rFonts w:eastAsia="+mn-ea"/>
          <w:kern w:val="24"/>
          <w:sz w:val="24"/>
          <w:szCs w:val="24"/>
        </w:rPr>
        <w:t>10.1590/S0104-07072008000400018</w:t>
      </w:r>
    </w:p>
    <w:p w14:paraId="469B7145" w14:textId="11164FE0" w:rsidR="000E1F99" w:rsidRDefault="000E1F99" w:rsidP="000E1F99">
      <w:pPr>
        <w:spacing w:after="0" w:line="480" w:lineRule="auto"/>
        <w:ind w:left="709" w:hanging="709"/>
        <w:jc w:val="left"/>
        <w:rPr>
          <w:sz w:val="24"/>
          <w:szCs w:val="24"/>
        </w:rPr>
      </w:pPr>
      <w:proofErr w:type="spellStart"/>
      <w:r w:rsidRPr="00F974F3">
        <w:rPr>
          <w:color w:val="000000"/>
          <w:sz w:val="24"/>
          <w:szCs w:val="24"/>
        </w:rPr>
        <w:t>Monti</w:t>
      </w:r>
      <w:proofErr w:type="spellEnd"/>
      <w:r w:rsidRPr="00F974F3">
        <w:rPr>
          <w:color w:val="000000"/>
          <w:sz w:val="24"/>
          <w:szCs w:val="24"/>
        </w:rPr>
        <w:t>, M</w:t>
      </w:r>
      <w:r>
        <w:rPr>
          <w:color w:val="000000"/>
          <w:sz w:val="24"/>
          <w:szCs w:val="24"/>
        </w:rPr>
        <w:t>.</w:t>
      </w:r>
      <w:r w:rsidRPr="00F974F3">
        <w:rPr>
          <w:color w:val="000000"/>
          <w:sz w:val="24"/>
          <w:szCs w:val="24"/>
        </w:rPr>
        <w:t xml:space="preserve"> R. (2008). Contrato narcisista e clínica do vazio. </w:t>
      </w:r>
      <w:r w:rsidRPr="00F974F3">
        <w:rPr>
          <w:i/>
          <w:iCs/>
          <w:color w:val="000000"/>
          <w:sz w:val="24"/>
          <w:szCs w:val="24"/>
        </w:rPr>
        <w:t xml:space="preserve">Revista </w:t>
      </w:r>
      <w:proofErr w:type="spellStart"/>
      <w:r w:rsidRPr="00F974F3">
        <w:rPr>
          <w:i/>
          <w:iCs/>
          <w:color w:val="000000"/>
          <w:sz w:val="24"/>
          <w:szCs w:val="24"/>
        </w:rPr>
        <w:t>Latinoamericana</w:t>
      </w:r>
      <w:proofErr w:type="spellEnd"/>
      <w:r w:rsidRPr="00F974F3">
        <w:rPr>
          <w:i/>
          <w:iCs/>
          <w:color w:val="000000"/>
          <w:sz w:val="24"/>
          <w:szCs w:val="24"/>
        </w:rPr>
        <w:t xml:space="preserve"> de Psicopatologia Fundamental</w:t>
      </w:r>
      <w:r w:rsidRPr="00F974F3">
        <w:rPr>
          <w:color w:val="000000"/>
          <w:sz w:val="24"/>
          <w:szCs w:val="24"/>
        </w:rPr>
        <w:t>, </w:t>
      </w:r>
      <w:r w:rsidRPr="00F974F3">
        <w:rPr>
          <w:i/>
          <w:iCs/>
          <w:color w:val="000000"/>
          <w:sz w:val="24"/>
          <w:szCs w:val="24"/>
        </w:rPr>
        <w:t>11</w:t>
      </w:r>
      <w:r w:rsidRPr="00F974F3">
        <w:rPr>
          <w:color w:val="000000"/>
          <w:sz w:val="24"/>
          <w:szCs w:val="24"/>
        </w:rPr>
        <w:t>(2), 239-253.</w:t>
      </w:r>
      <w:r>
        <w:rPr>
          <w:color w:val="000000"/>
          <w:sz w:val="24"/>
          <w:szCs w:val="24"/>
        </w:rPr>
        <w:t xml:space="preserve"> </w:t>
      </w:r>
      <w:proofErr w:type="gramStart"/>
      <w:r w:rsidR="00B97768" w:rsidRPr="00435CE1">
        <w:rPr>
          <w:color w:val="FF0000"/>
          <w:sz w:val="24"/>
          <w:szCs w:val="24"/>
        </w:rPr>
        <w:t>DOI:</w:t>
      </w:r>
      <w:proofErr w:type="gramEnd"/>
      <w:r w:rsidRPr="0015721D">
        <w:rPr>
          <w:sz w:val="24"/>
          <w:szCs w:val="24"/>
        </w:rPr>
        <w:t>10.1590/S1415-47142008000200006</w:t>
      </w:r>
    </w:p>
    <w:p w14:paraId="54554A31" w14:textId="64BB1EFA" w:rsidR="000E1F99" w:rsidRPr="00435CE1" w:rsidRDefault="000E1F99" w:rsidP="000E1F99">
      <w:pPr>
        <w:spacing w:after="0" w:line="480" w:lineRule="auto"/>
        <w:ind w:left="709" w:hanging="709"/>
        <w:jc w:val="left"/>
        <w:rPr>
          <w:sz w:val="24"/>
          <w:szCs w:val="24"/>
          <w:lang w:val="en-US"/>
        </w:rPr>
      </w:pPr>
      <w:proofErr w:type="spellStart"/>
      <w:r>
        <w:rPr>
          <w:sz w:val="24"/>
          <w:szCs w:val="24"/>
        </w:rPr>
        <w:t>Muribeca</w:t>
      </w:r>
      <w:proofErr w:type="spellEnd"/>
      <w:r>
        <w:rPr>
          <w:sz w:val="24"/>
          <w:szCs w:val="24"/>
        </w:rPr>
        <w:t xml:space="preserve">, M.M.M. (2016). </w:t>
      </w:r>
      <w:r w:rsidRPr="00BC0C18">
        <w:rPr>
          <w:sz w:val="24"/>
          <w:szCs w:val="24"/>
        </w:rPr>
        <w:t>Entre o sentimento de culpa e a depressão: uma nova tradução clínica</w:t>
      </w:r>
      <w:r>
        <w:rPr>
          <w:sz w:val="24"/>
          <w:szCs w:val="24"/>
        </w:rPr>
        <w:t xml:space="preserve">. </w:t>
      </w:r>
      <w:r w:rsidRPr="00BC0C18">
        <w:rPr>
          <w:i/>
          <w:iCs/>
          <w:sz w:val="24"/>
          <w:szCs w:val="24"/>
        </w:rPr>
        <w:t>Estudos de Psicanálise</w:t>
      </w:r>
      <w:r>
        <w:rPr>
          <w:i/>
          <w:iCs/>
          <w:sz w:val="24"/>
          <w:szCs w:val="24"/>
        </w:rPr>
        <w:t>, 46</w:t>
      </w:r>
      <w:r>
        <w:rPr>
          <w:sz w:val="24"/>
          <w:szCs w:val="24"/>
        </w:rPr>
        <w:t xml:space="preserve">, 125-132. </w:t>
      </w:r>
      <w:r w:rsidRPr="00435CE1">
        <w:rPr>
          <w:sz w:val="24"/>
          <w:szCs w:val="24"/>
          <w:lang w:val="en-US"/>
        </w:rPr>
        <w:t xml:space="preserve">Retrieved from </w:t>
      </w:r>
      <w:r w:rsidR="00435CE1" w:rsidRPr="00435CE1">
        <w:rPr>
          <w:color w:val="FF0000"/>
          <w:sz w:val="24"/>
          <w:szCs w:val="24"/>
          <w:lang w:val="en-US"/>
        </w:rPr>
        <w:t>http://pepsic.bvsalud.org/pdf/ep/n46/n46a13.pdf</w:t>
      </w:r>
    </w:p>
    <w:p w14:paraId="670C29BE" w14:textId="091864EA" w:rsidR="000E1F99" w:rsidRPr="008B298C" w:rsidRDefault="003A6575" w:rsidP="000E1F99">
      <w:pPr>
        <w:spacing w:after="0" w:line="480" w:lineRule="auto"/>
        <w:ind w:left="709" w:hanging="709"/>
        <w:jc w:val="left"/>
        <w:rPr>
          <w:color w:val="000000"/>
          <w:sz w:val="24"/>
          <w:szCs w:val="24"/>
          <w:lang w:val="en-US"/>
        </w:rPr>
      </w:pPr>
      <w:proofErr w:type="spellStart"/>
      <w:r w:rsidRPr="003A6575">
        <w:rPr>
          <w:bCs/>
          <w:color w:val="FF0000"/>
          <w:sz w:val="24"/>
          <w:szCs w:val="24"/>
          <w:shd w:val="clear" w:color="auto" w:fill="FFFFFF"/>
        </w:rPr>
        <w:t>Naffah</w:t>
      </w:r>
      <w:proofErr w:type="spellEnd"/>
      <w:r w:rsidRPr="003A6575">
        <w:rPr>
          <w:bCs/>
          <w:color w:val="FF0000"/>
          <w:sz w:val="24"/>
          <w:szCs w:val="24"/>
          <w:shd w:val="clear" w:color="auto" w:fill="FFFFFF"/>
        </w:rPr>
        <w:t xml:space="preserve"> Neto</w:t>
      </w:r>
      <w:r>
        <w:rPr>
          <w:bCs/>
          <w:color w:val="000000"/>
          <w:sz w:val="24"/>
          <w:szCs w:val="24"/>
          <w:shd w:val="clear" w:color="auto" w:fill="FFFFFF"/>
        </w:rPr>
        <w:t>, A.</w:t>
      </w:r>
      <w:r w:rsidR="000E1F99" w:rsidRPr="00F974F3">
        <w:rPr>
          <w:bCs/>
          <w:color w:val="000000"/>
          <w:sz w:val="24"/>
          <w:szCs w:val="24"/>
          <w:shd w:val="clear" w:color="auto" w:fill="FFFFFF"/>
        </w:rPr>
        <w:t xml:space="preserve"> (2010). Falso </w:t>
      </w:r>
      <w:r w:rsidR="000E1F99" w:rsidRPr="00F974F3">
        <w:rPr>
          <w:bCs/>
          <w:i/>
          <w:iCs/>
          <w:color w:val="000000"/>
          <w:sz w:val="24"/>
          <w:szCs w:val="24"/>
          <w:shd w:val="clear" w:color="auto" w:fill="FFFFFF"/>
        </w:rPr>
        <w:t>self</w:t>
      </w:r>
      <w:r w:rsidR="000E1F99" w:rsidRPr="00F974F3">
        <w:rPr>
          <w:bCs/>
          <w:color w:val="000000"/>
          <w:sz w:val="24"/>
          <w:szCs w:val="24"/>
          <w:shd w:val="clear" w:color="auto" w:fill="FFFFFF"/>
        </w:rPr>
        <w:t> e patologia </w:t>
      </w:r>
      <w:proofErr w:type="spellStart"/>
      <w:r w:rsidR="000E1F99" w:rsidRPr="00F974F3">
        <w:rPr>
          <w:bCs/>
          <w:i/>
          <w:iCs/>
          <w:color w:val="000000"/>
          <w:sz w:val="24"/>
          <w:szCs w:val="24"/>
          <w:shd w:val="clear" w:color="auto" w:fill="FFFFFF"/>
        </w:rPr>
        <w:t>borderline</w:t>
      </w:r>
      <w:proofErr w:type="spellEnd"/>
      <w:r w:rsidR="000E1F99" w:rsidRPr="00F974F3">
        <w:rPr>
          <w:bCs/>
          <w:color w:val="000000"/>
          <w:sz w:val="24"/>
          <w:szCs w:val="24"/>
          <w:shd w:val="clear" w:color="auto" w:fill="FFFFFF"/>
        </w:rPr>
        <w:t xml:space="preserve"> no pensamento de </w:t>
      </w:r>
      <w:proofErr w:type="spellStart"/>
      <w:r w:rsidR="000E1F99" w:rsidRPr="00F974F3">
        <w:rPr>
          <w:bCs/>
          <w:color w:val="000000"/>
          <w:sz w:val="24"/>
          <w:szCs w:val="24"/>
          <w:shd w:val="clear" w:color="auto" w:fill="FFFFFF"/>
        </w:rPr>
        <w:t>Winnicott</w:t>
      </w:r>
      <w:proofErr w:type="spellEnd"/>
      <w:r w:rsidR="000E1F99" w:rsidRPr="00F974F3">
        <w:rPr>
          <w:bCs/>
          <w:color w:val="000000"/>
          <w:sz w:val="24"/>
          <w:szCs w:val="24"/>
          <w:shd w:val="clear" w:color="auto" w:fill="FFFFFF"/>
        </w:rPr>
        <w:t>: antecedentes históricos e desenvolvimentos subsequentes.</w:t>
      </w:r>
      <w:r w:rsidR="000E1F99">
        <w:rPr>
          <w:bCs/>
          <w:color w:val="000000"/>
          <w:sz w:val="24"/>
          <w:szCs w:val="24"/>
          <w:shd w:val="clear" w:color="auto" w:fill="FFFFFF"/>
        </w:rPr>
        <w:t xml:space="preserve"> </w:t>
      </w:r>
      <w:proofErr w:type="spellStart"/>
      <w:r w:rsidR="000E1F99" w:rsidRPr="00571649">
        <w:rPr>
          <w:bCs/>
          <w:i/>
          <w:iCs/>
          <w:color w:val="000000"/>
          <w:sz w:val="24"/>
          <w:szCs w:val="24"/>
          <w:shd w:val="clear" w:color="auto" w:fill="FFFFFF"/>
          <w:lang w:val="en-US"/>
        </w:rPr>
        <w:t>Natureza</w:t>
      </w:r>
      <w:proofErr w:type="spellEnd"/>
      <w:r w:rsidR="000E1F99" w:rsidRPr="00571649">
        <w:rPr>
          <w:bCs/>
          <w:i/>
          <w:iCs/>
          <w:color w:val="000000"/>
          <w:sz w:val="24"/>
          <w:szCs w:val="24"/>
          <w:shd w:val="clear" w:color="auto" w:fill="FFFFFF"/>
          <w:lang w:val="en-US"/>
        </w:rPr>
        <w:t xml:space="preserve"> Humana</w:t>
      </w:r>
      <w:r w:rsidR="000E1F99" w:rsidRPr="003A6575">
        <w:rPr>
          <w:bCs/>
          <w:i/>
          <w:iCs/>
          <w:color w:val="FF0000"/>
          <w:sz w:val="24"/>
          <w:szCs w:val="24"/>
          <w:shd w:val="clear" w:color="auto" w:fill="FFFFFF"/>
          <w:lang w:val="en-US"/>
        </w:rPr>
        <w:t>,</w:t>
      </w:r>
      <w:r w:rsidRPr="003A6575">
        <w:rPr>
          <w:bCs/>
          <w:i/>
          <w:iCs/>
          <w:color w:val="FF0000"/>
          <w:sz w:val="24"/>
          <w:szCs w:val="24"/>
          <w:shd w:val="clear" w:color="auto" w:fill="FFFFFF"/>
          <w:lang w:val="en-US"/>
        </w:rPr>
        <w:t xml:space="preserve"> </w:t>
      </w:r>
      <w:r w:rsidR="000E1F99" w:rsidRPr="00571649">
        <w:rPr>
          <w:bCs/>
          <w:i/>
          <w:iCs/>
          <w:color w:val="000000"/>
          <w:sz w:val="24"/>
          <w:szCs w:val="24"/>
          <w:shd w:val="clear" w:color="auto" w:fill="FFFFFF"/>
          <w:lang w:val="en-US"/>
        </w:rPr>
        <w:t>12</w:t>
      </w:r>
      <w:r w:rsidR="000E1F99" w:rsidRPr="00571649">
        <w:rPr>
          <w:bCs/>
          <w:color w:val="000000"/>
          <w:sz w:val="24"/>
          <w:szCs w:val="24"/>
          <w:shd w:val="clear" w:color="auto" w:fill="FFFFFF"/>
          <w:lang w:val="en-US"/>
        </w:rPr>
        <w:t xml:space="preserve">(2), 1-18. </w:t>
      </w:r>
      <w:r w:rsidR="00ED797D">
        <w:rPr>
          <w:sz w:val="24"/>
          <w:szCs w:val="24"/>
          <w:lang w:val="en-US"/>
        </w:rPr>
        <w:t xml:space="preserve">Retrieved from </w:t>
      </w:r>
      <w:r w:rsidR="000E1F99" w:rsidRPr="00571649">
        <w:rPr>
          <w:sz w:val="24"/>
          <w:szCs w:val="24"/>
          <w:lang w:val="en-US"/>
        </w:rPr>
        <w:t>http://pepsic.bvsalud.org/scielo.php?script=sci_arttext&amp;pid=S1517-24302010000200004&amp;lng=pt&amp;tlng=pt</w:t>
      </w:r>
    </w:p>
    <w:p w14:paraId="58AA4619" w14:textId="3B0C418B" w:rsidR="000E1F99" w:rsidRPr="00F974F3" w:rsidRDefault="00723AEF" w:rsidP="00723AEF">
      <w:pPr>
        <w:spacing w:after="0" w:line="480" w:lineRule="auto"/>
        <w:ind w:left="709" w:hanging="709"/>
        <w:jc w:val="left"/>
        <w:rPr>
          <w:rFonts w:eastAsia="Times New Roman"/>
          <w:sz w:val="24"/>
          <w:szCs w:val="24"/>
          <w:lang w:val="en-US"/>
        </w:rPr>
      </w:pPr>
      <w:proofErr w:type="gramStart"/>
      <w:r w:rsidRPr="00723AEF">
        <w:rPr>
          <w:rFonts w:eastAsia="Times New Roman"/>
          <w:color w:val="FF0000"/>
          <w:sz w:val="24"/>
          <w:szCs w:val="24"/>
          <w:lang w:val="en-US"/>
        </w:rPr>
        <w:lastRenderedPageBreak/>
        <w:t xml:space="preserve">Olofsson, H., </w:t>
      </w:r>
      <w:proofErr w:type="spellStart"/>
      <w:r w:rsidRPr="00723AEF">
        <w:rPr>
          <w:rFonts w:eastAsia="Times New Roman"/>
          <w:color w:val="FF0000"/>
          <w:sz w:val="24"/>
          <w:szCs w:val="24"/>
          <w:lang w:val="en-US"/>
        </w:rPr>
        <w:t>Brolund</w:t>
      </w:r>
      <w:proofErr w:type="spellEnd"/>
      <w:r w:rsidRPr="00723AEF">
        <w:rPr>
          <w:rFonts w:eastAsia="Times New Roman"/>
          <w:color w:val="FF0000"/>
          <w:sz w:val="24"/>
          <w:szCs w:val="24"/>
          <w:lang w:val="en-US"/>
        </w:rPr>
        <w:t xml:space="preserve">, A., </w:t>
      </w:r>
      <w:proofErr w:type="spellStart"/>
      <w:r w:rsidRPr="00723AEF">
        <w:rPr>
          <w:rFonts w:eastAsia="Times New Roman"/>
          <w:color w:val="FF0000"/>
          <w:sz w:val="24"/>
          <w:szCs w:val="24"/>
          <w:lang w:val="en-US"/>
        </w:rPr>
        <w:t>Hellberg</w:t>
      </w:r>
      <w:proofErr w:type="spellEnd"/>
      <w:r w:rsidRPr="00723AEF">
        <w:rPr>
          <w:rFonts w:eastAsia="Times New Roman"/>
          <w:color w:val="FF0000"/>
          <w:sz w:val="24"/>
          <w:szCs w:val="24"/>
          <w:lang w:val="en-US"/>
        </w:rPr>
        <w:t xml:space="preserve">, C., Silverstein, R., </w:t>
      </w:r>
      <w:proofErr w:type="spellStart"/>
      <w:r w:rsidRPr="00723AEF">
        <w:rPr>
          <w:rFonts w:eastAsia="Times New Roman"/>
          <w:color w:val="FF0000"/>
          <w:sz w:val="24"/>
          <w:szCs w:val="24"/>
          <w:lang w:val="en-US"/>
        </w:rPr>
        <w:t>Stenström</w:t>
      </w:r>
      <w:proofErr w:type="spellEnd"/>
      <w:r w:rsidRPr="00723AEF">
        <w:rPr>
          <w:rFonts w:eastAsia="Times New Roman"/>
          <w:color w:val="FF0000"/>
          <w:sz w:val="24"/>
          <w:szCs w:val="24"/>
          <w:lang w:val="en-US"/>
        </w:rPr>
        <w:t xml:space="preserve">, K., </w:t>
      </w:r>
      <w:proofErr w:type="spellStart"/>
      <w:r w:rsidRPr="00723AEF">
        <w:rPr>
          <w:rFonts w:eastAsia="Times New Roman"/>
          <w:color w:val="FF0000"/>
          <w:sz w:val="24"/>
          <w:szCs w:val="24"/>
          <w:lang w:val="en-US"/>
        </w:rPr>
        <w:t>Österberg</w:t>
      </w:r>
      <w:proofErr w:type="spellEnd"/>
      <w:r w:rsidRPr="00723AEF">
        <w:rPr>
          <w:rFonts w:eastAsia="Times New Roman"/>
          <w:color w:val="FF0000"/>
          <w:sz w:val="24"/>
          <w:szCs w:val="24"/>
          <w:lang w:val="en-US"/>
        </w:rPr>
        <w:t xml:space="preserve">, M., &amp; </w:t>
      </w:r>
      <w:proofErr w:type="spellStart"/>
      <w:r w:rsidRPr="00723AEF">
        <w:rPr>
          <w:rFonts w:eastAsia="Times New Roman"/>
          <w:color w:val="FF0000"/>
          <w:sz w:val="24"/>
          <w:szCs w:val="24"/>
          <w:lang w:val="en-US"/>
        </w:rPr>
        <w:t>Dagerhamn</w:t>
      </w:r>
      <w:proofErr w:type="spellEnd"/>
      <w:r w:rsidRPr="00723AEF">
        <w:rPr>
          <w:rFonts w:eastAsia="Times New Roman"/>
          <w:color w:val="FF0000"/>
          <w:sz w:val="24"/>
          <w:szCs w:val="24"/>
          <w:lang w:val="en-US"/>
        </w:rPr>
        <w:t>, J. (2017).</w:t>
      </w:r>
      <w:proofErr w:type="gramEnd"/>
      <w:r w:rsidRPr="00723AEF">
        <w:rPr>
          <w:rFonts w:eastAsia="Times New Roman"/>
          <w:color w:val="FF0000"/>
          <w:sz w:val="24"/>
          <w:szCs w:val="24"/>
          <w:lang w:val="en-US"/>
        </w:rPr>
        <w:t xml:space="preserve"> </w:t>
      </w:r>
      <w:r w:rsidRPr="00723AEF">
        <w:rPr>
          <w:rFonts w:eastAsia="Times New Roman"/>
          <w:sz w:val="24"/>
          <w:szCs w:val="24"/>
          <w:lang w:val="en-US"/>
        </w:rPr>
        <w:t xml:space="preserve">Can abstract screening workload be reduced using text mining? User experiences of the tool Rayyan. </w:t>
      </w:r>
      <w:proofErr w:type="gramStart"/>
      <w:r w:rsidRPr="00723AEF">
        <w:rPr>
          <w:rFonts w:eastAsia="Times New Roman"/>
          <w:i/>
          <w:sz w:val="24"/>
          <w:szCs w:val="24"/>
          <w:lang w:val="en-US"/>
        </w:rPr>
        <w:t>Research synthesis methods, 8</w:t>
      </w:r>
      <w:r w:rsidRPr="00723AEF">
        <w:rPr>
          <w:rFonts w:eastAsia="Times New Roman"/>
          <w:sz w:val="24"/>
          <w:szCs w:val="24"/>
          <w:lang w:val="en-US"/>
        </w:rPr>
        <w:t>(3), 275-280.</w:t>
      </w:r>
      <w:proofErr w:type="gramEnd"/>
      <w:r>
        <w:rPr>
          <w:rFonts w:eastAsia="Times New Roman"/>
          <w:sz w:val="24"/>
          <w:szCs w:val="24"/>
          <w:lang w:val="en-US"/>
        </w:rPr>
        <w:t xml:space="preserve"> </w:t>
      </w:r>
      <w:r w:rsidR="00B97768">
        <w:rPr>
          <w:rFonts w:eastAsia="Times New Roman"/>
          <w:color w:val="FF0000"/>
          <w:sz w:val="24"/>
          <w:szCs w:val="24"/>
          <w:lang w:val="en-US"/>
        </w:rPr>
        <w:t>DOI:</w:t>
      </w:r>
      <w:r w:rsidR="000E1F99" w:rsidRPr="00F974F3">
        <w:rPr>
          <w:rFonts w:eastAsia="Times New Roman"/>
          <w:sz w:val="24"/>
          <w:szCs w:val="24"/>
          <w:lang w:val="en-US"/>
        </w:rPr>
        <w:t>10.1002/jrsm.1237</w:t>
      </w:r>
    </w:p>
    <w:p w14:paraId="17501263" w14:textId="5F6F60C6" w:rsidR="000E1F99" w:rsidRPr="00F974F3" w:rsidRDefault="000E1F99" w:rsidP="000E1F99">
      <w:pPr>
        <w:spacing w:after="0" w:line="480" w:lineRule="auto"/>
        <w:ind w:left="709" w:hanging="709"/>
        <w:jc w:val="left"/>
        <w:rPr>
          <w:rFonts w:eastAsia="Times New Roman"/>
          <w:sz w:val="24"/>
          <w:szCs w:val="24"/>
          <w:lang w:val="en-US"/>
        </w:rPr>
      </w:pPr>
      <w:proofErr w:type="gramStart"/>
      <w:r w:rsidRPr="00F974F3">
        <w:rPr>
          <w:rFonts w:eastAsia="Times New Roman"/>
          <w:sz w:val="24"/>
          <w:szCs w:val="24"/>
          <w:lang w:val="en-US"/>
        </w:rPr>
        <w:t>Ouzzani, M., Hammady, H., Fedorowicz, Z., &amp; Elmagarmid, A. (2016).</w:t>
      </w:r>
      <w:proofErr w:type="gramEnd"/>
      <w:r w:rsidRPr="00F974F3">
        <w:rPr>
          <w:rFonts w:eastAsia="Times New Roman"/>
          <w:sz w:val="24"/>
          <w:szCs w:val="24"/>
          <w:lang w:val="en-US"/>
        </w:rPr>
        <w:t xml:space="preserve"> Rayyan - a web and mobile app for systematic reviews. </w:t>
      </w:r>
      <w:r w:rsidRPr="00F974F3">
        <w:rPr>
          <w:rFonts w:eastAsia="Times New Roman"/>
          <w:i/>
          <w:sz w:val="24"/>
          <w:szCs w:val="24"/>
          <w:lang w:val="en-US"/>
        </w:rPr>
        <w:t>Systematic Reviews, 5</w:t>
      </w:r>
      <w:r w:rsidRPr="00F974F3">
        <w:rPr>
          <w:rFonts w:eastAsia="Times New Roman"/>
          <w:sz w:val="24"/>
          <w:szCs w:val="24"/>
          <w:lang w:val="en-US"/>
        </w:rPr>
        <w:t xml:space="preserve">(210), 1-10. </w:t>
      </w:r>
      <w:r w:rsidR="00B97768" w:rsidRPr="00ED797D">
        <w:rPr>
          <w:rFonts w:eastAsia="Times New Roman"/>
          <w:color w:val="FF0000"/>
          <w:sz w:val="24"/>
          <w:szCs w:val="24"/>
          <w:lang w:val="en-US"/>
        </w:rPr>
        <w:t>DOI</w:t>
      </w:r>
      <w:proofErr w:type="gramStart"/>
      <w:r w:rsidR="00B97768" w:rsidRPr="00ED797D">
        <w:rPr>
          <w:rFonts w:eastAsia="Times New Roman"/>
          <w:color w:val="FF0000"/>
          <w:sz w:val="24"/>
          <w:szCs w:val="24"/>
          <w:lang w:val="en-US"/>
        </w:rPr>
        <w:t>:</w:t>
      </w:r>
      <w:r w:rsidRPr="00F974F3">
        <w:rPr>
          <w:rFonts w:eastAsia="Times New Roman"/>
          <w:sz w:val="24"/>
          <w:szCs w:val="24"/>
          <w:lang w:val="en-US"/>
        </w:rPr>
        <w:t>10.1186</w:t>
      </w:r>
      <w:proofErr w:type="gramEnd"/>
      <w:r w:rsidRPr="00F974F3">
        <w:rPr>
          <w:rFonts w:eastAsia="Times New Roman"/>
          <w:sz w:val="24"/>
          <w:szCs w:val="24"/>
          <w:lang w:val="en-US"/>
        </w:rPr>
        <w:t>/s13643-016-0384-4</w:t>
      </w:r>
    </w:p>
    <w:p w14:paraId="75DE299E" w14:textId="1231424B" w:rsidR="000E1F99" w:rsidRPr="00571649" w:rsidRDefault="000E1F99" w:rsidP="000E1F99">
      <w:pPr>
        <w:spacing w:after="0" w:line="480" w:lineRule="auto"/>
        <w:ind w:left="709" w:hanging="709"/>
        <w:jc w:val="left"/>
        <w:rPr>
          <w:sz w:val="24"/>
          <w:szCs w:val="24"/>
        </w:rPr>
      </w:pPr>
      <w:r w:rsidRPr="00F974F3">
        <w:rPr>
          <w:color w:val="000000"/>
          <w:sz w:val="24"/>
          <w:szCs w:val="24"/>
          <w:lang w:val="en-US"/>
        </w:rPr>
        <w:t xml:space="preserve">Rhodes, J. E., Hackney, S. J., &amp; Smith, J. A. (2019). </w:t>
      </w:r>
      <w:r>
        <w:rPr>
          <w:color w:val="000000"/>
          <w:sz w:val="24"/>
          <w:szCs w:val="24"/>
          <w:lang w:val="en-US"/>
        </w:rPr>
        <w:t>Void</w:t>
      </w:r>
      <w:r w:rsidRPr="00F974F3">
        <w:rPr>
          <w:color w:val="000000"/>
          <w:sz w:val="24"/>
          <w:szCs w:val="24"/>
          <w:lang w:val="en-US"/>
        </w:rPr>
        <w:t xml:space="preserve">, engulfment, and life struggle: An interpretative phenomenological analysis of chronic depression. </w:t>
      </w:r>
      <w:proofErr w:type="spellStart"/>
      <w:r w:rsidRPr="00571649">
        <w:rPr>
          <w:i/>
          <w:iCs/>
          <w:color w:val="000000"/>
          <w:sz w:val="24"/>
          <w:szCs w:val="24"/>
        </w:rPr>
        <w:t>Journal</w:t>
      </w:r>
      <w:proofErr w:type="spellEnd"/>
      <w:r w:rsidRPr="00571649">
        <w:rPr>
          <w:i/>
          <w:iCs/>
          <w:color w:val="000000"/>
          <w:sz w:val="24"/>
          <w:szCs w:val="24"/>
        </w:rPr>
        <w:t xml:space="preserve"> </w:t>
      </w:r>
      <w:proofErr w:type="spellStart"/>
      <w:r w:rsidRPr="00571649">
        <w:rPr>
          <w:i/>
          <w:iCs/>
          <w:color w:val="000000"/>
          <w:sz w:val="24"/>
          <w:szCs w:val="24"/>
        </w:rPr>
        <w:t>of</w:t>
      </w:r>
      <w:proofErr w:type="spellEnd"/>
      <w:r w:rsidRPr="00571649">
        <w:rPr>
          <w:i/>
          <w:iCs/>
          <w:color w:val="000000"/>
          <w:sz w:val="24"/>
          <w:szCs w:val="24"/>
        </w:rPr>
        <w:t xml:space="preserve"> </w:t>
      </w:r>
      <w:proofErr w:type="spellStart"/>
      <w:r w:rsidRPr="00571649">
        <w:rPr>
          <w:i/>
          <w:iCs/>
          <w:color w:val="000000"/>
          <w:sz w:val="24"/>
          <w:szCs w:val="24"/>
        </w:rPr>
        <w:t>Constructivist</w:t>
      </w:r>
      <w:proofErr w:type="spellEnd"/>
      <w:r w:rsidRPr="00571649">
        <w:rPr>
          <w:i/>
          <w:iCs/>
          <w:color w:val="000000"/>
          <w:sz w:val="24"/>
          <w:szCs w:val="24"/>
        </w:rPr>
        <w:t xml:space="preserve"> </w:t>
      </w:r>
      <w:proofErr w:type="spellStart"/>
      <w:r w:rsidRPr="00571649">
        <w:rPr>
          <w:i/>
          <w:iCs/>
          <w:color w:val="000000"/>
          <w:sz w:val="24"/>
          <w:szCs w:val="24"/>
        </w:rPr>
        <w:t>Psychology</w:t>
      </w:r>
      <w:proofErr w:type="spellEnd"/>
      <w:r w:rsidRPr="00571649">
        <w:rPr>
          <w:i/>
          <w:iCs/>
          <w:color w:val="000000"/>
          <w:sz w:val="24"/>
          <w:szCs w:val="24"/>
        </w:rPr>
        <w:t>, 32</w:t>
      </w:r>
      <w:r w:rsidRPr="00571649">
        <w:rPr>
          <w:color w:val="000000"/>
          <w:sz w:val="24"/>
          <w:szCs w:val="24"/>
        </w:rPr>
        <w:t xml:space="preserve">(4), 390–407. </w:t>
      </w:r>
      <w:proofErr w:type="gramStart"/>
      <w:r w:rsidR="00B97768" w:rsidRPr="00323D11">
        <w:rPr>
          <w:color w:val="FF0000"/>
          <w:sz w:val="24"/>
          <w:szCs w:val="24"/>
        </w:rPr>
        <w:t>DOI:</w:t>
      </w:r>
      <w:proofErr w:type="gramEnd"/>
      <w:r w:rsidRPr="00571649">
        <w:rPr>
          <w:sz w:val="24"/>
          <w:szCs w:val="24"/>
        </w:rPr>
        <w:t>10.1080/10720537.2018.1515046</w:t>
      </w:r>
    </w:p>
    <w:p w14:paraId="62D2080B" w14:textId="46EC0588" w:rsidR="00323D11" w:rsidRDefault="000E1F99" w:rsidP="00323D11">
      <w:pPr>
        <w:spacing w:after="0" w:line="480" w:lineRule="auto"/>
        <w:ind w:left="709" w:hanging="709"/>
        <w:jc w:val="left"/>
        <w:rPr>
          <w:sz w:val="24"/>
          <w:szCs w:val="24"/>
          <w:lang w:val="en-US"/>
        </w:rPr>
      </w:pPr>
      <w:proofErr w:type="spellStart"/>
      <w:r w:rsidRPr="00571649">
        <w:rPr>
          <w:sz w:val="24"/>
          <w:szCs w:val="24"/>
        </w:rPr>
        <w:t>Sargentim</w:t>
      </w:r>
      <w:proofErr w:type="spellEnd"/>
      <w:r w:rsidRPr="00571649">
        <w:rPr>
          <w:sz w:val="24"/>
          <w:szCs w:val="24"/>
        </w:rPr>
        <w:t xml:space="preserve">, M. D. F. (2005). O vazio do homem da </w:t>
      </w:r>
      <w:proofErr w:type="gramStart"/>
      <w:r w:rsidRPr="00571649">
        <w:rPr>
          <w:sz w:val="24"/>
          <w:szCs w:val="24"/>
        </w:rPr>
        <w:t>pós modernidade</w:t>
      </w:r>
      <w:proofErr w:type="gramEnd"/>
      <w:r w:rsidRPr="00571649">
        <w:rPr>
          <w:sz w:val="24"/>
          <w:szCs w:val="24"/>
        </w:rPr>
        <w:t xml:space="preserve">: uma reflexão sobre as influências dos comportamentos adictos no paciente portador obesidade mórbida. </w:t>
      </w:r>
      <w:proofErr w:type="spellStart"/>
      <w:r w:rsidRPr="00AC25CD">
        <w:rPr>
          <w:i/>
          <w:iCs/>
          <w:sz w:val="24"/>
          <w:szCs w:val="24"/>
          <w:lang w:val="en-US"/>
        </w:rPr>
        <w:t>Psicologia</w:t>
      </w:r>
      <w:proofErr w:type="spellEnd"/>
      <w:r w:rsidRPr="00AC25CD">
        <w:rPr>
          <w:i/>
          <w:iCs/>
          <w:sz w:val="24"/>
          <w:szCs w:val="24"/>
          <w:lang w:val="en-US"/>
        </w:rPr>
        <w:t xml:space="preserve"> </w:t>
      </w:r>
      <w:proofErr w:type="spellStart"/>
      <w:r w:rsidRPr="00AC25CD">
        <w:rPr>
          <w:i/>
          <w:iCs/>
          <w:sz w:val="24"/>
          <w:szCs w:val="24"/>
          <w:lang w:val="en-US"/>
        </w:rPr>
        <w:t>Hospitalar</w:t>
      </w:r>
      <w:proofErr w:type="spellEnd"/>
      <w:r w:rsidRPr="00AC25CD">
        <w:rPr>
          <w:i/>
          <w:iCs/>
          <w:sz w:val="24"/>
          <w:szCs w:val="24"/>
          <w:lang w:val="en-US"/>
        </w:rPr>
        <w:t>, 3</w:t>
      </w:r>
      <w:r w:rsidRPr="00AC25CD">
        <w:rPr>
          <w:sz w:val="24"/>
          <w:szCs w:val="24"/>
          <w:lang w:val="en-US"/>
        </w:rPr>
        <w:t xml:space="preserve">(1), 19-39. Retrieved from </w:t>
      </w:r>
      <w:r w:rsidR="00323D11" w:rsidRPr="00323D11">
        <w:rPr>
          <w:color w:val="FF0000"/>
          <w:sz w:val="24"/>
          <w:szCs w:val="24"/>
          <w:lang w:val="en-US"/>
        </w:rPr>
        <w:t>http://pepsic.bvsalud.org/pdf/ph/v3n1/v3n1a03.pdf</w:t>
      </w:r>
    </w:p>
    <w:p w14:paraId="0D45AD63" w14:textId="0F47896E" w:rsidR="000E1F99" w:rsidRPr="00E553C9" w:rsidRDefault="000E1F99" w:rsidP="00323D11">
      <w:pPr>
        <w:spacing w:after="0" w:line="480" w:lineRule="auto"/>
        <w:ind w:left="709" w:hanging="709"/>
        <w:jc w:val="left"/>
        <w:rPr>
          <w:rStyle w:val="Hyperlink"/>
          <w:color w:val="auto"/>
          <w:sz w:val="24"/>
          <w:szCs w:val="24"/>
          <w:u w:val="none"/>
          <w:lang w:val="en-US"/>
        </w:rPr>
      </w:pPr>
      <w:proofErr w:type="spellStart"/>
      <w:r w:rsidRPr="00AC25CD">
        <w:rPr>
          <w:sz w:val="24"/>
          <w:szCs w:val="24"/>
          <w:lang w:val="en-US"/>
        </w:rPr>
        <w:t>Suannes</w:t>
      </w:r>
      <w:proofErr w:type="spellEnd"/>
      <w:r w:rsidRPr="00AC25CD">
        <w:rPr>
          <w:sz w:val="24"/>
          <w:szCs w:val="24"/>
          <w:lang w:val="en-US"/>
        </w:rPr>
        <w:t xml:space="preserve">, C.A.M (2012). </w:t>
      </w:r>
      <w:r w:rsidRPr="00571649">
        <w:rPr>
          <w:sz w:val="24"/>
          <w:szCs w:val="24"/>
        </w:rPr>
        <w:t xml:space="preserve">Desapareceu a Margarida: notas sobre um caso de clínica extensa. </w:t>
      </w:r>
      <w:r w:rsidRPr="00571649">
        <w:rPr>
          <w:i/>
          <w:iCs/>
          <w:sz w:val="24"/>
          <w:szCs w:val="24"/>
        </w:rPr>
        <w:t>Jornal de Psicanálise, 45</w:t>
      </w:r>
      <w:r w:rsidRPr="00571649">
        <w:rPr>
          <w:sz w:val="24"/>
          <w:szCs w:val="24"/>
        </w:rPr>
        <w:t xml:space="preserve">(82), 175-189. </w:t>
      </w:r>
      <w:r w:rsidRPr="00E553C9">
        <w:rPr>
          <w:sz w:val="24"/>
          <w:szCs w:val="24"/>
          <w:lang w:val="en-US"/>
        </w:rPr>
        <w:t xml:space="preserve">Retrieved from </w:t>
      </w:r>
      <w:r w:rsidR="00E553C9" w:rsidRPr="00E553C9">
        <w:rPr>
          <w:color w:val="FF0000"/>
          <w:sz w:val="24"/>
          <w:szCs w:val="24"/>
          <w:lang w:val="en-US"/>
        </w:rPr>
        <w:t>http://pepsic.bvsalud.org/pdf/jp/v45n82/v45n82a13.pdf</w:t>
      </w:r>
    </w:p>
    <w:p w14:paraId="45196091" w14:textId="5B02D2A6" w:rsidR="000E1F99" w:rsidRPr="00F974F3" w:rsidRDefault="000E1F99" w:rsidP="000E1F99">
      <w:pPr>
        <w:spacing w:after="0" w:line="480" w:lineRule="auto"/>
        <w:ind w:left="709" w:hanging="709"/>
        <w:jc w:val="left"/>
        <w:rPr>
          <w:color w:val="000000"/>
          <w:sz w:val="24"/>
          <w:szCs w:val="24"/>
          <w:lang w:val="en-US"/>
        </w:rPr>
      </w:pPr>
      <w:r w:rsidRPr="00F974F3">
        <w:rPr>
          <w:color w:val="000000"/>
          <w:sz w:val="24"/>
          <w:szCs w:val="24"/>
          <w:lang w:val="en-US"/>
        </w:rPr>
        <w:t xml:space="preserve">Thorne, D. (2011). Images on the void: An enquiry into the nature of depression through reflections on five commonly presented images. </w:t>
      </w:r>
      <w:r w:rsidRPr="00DA24DB">
        <w:rPr>
          <w:i/>
          <w:iCs/>
          <w:color w:val="000000"/>
          <w:sz w:val="24"/>
          <w:szCs w:val="24"/>
          <w:lang w:val="en-US"/>
        </w:rPr>
        <w:t>International Journal of Art Therapy, 16</w:t>
      </w:r>
      <w:r w:rsidRPr="008B298C">
        <w:rPr>
          <w:color w:val="000000"/>
          <w:sz w:val="24"/>
          <w:szCs w:val="24"/>
          <w:lang w:val="en-US"/>
        </w:rPr>
        <w:t xml:space="preserve">(1), 20–29. </w:t>
      </w:r>
      <w:r w:rsidR="00B97768" w:rsidRPr="00A1222A">
        <w:rPr>
          <w:color w:val="FF0000"/>
          <w:sz w:val="24"/>
          <w:szCs w:val="24"/>
          <w:lang w:val="en-US"/>
        </w:rPr>
        <w:t>DOI:</w:t>
      </w:r>
      <w:r w:rsidRPr="00DA24DB">
        <w:rPr>
          <w:sz w:val="24"/>
          <w:szCs w:val="24"/>
          <w:lang w:val="en-US"/>
        </w:rPr>
        <w:t>10.1080/17454832.2011.570275</w:t>
      </w:r>
    </w:p>
    <w:p w14:paraId="799A7DF4" w14:textId="49D5E73E" w:rsidR="000E1F99" w:rsidRPr="00571649" w:rsidRDefault="000E1F99" w:rsidP="000E1F99">
      <w:pPr>
        <w:spacing w:after="0" w:line="480" w:lineRule="auto"/>
        <w:ind w:left="709" w:hanging="709"/>
        <w:jc w:val="left"/>
        <w:rPr>
          <w:sz w:val="24"/>
          <w:szCs w:val="24"/>
          <w:lang w:val="en-US"/>
        </w:rPr>
      </w:pPr>
      <w:r w:rsidRPr="00F974F3">
        <w:rPr>
          <w:sz w:val="24"/>
          <w:szCs w:val="24"/>
          <w:lang w:val="en-US"/>
        </w:rPr>
        <w:t xml:space="preserve">Tracey, N. (2000). Thinking about and working with depressed mothers in the early months of their infant’s life. </w:t>
      </w:r>
      <w:proofErr w:type="gramStart"/>
      <w:r w:rsidRPr="00571649">
        <w:rPr>
          <w:i/>
          <w:iCs/>
          <w:sz w:val="24"/>
          <w:szCs w:val="24"/>
          <w:lang w:val="en-US"/>
        </w:rPr>
        <w:t>Journal of child psychotherapy, 26</w:t>
      </w:r>
      <w:r w:rsidRPr="00571649">
        <w:rPr>
          <w:sz w:val="24"/>
          <w:szCs w:val="24"/>
          <w:lang w:val="en-US"/>
        </w:rPr>
        <w:t>(2), 183-207.</w:t>
      </w:r>
      <w:proofErr w:type="gramEnd"/>
      <w:r w:rsidRPr="00571649">
        <w:rPr>
          <w:sz w:val="24"/>
          <w:szCs w:val="24"/>
          <w:lang w:val="en-US"/>
        </w:rPr>
        <w:t xml:space="preserve"> </w:t>
      </w:r>
      <w:r w:rsidR="00B97768" w:rsidRPr="00282DA2">
        <w:rPr>
          <w:color w:val="FF0000"/>
          <w:sz w:val="24"/>
          <w:szCs w:val="24"/>
          <w:lang w:val="en-US"/>
        </w:rPr>
        <w:t>DOI</w:t>
      </w:r>
      <w:proofErr w:type="gramStart"/>
      <w:r w:rsidR="00B97768" w:rsidRPr="00282DA2">
        <w:rPr>
          <w:color w:val="FF0000"/>
          <w:sz w:val="24"/>
          <w:szCs w:val="24"/>
          <w:lang w:val="en-US"/>
        </w:rPr>
        <w:t>:</w:t>
      </w:r>
      <w:r w:rsidRPr="00571649">
        <w:rPr>
          <w:sz w:val="24"/>
          <w:szCs w:val="24"/>
          <w:lang w:val="en-US"/>
        </w:rPr>
        <w:t>10.1080</w:t>
      </w:r>
      <w:proofErr w:type="gramEnd"/>
      <w:r w:rsidRPr="00571649">
        <w:rPr>
          <w:sz w:val="24"/>
          <w:szCs w:val="24"/>
          <w:lang w:val="en-US"/>
        </w:rPr>
        <w:t>/00754170050082803</w:t>
      </w:r>
    </w:p>
    <w:p w14:paraId="36DEED55" w14:textId="77777777" w:rsidR="000E1F99" w:rsidRPr="002E29A6" w:rsidRDefault="000E1F99" w:rsidP="000E1F99">
      <w:pPr>
        <w:spacing w:after="0" w:line="480" w:lineRule="auto"/>
        <w:ind w:left="709" w:hanging="709"/>
        <w:jc w:val="left"/>
        <w:rPr>
          <w:sz w:val="24"/>
          <w:szCs w:val="24"/>
          <w:lang w:val="en-US"/>
        </w:rPr>
      </w:pPr>
      <w:proofErr w:type="spellStart"/>
      <w:proofErr w:type="gramStart"/>
      <w:r w:rsidRPr="00571649">
        <w:rPr>
          <w:sz w:val="24"/>
          <w:szCs w:val="24"/>
          <w:lang w:val="en-US"/>
        </w:rPr>
        <w:lastRenderedPageBreak/>
        <w:t>Vicentin</w:t>
      </w:r>
      <w:proofErr w:type="spellEnd"/>
      <w:r w:rsidRPr="00571649">
        <w:rPr>
          <w:sz w:val="24"/>
          <w:szCs w:val="24"/>
          <w:lang w:val="en-US"/>
        </w:rPr>
        <w:t>, E. C., &amp; de Almeida, R. M. (2019).</w:t>
      </w:r>
      <w:proofErr w:type="gramEnd"/>
      <w:r w:rsidRPr="00571649">
        <w:rPr>
          <w:sz w:val="24"/>
          <w:szCs w:val="24"/>
          <w:lang w:val="en-US"/>
        </w:rPr>
        <w:t xml:space="preserve"> </w:t>
      </w:r>
      <w:r w:rsidRPr="00F974F3">
        <w:rPr>
          <w:sz w:val="24"/>
          <w:szCs w:val="24"/>
        </w:rPr>
        <w:t xml:space="preserve">Pulsões De Vida, Pulsões De Morte E </w:t>
      </w:r>
      <w:r w:rsidRPr="002E29A6">
        <w:rPr>
          <w:sz w:val="24"/>
          <w:szCs w:val="24"/>
        </w:rPr>
        <w:t xml:space="preserve">Compulsão À Repetição. </w:t>
      </w:r>
      <w:proofErr w:type="spellStart"/>
      <w:proofErr w:type="gramStart"/>
      <w:r w:rsidRPr="002E29A6">
        <w:rPr>
          <w:i/>
          <w:iCs/>
          <w:sz w:val="24"/>
          <w:szCs w:val="24"/>
          <w:lang w:val="en-US"/>
        </w:rPr>
        <w:t>Helleniká-Revista</w:t>
      </w:r>
      <w:proofErr w:type="spellEnd"/>
      <w:r w:rsidRPr="002E29A6">
        <w:rPr>
          <w:i/>
          <w:iCs/>
          <w:sz w:val="24"/>
          <w:szCs w:val="24"/>
          <w:lang w:val="en-US"/>
        </w:rPr>
        <w:t xml:space="preserve"> Cultural, 1</w:t>
      </w:r>
      <w:r w:rsidRPr="002E29A6">
        <w:rPr>
          <w:sz w:val="24"/>
          <w:szCs w:val="24"/>
          <w:lang w:val="en-US"/>
        </w:rPr>
        <w:t>(1), 55-55.</w:t>
      </w:r>
      <w:proofErr w:type="gramEnd"/>
      <w:r w:rsidRPr="002E29A6">
        <w:rPr>
          <w:sz w:val="24"/>
          <w:szCs w:val="24"/>
          <w:lang w:val="en-US"/>
        </w:rPr>
        <w:t xml:space="preserve"> Retrieved from https://fasbam.edu.br/pesquisa/periodicos/index.php/hellenika/article/view/72/46</w:t>
      </w:r>
    </w:p>
    <w:p w14:paraId="21439ABD" w14:textId="77777777" w:rsidR="000E1F99" w:rsidRPr="002E29A6" w:rsidRDefault="000E1F99" w:rsidP="000E1F99">
      <w:pPr>
        <w:spacing w:after="0" w:line="480" w:lineRule="auto"/>
        <w:ind w:left="709" w:hanging="709"/>
        <w:jc w:val="left"/>
        <w:rPr>
          <w:sz w:val="24"/>
          <w:szCs w:val="24"/>
          <w:lang w:val="en-US"/>
        </w:rPr>
      </w:pPr>
      <w:proofErr w:type="spellStart"/>
      <w:r w:rsidRPr="002E29A6">
        <w:rPr>
          <w:sz w:val="24"/>
          <w:szCs w:val="24"/>
          <w:lang w:val="en-US"/>
        </w:rPr>
        <w:t>Winnicott</w:t>
      </w:r>
      <w:proofErr w:type="spellEnd"/>
      <w:r w:rsidRPr="002E29A6">
        <w:rPr>
          <w:sz w:val="24"/>
          <w:szCs w:val="24"/>
          <w:lang w:val="en-US"/>
        </w:rPr>
        <w:t xml:space="preserve">, D. W. (1965). </w:t>
      </w:r>
      <w:proofErr w:type="gramStart"/>
      <w:r w:rsidRPr="002E29A6">
        <w:rPr>
          <w:i/>
          <w:sz w:val="24"/>
          <w:szCs w:val="24"/>
          <w:lang w:val="en-US"/>
        </w:rPr>
        <w:t xml:space="preserve">The maturational process and the </w:t>
      </w:r>
      <w:proofErr w:type="spellStart"/>
      <w:r w:rsidRPr="002E29A6">
        <w:rPr>
          <w:i/>
          <w:sz w:val="24"/>
          <w:szCs w:val="24"/>
          <w:lang w:val="en-US"/>
        </w:rPr>
        <w:t>facultating</w:t>
      </w:r>
      <w:proofErr w:type="spellEnd"/>
      <w:r w:rsidRPr="002E29A6">
        <w:rPr>
          <w:i/>
          <w:sz w:val="24"/>
          <w:szCs w:val="24"/>
          <w:lang w:val="en-US"/>
        </w:rPr>
        <w:t xml:space="preserve"> environment</w:t>
      </w:r>
      <w:r w:rsidRPr="002E29A6">
        <w:rPr>
          <w:sz w:val="24"/>
          <w:szCs w:val="24"/>
          <w:lang w:val="en-US"/>
        </w:rPr>
        <w:t>.</w:t>
      </w:r>
      <w:proofErr w:type="gramEnd"/>
      <w:r w:rsidRPr="002E29A6">
        <w:rPr>
          <w:sz w:val="24"/>
          <w:szCs w:val="24"/>
          <w:lang w:val="en-US"/>
        </w:rPr>
        <w:t xml:space="preserve"> New York: International University Press.</w:t>
      </w:r>
    </w:p>
    <w:p w14:paraId="39941BBA" w14:textId="77777777" w:rsidR="000E1F99" w:rsidRPr="002E29A6" w:rsidRDefault="000E1F99" w:rsidP="000E1F99">
      <w:pPr>
        <w:spacing w:after="0" w:line="480" w:lineRule="auto"/>
        <w:ind w:left="709" w:hanging="709"/>
        <w:jc w:val="left"/>
        <w:rPr>
          <w:sz w:val="24"/>
          <w:szCs w:val="24"/>
        </w:rPr>
      </w:pPr>
      <w:proofErr w:type="spellStart"/>
      <w:r w:rsidRPr="00AC25CD">
        <w:rPr>
          <w:sz w:val="24"/>
          <w:szCs w:val="24"/>
        </w:rPr>
        <w:t>Winnicott</w:t>
      </w:r>
      <w:proofErr w:type="spellEnd"/>
      <w:r w:rsidRPr="00AC25CD">
        <w:rPr>
          <w:sz w:val="24"/>
          <w:szCs w:val="24"/>
        </w:rPr>
        <w:t xml:space="preserve">, D. W. (2000). A preocupação materna primária. </w:t>
      </w:r>
      <w:r w:rsidRPr="002E29A6">
        <w:rPr>
          <w:sz w:val="24"/>
          <w:szCs w:val="24"/>
        </w:rPr>
        <w:t xml:space="preserve">In D. W. </w:t>
      </w:r>
      <w:proofErr w:type="spellStart"/>
      <w:r w:rsidRPr="002E29A6">
        <w:rPr>
          <w:sz w:val="24"/>
          <w:szCs w:val="24"/>
        </w:rPr>
        <w:t>Winnicott</w:t>
      </w:r>
      <w:proofErr w:type="spellEnd"/>
      <w:r w:rsidRPr="002E29A6">
        <w:rPr>
          <w:sz w:val="24"/>
          <w:szCs w:val="24"/>
        </w:rPr>
        <w:t xml:space="preserve">. </w:t>
      </w:r>
      <w:r w:rsidRPr="002E29A6">
        <w:rPr>
          <w:i/>
          <w:sz w:val="24"/>
          <w:szCs w:val="24"/>
        </w:rPr>
        <w:t>Da pediatria à psicanálise: Obras escolhidas</w:t>
      </w:r>
      <w:r w:rsidRPr="002E29A6">
        <w:rPr>
          <w:sz w:val="24"/>
          <w:szCs w:val="24"/>
        </w:rPr>
        <w:t xml:space="preserve"> (pp. 218-232). Rio de Janeiro, RJ: Imago. </w:t>
      </w:r>
    </w:p>
    <w:p w14:paraId="01F88AF6" w14:textId="77777777" w:rsidR="000E1F99" w:rsidRPr="00EF73AE" w:rsidRDefault="000E1F99" w:rsidP="000E1F99">
      <w:pPr>
        <w:spacing w:after="0" w:line="480" w:lineRule="auto"/>
        <w:ind w:left="709" w:hanging="709"/>
        <w:jc w:val="left"/>
        <w:rPr>
          <w:sz w:val="24"/>
          <w:szCs w:val="24"/>
        </w:rPr>
      </w:pPr>
      <w:proofErr w:type="spellStart"/>
      <w:r w:rsidRPr="002E29A6">
        <w:rPr>
          <w:sz w:val="24"/>
          <w:szCs w:val="24"/>
        </w:rPr>
        <w:t>Winnicott</w:t>
      </w:r>
      <w:proofErr w:type="spellEnd"/>
      <w:r w:rsidRPr="002E29A6">
        <w:rPr>
          <w:sz w:val="24"/>
          <w:szCs w:val="24"/>
        </w:rPr>
        <w:t xml:space="preserve">, D.W. (1983). Distorção do ego em termos de </w:t>
      </w:r>
      <w:proofErr w:type="gramStart"/>
      <w:r w:rsidRPr="002E29A6">
        <w:rPr>
          <w:sz w:val="24"/>
          <w:szCs w:val="24"/>
        </w:rPr>
        <w:t xml:space="preserve">falso e verdadeiro </w:t>
      </w:r>
      <w:r w:rsidRPr="002E29A6">
        <w:rPr>
          <w:rStyle w:val="nfase"/>
          <w:sz w:val="24"/>
          <w:szCs w:val="24"/>
        </w:rPr>
        <w:t>self</w:t>
      </w:r>
      <w:proofErr w:type="gramEnd"/>
      <w:r w:rsidRPr="002E29A6">
        <w:rPr>
          <w:sz w:val="24"/>
          <w:szCs w:val="24"/>
        </w:rPr>
        <w:t xml:space="preserve">. In D. W. </w:t>
      </w:r>
      <w:proofErr w:type="spellStart"/>
      <w:r w:rsidRPr="002E29A6">
        <w:rPr>
          <w:sz w:val="24"/>
          <w:szCs w:val="24"/>
        </w:rPr>
        <w:t>Winnicott</w:t>
      </w:r>
      <w:proofErr w:type="spellEnd"/>
      <w:r w:rsidRPr="002E29A6">
        <w:rPr>
          <w:sz w:val="24"/>
          <w:szCs w:val="24"/>
        </w:rPr>
        <w:t xml:space="preserve">. </w:t>
      </w:r>
      <w:r w:rsidRPr="002E29A6">
        <w:rPr>
          <w:rStyle w:val="nfase"/>
          <w:sz w:val="24"/>
          <w:szCs w:val="24"/>
        </w:rPr>
        <w:t>O ambiente e os processos de maturação: estudos sobre a teoria do desenvolvimento emocional</w:t>
      </w:r>
      <w:r w:rsidRPr="002E29A6">
        <w:rPr>
          <w:sz w:val="24"/>
          <w:szCs w:val="24"/>
        </w:rPr>
        <w:t xml:space="preserve"> (pp. 128-139). </w:t>
      </w:r>
      <w:r w:rsidRPr="00EF73AE">
        <w:rPr>
          <w:sz w:val="24"/>
          <w:szCs w:val="24"/>
        </w:rPr>
        <w:t>Porto Alegre, RS: Artmed.</w:t>
      </w:r>
    </w:p>
    <w:p w14:paraId="36F7B16C" w14:textId="77777777" w:rsidR="000E1F99" w:rsidRPr="0059619C" w:rsidRDefault="000E1F99" w:rsidP="000E1F99">
      <w:pPr>
        <w:spacing w:after="0" w:line="480" w:lineRule="auto"/>
        <w:ind w:left="709" w:hanging="709"/>
        <w:jc w:val="left"/>
        <w:rPr>
          <w:sz w:val="24"/>
          <w:szCs w:val="24"/>
        </w:rPr>
      </w:pPr>
      <w:proofErr w:type="spellStart"/>
      <w:proofErr w:type="gramStart"/>
      <w:r w:rsidRPr="002E29A6">
        <w:rPr>
          <w:sz w:val="24"/>
          <w:szCs w:val="24"/>
        </w:rPr>
        <w:t>Winnicott,</w:t>
      </w:r>
      <w:proofErr w:type="gramEnd"/>
      <w:r w:rsidRPr="002E29A6">
        <w:rPr>
          <w:sz w:val="24"/>
          <w:szCs w:val="24"/>
        </w:rPr>
        <w:t>D</w:t>
      </w:r>
      <w:proofErr w:type="spellEnd"/>
      <w:r w:rsidRPr="002E29A6">
        <w:rPr>
          <w:sz w:val="24"/>
          <w:szCs w:val="24"/>
        </w:rPr>
        <w:t xml:space="preserve">. (1978). </w:t>
      </w:r>
      <w:r w:rsidRPr="002E29A6">
        <w:rPr>
          <w:i/>
          <w:sz w:val="24"/>
          <w:szCs w:val="24"/>
        </w:rPr>
        <w:t>Textos selecionados: da pediatria a psicanalise</w:t>
      </w:r>
      <w:r w:rsidRPr="002E29A6">
        <w:rPr>
          <w:sz w:val="24"/>
          <w:szCs w:val="24"/>
        </w:rPr>
        <w:t xml:space="preserve">. </w:t>
      </w:r>
      <w:r w:rsidRPr="0059619C">
        <w:rPr>
          <w:sz w:val="24"/>
          <w:szCs w:val="24"/>
        </w:rPr>
        <w:t>Rio de Janeiro, RJ: Francisco Alves.</w:t>
      </w:r>
    </w:p>
    <w:p w14:paraId="575E3C99" w14:textId="4D50534E" w:rsidR="000E1F99" w:rsidRDefault="000E1F99" w:rsidP="000E1F99">
      <w:pPr>
        <w:spacing w:after="0" w:line="480" w:lineRule="auto"/>
        <w:ind w:left="709" w:hanging="709"/>
        <w:jc w:val="left"/>
        <w:rPr>
          <w:color w:val="000000"/>
          <w:sz w:val="24"/>
          <w:szCs w:val="24"/>
        </w:rPr>
      </w:pPr>
      <w:proofErr w:type="spellStart"/>
      <w:proofErr w:type="gramStart"/>
      <w:r w:rsidRPr="00AC25CD">
        <w:rPr>
          <w:color w:val="000000"/>
          <w:sz w:val="24"/>
          <w:szCs w:val="24"/>
          <w:lang w:val="en-US"/>
        </w:rPr>
        <w:t>Zerbe</w:t>
      </w:r>
      <w:proofErr w:type="spellEnd"/>
      <w:r w:rsidRPr="00AC25CD">
        <w:rPr>
          <w:color w:val="000000"/>
          <w:sz w:val="24"/>
          <w:szCs w:val="24"/>
          <w:lang w:val="en-US"/>
        </w:rPr>
        <w:t>, K. J., &amp; Bradley, K. M. (2018).</w:t>
      </w:r>
      <w:proofErr w:type="gramEnd"/>
      <w:r w:rsidRPr="00AC25CD">
        <w:rPr>
          <w:color w:val="000000"/>
          <w:sz w:val="24"/>
          <w:szCs w:val="24"/>
          <w:lang w:val="en-US"/>
        </w:rPr>
        <w:t xml:space="preserve"> </w:t>
      </w:r>
      <w:r w:rsidRPr="00F974F3">
        <w:rPr>
          <w:color w:val="000000"/>
          <w:sz w:val="24"/>
          <w:szCs w:val="24"/>
          <w:lang w:val="en-US"/>
        </w:rPr>
        <w:t xml:space="preserve">Bring me your hungers: Omnipotence, mourning, and the inexorable limits of time and self in the psychodynamic treatment of eating disorders. </w:t>
      </w:r>
      <w:r w:rsidRPr="006003B9">
        <w:rPr>
          <w:i/>
          <w:iCs/>
          <w:color w:val="000000"/>
          <w:sz w:val="24"/>
          <w:szCs w:val="24"/>
        </w:rPr>
        <w:t xml:space="preserve">The </w:t>
      </w:r>
      <w:proofErr w:type="spellStart"/>
      <w:r w:rsidRPr="006003B9">
        <w:rPr>
          <w:i/>
          <w:iCs/>
          <w:color w:val="000000"/>
          <w:sz w:val="24"/>
          <w:szCs w:val="24"/>
        </w:rPr>
        <w:t>Psychoanalytic</w:t>
      </w:r>
      <w:proofErr w:type="spellEnd"/>
      <w:r w:rsidRPr="006003B9">
        <w:rPr>
          <w:i/>
          <w:iCs/>
          <w:color w:val="000000"/>
          <w:sz w:val="24"/>
          <w:szCs w:val="24"/>
        </w:rPr>
        <w:t xml:space="preserve"> </w:t>
      </w:r>
      <w:proofErr w:type="spellStart"/>
      <w:r w:rsidRPr="006003B9">
        <w:rPr>
          <w:i/>
          <w:iCs/>
          <w:color w:val="000000"/>
          <w:sz w:val="24"/>
          <w:szCs w:val="24"/>
        </w:rPr>
        <w:t>Review</w:t>
      </w:r>
      <w:proofErr w:type="spellEnd"/>
      <w:r w:rsidRPr="006003B9">
        <w:rPr>
          <w:i/>
          <w:iCs/>
          <w:color w:val="000000"/>
          <w:sz w:val="24"/>
          <w:szCs w:val="24"/>
        </w:rPr>
        <w:t>, 105</w:t>
      </w:r>
      <w:r w:rsidRPr="00F974F3">
        <w:rPr>
          <w:color w:val="000000"/>
          <w:sz w:val="24"/>
          <w:szCs w:val="24"/>
        </w:rPr>
        <w:t xml:space="preserve">(4), 363-395. </w:t>
      </w:r>
      <w:proofErr w:type="gramStart"/>
      <w:r w:rsidR="00B97768" w:rsidRPr="00B03238">
        <w:rPr>
          <w:color w:val="FF0000"/>
          <w:sz w:val="24"/>
          <w:szCs w:val="24"/>
        </w:rPr>
        <w:t>DOI:</w:t>
      </w:r>
      <w:proofErr w:type="gramEnd"/>
      <w:r w:rsidRPr="00F974F3">
        <w:rPr>
          <w:color w:val="000000"/>
          <w:sz w:val="24"/>
          <w:szCs w:val="24"/>
        </w:rPr>
        <w:t>10.1521/prev.2018.105.4.363</w:t>
      </w:r>
    </w:p>
    <w:p w14:paraId="49486EA0" w14:textId="77777777" w:rsidR="0059619C" w:rsidRDefault="0059619C" w:rsidP="000E1F99">
      <w:pPr>
        <w:spacing w:after="0" w:line="480" w:lineRule="auto"/>
        <w:ind w:left="709" w:hanging="709"/>
        <w:jc w:val="left"/>
        <w:rPr>
          <w:color w:val="000000"/>
          <w:sz w:val="24"/>
          <w:szCs w:val="24"/>
        </w:rPr>
      </w:pPr>
    </w:p>
    <w:p w14:paraId="7AC8C4A4" w14:textId="77777777" w:rsidR="0059619C" w:rsidRDefault="0059619C" w:rsidP="000E1F99">
      <w:pPr>
        <w:spacing w:after="0" w:line="480" w:lineRule="auto"/>
        <w:ind w:left="709" w:hanging="709"/>
        <w:jc w:val="left"/>
        <w:rPr>
          <w:color w:val="000000"/>
          <w:sz w:val="24"/>
          <w:szCs w:val="24"/>
        </w:rPr>
      </w:pPr>
    </w:p>
    <w:p w14:paraId="032CC397" w14:textId="77777777" w:rsidR="0059619C" w:rsidRDefault="0059619C" w:rsidP="000E1F99">
      <w:pPr>
        <w:spacing w:after="0" w:line="480" w:lineRule="auto"/>
        <w:ind w:left="709" w:hanging="709"/>
        <w:jc w:val="left"/>
        <w:rPr>
          <w:color w:val="000000"/>
          <w:sz w:val="24"/>
          <w:szCs w:val="24"/>
        </w:rPr>
      </w:pPr>
    </w:p>
    <w:p w14:paraId="67581CA5" w14:textId="77777777" w:rsidR="0059619C" w:rsidRDefault="0059619C" w:rsidP="000E1F99">
      <w:pPr>
        <w:spacing w:after="0" w:line="480" w:lineRule="auto"/>
        <w:ind w:left="709" w:hanging="709"/>
        <w:jc w:val="left"/>
        <w:rPr>
          <w:color w:val="000000"/>
          <w:sz w:val="24"/>
          <w:szCs w:val="24"/>
        </w:rPr>
      </w:pPr>
    </w:p>
    <w:p w14:paraId="3A4FC6E7" w14:textId="77777777" w:rsidR="0059619C" w:rsidRDefault="0059619C" w:rsidP="000E1F99">
      <w:pPr>
        <w:spacing w:after="0" w:line="480" w:lineRule="auto"/>
        <w:ind w:left="709" w:hanging="709"/>
        <w:jc w:val="left"/>
        <w:rPr>
          <w:color w:val="000000"/>
          <w:sz w:val="24"/>
          <w:szCs w:val="24"/>
        </w:rPr>
      </w:pPr>
    </w:p>
    <w:p w14:paraId="218E580C" w14:textId="77777777" w:rsidR="0059619C" w:rsidRDefault="0059619C" w:rsidP="000E1F99">
      <w:pPr>
        <w:spacing w:after="0" w:line="480" w:lineRule="auto"/>
        <w:ind w:left="709" w:hanging="709"/>
        <w:jc w:val="left"/>
        <w:rPr>
          <w:color w:val="000000"/>
          <w:sz w:val="24"/>
          <w:szCs w:val="24"/>
        </w:rPr>
      </w:pPr>
    </w:p>
    <w:p w14:paraId="4CC0D37C" w14:textId="45C6D6BE" w:rsidR="0059619C" w:rsidRPr="00DD6C65" w:rsidRDefault="006F3C23" w:rsidP="0059619C">
      <w:pPr>
        <w:rPr>
          <w:sz w:val="24"/>
          <w:szCs w:val="20"/>
        </w:rPr>
      </w:pPr>
      <w:r w:rsidRPr="006F3C23">
        <w:lastRenderedPageBreak/>
        <w:drawing>
          <wp:inline distT="0" distB="0" distL="0" distR="0" wp14:anchorId="78290C37" wp14:editId="59C687F9">
            <wp:extent cx="5612130" cy="4294505"/>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4294505"/>
                    </a:xfrm>
                    <a:prstGeom prst="rect">
                      <a:avLst/>
                    </a:prstGeom>
                  </pic:spPr>
                </pic:pic>
              </a:graphicData>
            </a:graphic>
          </wp:inline>
        </w:drawing>
      </w:r>
      <w:r w:rsidR="0059619C" w:rsidRPr="00DD6C65">
        <w:rPr>
          <w:b/>
          <w:sz w:val="24"/>
          <w:szCs w:val="20"/>
        </w:rPr>
        <w:t>Figura 1.</w:t>
      </w:r>
      <w:r w:rsidR="0059619C" w:rsidRPr="00DD6C65">
        <w:rPr>
          <w:sz w:val="24"/>
          <w:szCs w:val="20"/>
        </w:rPr>
        <w:t xml:space="preserve"> Fluxograma da seleção de artigos</w:t>
      </w:r>
      <w:bookmarkStart w:id="1" w:name="_GoBack"/>
      <w:bookmarkEnd w:id="1"/>
    </w:p>
    <w:p w14:paraId="6CD48CD0" w14:textId="77777777" w:rsidR="0059619C" w:rsidRDefault="0059619C" w:rsidP="000E1F99">
      <w:pPr>
        <w:spacing w:after="0" w:line="480" w:lineRule="auto"/>
        <w:ind w:left="709" w:hanging="709"/>
        <w:jc w:val="left"/>
        <w:rPr>
          <w:color w:val="000000"/>
          <w:sz w:val="24"/>
          <w:szCs w:val="24"/>
        </w:rPr>
      </w:pPr>
    </w:p>
    <w:p w14:paraId="237BC704" w14:textId="77777777" w:rsidR="00B81FC3" w:rsidRDefault="00B81FC3" w:rsidP="000E1F99">
      <w:pPr>
        <w:spacing w:after="0" w:line="480" w:lineRule="auto"/>
        <w:ind w:left="709" w:hanging="709"/>
        <w:jc w:val="left"/>
        <w:rPr>
          <w:color w:val="000000"/>
          <w:sz w:val="24"/>
          <w:szCs w:val="24"/>
        </w:rPr>
      </w:pPr>
    </w:p>
    <w:p w14:paraId="5E8E9860" w14:textId="77777777" w:rsidR="00B81FC3" w:rsidRDefault="00B81FC3" w:rsidP="000E1F99">
      <w:pPr>
        <w:spacing w:after="0" w:line="480" w:lineRule="auto"/>
        <w:ind w:left="709" w:hanging="709"/>
        <w:jc w:val="left"/>
        <w:rPr>
          <w:color w:val="000000"/>
          <w:sz w:val="24"/>
          <w:szCs w:val="24"/>
        </w:rPr>
      </w:pPr>
    </w:p>
    <w:p w14:paraId="1F78965C" w14:textId="77777777" w:rsidR="00B81FC3" w:rsidRDefault="00B81FC3" w:rsidP="000E1F99">
      <w:pPr>
        <w:spacing w:after="0" w:line="480" w:lineRule="auto"/>
        <w:ind w:left="709" w:hanging="709"/>
        <w:jc w:val="left"/>
        <w:rPr>
          <w:color w:val="000000"/>
          <w:sz w:val="24"/>
          <w:szCs w:val="24"/>
        </w:rPr>
      </w:pPr>
    </w:p>
    <w:p w14:paraId="702D0815" w14:textId="77777777" w:rsidR="00B81FC3" w:rsidRDefault="00B81FC3" w:rsidP="000E1F99">
      <w:pPr>
        <w:spacing w:after="0" w:line="480" w:lineRule="auto"/>
        <w:ind w:left="709" w:hanging="709"/>
        <w:jc w:val="left"/>
        <w:rPr>
          <w:color w:val="000000"/>
          <w:sz w:val="24"/>
          <w:szCs w:val="24"/>
        </w:rPr>
      </w:pPr>
    </w:p>
    <w:p w14:paraId="0A9C0478" w14:textId="77777777" w:rsidR="00B81FC3" w:rsidRDefault="00B81FC3" w:rsidP="000E1F99">
      <w:pPr>
        <w:spacing w:after="0" w:line="480" w:lineRule="auto"/>
        <w:ind w:left="709" w:hanging="709"/>
        <w:jc w:val="left"/>
        <w:rPr>
          <w:color w:val="000000"/>
          <w:sz w:val="24"/>
          <w:szCs w:val="24"/>
        </w:rPr>
      </w:pPr>
    </w:p>
    <w:p w14:paraId="1E64265E" w14:textId="77777777" w:rsidR="00B81FC3" w:rsidRDefault="00B81FC3" w:rsidP="000E1F99">
      <w:pPr>
        <w:spacing w:after="0" w:line="480" w:lineRule="auto"/>
        <w:ind w:left="709" w:hanging="709"/>
        <w:jc w:val="left"/>
        <w:rPr>
          <w:color w:val="000000"/>
          <w:sz w:val="24"/>
          <w:szCs w:val="24"/>
        </w:rPr>
      </w:pPr>
    </w:p>
    <w:p w14:paraId="0320B586" w14:textId="77777777" w:rsidR="00B81FC3" w:rsidRDefault="00B81FC3" w:rsidP="000E1F99">
      <w:pPr>
        <w:spacing w:after="0" w:line="480" w:lineRule="auto"/>
        <w:ind w:left="709" w:hanging="709"/>
        <w:jc w:val="left"/>
        <w:rPr>
          <w:color w:val="000000"/>
          <w:sz w:val="24"/>
          <w:szCs w:val="24"/>
        </w:rPr>
      </w:pPr>
    </w:p>
    <w:p w14:paraId="18E09333" w14:textId="77777777" w:rsidR="00B81FC3" w:rsidRDefault="00B81FC3" w:rsidP="000E1F99">
      <w:pPr>
        <w:spacing w:after="0" w:line="480" w:lineRule="auto"/>
        <w:ind w:left="709" w:hanging="709"/>
        <w:jc w:val="left"/>
        <w:rPr>
          <w:color w:val="000000"/>
          <w:sz w:val="24"/>
          <w:szCs w:val="24"/>
        </w:rPr>
      </w:pPr>
    </w:p>
    <w:p w14:paraId="7A7BC3DF" w14:textId="77777777" w:rsidR="00B81FC3" w:rsidRDefault="00B81FC3" w:rsidP="000E1F99">
      <w:pPr>
        <w:spacing w:after="0" w:line="480" w:lineRule="auto"/>
        <w:ind w:left="709" w:hanging="709"/>
        <w:jc w:val="left"/>
        <w:rPr>
          <w:color w:val="000000"/>
          <w:sz w:val="24"/>
          <w:szCs w:val="24"/>
        </w:rPr>
      </w:pPr>
    </w:p>
    <w:p w14:paraId="791649A1" w14:textId="77777777" w:rsidR="00B81FC3" w:rsidRDefault="00B81FC3" w:rsidP="000E1F99">
      <w:pPr>
        <w:spacing w:after="0" w:line="480" w:lineRule="auto"/>
        <w:ind w:left="709" w:hanging="709"/>
        <w:jc w:val="left"/>
        <w:rPr>
          <w:color w:val="000000"/>
          <w:sz w:val="24"/>
          <w:szCs w:val="24"/>
        </w:rPr>
      </w:pPr>
    </w:p>
    <w:p w14:paraId="67139CFF" w14:textId="77777777" w:rsidR="00B81FC3" w:rsidRDefault="00B81FC3" w:rsidP="000E1F99">
      <w:pPr>
        <w:spacing w:after="0" w:line="480" w:lineRule="auto"/>
        <w:ind w:left="709" w:hanging="709"/>
        <w:jc w:val="left"/>
        <w:rPr>
          <w:color w:val="000000"/>
          <w:sz w:val="24"/>
          <w:szCs w:val="24"/>
        </w:rPr>
      </w:pPr>
    </w:p>
    <w:p w14:paraId="39949ADB" w14:textId="77777777" w:rsidR="00B81FC3" w:rsidRDefault="00B81FC3" w:rsidP="000E1F99">
      <w:pPr>
        <w:spacing w:after="0" w:line="480" w:lineRule="auto"/>
        <w:ind w:left="709" w:hanging="709"/>
        <w:jc w:val="left"/>
        <w:rPr>
          <w:color w:val="000000"/>
          <w:sz w:val="24"/>
          <w:szCs w:val="24"/>
        </w:rPr>
      </w:pPr>
    </w:p>
    <w:p w14:paraId="04C63D2B" w14:textId="77777777" w:rsidR="00B81FC3" w:rsidRPr="005932E2" w:rsidRDefault="00B81FC3" w:rsidP="00B81FC3">
      <w:pPr>
        <w:spacing w:after="0" w:line="480" w:lineRule="auto"/>
        <w:jc w:val="left"/>
        <w:rPr>
          <w:sz w:val="24"/>
          <w:szCs w:val="24"/>
        </w:rPr>
      </w:pPr>
      <w:bookmarkStart w:id="2" w:name="_Hlk31722502"/>
      <w:r w:rsidRPr="005932E2">
        <w:rPr>
          <w:b/>
          <w:sz w:val="24"/>
          <w:szCs w:val="24"/>
          <w:lang w:eastAsia="pt-BR"/>
        </w:rPr>
        <w:t>Tabela 1</w:t>
      </w:r>
      <w:r w:rsidRPr="005932E2">
        <w:rPr>
          <w:sz w:val="24"/>
          <w:szCs w:val="24"/>
          <w:lang w:eastAsia="pt-BR"/>
        </w:rPr>
        <w:t>: Principais características dos estudos incluídos</w:t>
      </w:r>
    </w:p>
    <w:tbl>
      <w:tblPr>
        <w:tblW w:w="5000" w:type="pct"/>
        <w:jc w:val="center"/>
        <w:tblLook w:val="04A0" w:firstRow="1" w:lastRow="0" w:firstColumn="1" w:lastColumn="0" w:noHBand="0" w:noVBand="1"/>
      </w:tblPr>
      <w:tblGrid>
        <w:gridCol w:w="441"/>
        <w:gridCol w:w="1272"/>
        <w:gridCol w:w="1216"/>
        <w:gridCol w:w="1683"/>
        <w:gridCol w:w="1177"/>
        <w:gridCol w:w="1172"/>
        <w:gridCol w:w="1475"/>
        <w:gridCol w:w="850"/>
      </w:tblGrid>
      <w:tr w:rsidR="00B81FC3" w:rsidRPr="00A72F2A" w14:paraId="2A472E3B" w14:textId="77777777" w:rsidTr="002A35EE">
        <w:trPr>
          <w:trHeight w:val="574"/>
          <w:jc w:val="center"/>
        </w:trPr>
        <w:tc>
          <w:tcPr>
            <w:tcW w:w="237" w:type="pct"/>
            <w:tcBorders>
              <w:top w:val="single" w:sz="4" w:space="0" w:color="auto"/>
              <w:bottom w:val="single" w:sz="4" w:space="0" w:color="auto"/>
            </w:tcBorders>
            <w:vAlign w:val="center"/>
            <w:hideMark/>
          </w:tcPr>
          <w:p w14:paraId="4425446E" w14:textId="77777777" w:rsidR="00B81FC3" w:rsidRPr="006F7013" w:rsidRDefault="00B81FC3" w:rsidP="002A35EE">
            <w:pPr>
              <w:spacing w:after="0" w:line="240" w:lineRule="auto"/>
              <w:rPr>
                <w:b/>
                <w:color w:val="000000" w:themeColor="text1"/>
                <w:szCs w:val="20"/>
              </w:rPr>
            </w:pPr>
            <w:r w:rsidRPr="006F7013">
              <w:rPr>
                <w:b/>
                <w:color w:val="000000" w:themeColor="text1"/>
                <w:szCs w:val="20"/>
                <w:lang w:eastAsia="pt-BR"/>
              </w:rPr>
              <w:t>N°</w:t>
            </w:r>
          </w:p>
        </w:tc>
        <w:tc>
          <w:tcPr>
            <w:tcW w:w="696" w:type="pct"/>
            <w:tcBorders>
              <w:top w:val="single" w:sz="4" w:space="0" w:color="auto"/>
              <w:bottom w:val="single" w:sz="4" w:space="0" w:color="auto"/>
            </w:tcBorders>
            <w:vAlign w:val="center"/>
          </w:tcPr>
          <w:p w14:paraId="64BF176F" w14:textId="77777777" w:rsidR="00B81FC3" w:rsidRPr="006F7013" w:rsidRDefault="00B81FC3" w:rsidP="002A35EE">
            <w:pPr>
              <w:spacing w:after="0" w:line="240" w:lineRule="auto"/>
              <w:rPr>
                <w:b/>
                <w:color w:val="000000" w:themeColor="text1"/>
                <w:szCs w:val="20"/>
              </w:rPr>
            </w:pPr>
            <w:r w:rsidRPr="006F7013">
              <w:rPr>
                <w:b/>
                <w:color w:val="000000" w:themeColor="text1"/>
              </w:rPr>
              <w:t>Referência</w:t>
            </w:r>
          </w:p>
        </w:tc>
        <w:tc>
          <w:tcPr>
            <w:tcW w:w="655" w:type="pct"/>
            <w:tcBorders>
              <w:top w:val="single" w:sz="4" w:space="0" w:color="auto"/>
              <w:bottom w:val="single" w:sz="4" w:space="0" w:color="auto"/>
            </w:tcBorders>
            <w:vAlign w:val="center"/>
          </w:tcPr>
          <w:p w14:paraId="11F2F79C" w14:textId="77777777" w:rsidR="00B81FC3" w:rsidRPr="006F7013" w:rsidRDefault="00B81FC3" w:rsidP="002A35EE">
            <w:pPr>
              <w:spacing w:after="0" w:line="240" w:lineRule="auto"/>
              <w:rPr>
                <w:b/>
                <w:color w:val="000000" w:themeColor="text1"/>
                <w:szCs w:val="20"/>
              </w:rPr>
            </w:pPr>
            <w:r w:rsidRPr="006F7013">
              <w:rPr>
                <w:b/>
                <w:color w:val="000000" w:themeColor="text1"/>
                <w:szCs w:val="20"/>
              </w:rPr>
              <w:t>Método</w:t>
            </w:r>
          </w:p>
        </w:tc>
        <w:tc>
          <w:tcPr>
            <w:tcW w:w="870" w:type="pct"/>
            <w:tcBorders>
              <w:top w:val="single" w:sz="4" w:space="0" w:color="auto"/>
              <w:bottom w:val="single" w:sz="4" w:space="0" w:color="auto"/>
            </w:tcBorders>
            <w:vAlign w:val="center"/>
            <w:hideMark/>
          </w:tcPr>
          <w:p w14:paraId="3111DFEF" w14:textId="77777777" w:rsidR="00B81FC3" w:rsidRPr="006F7013" w:rsidRDefault="00B81FC3" w:rsidP="002A35EE">
            <w:pPr>
              <w:spacing w:after="0" w:line="240" w:lineRule="auto"/>
              <w:rPr>
                <w:b/>
                <w:color w:val="000000" w:themeColor="text1"/>
                <w:szCs w:val="20"/>
              </w:rPr>
            </w:pPr>
            <w:r>
              <w:rPr>
                <w:b/>
                <w:color w:val="000000" w:themeColor="text1"/>
                <w:szCs w:val="20"/>
              </w:rPr>
              <w:t>Abordagem psicanalítica</w:t>
            </w:r>
          </w:p>
        </w:tc>
        <w:tc>
          <w:tcPr>
            <w:tcW w:w="634" w:type="pct"/>
            <w:tcBorders>
              <w:top w:val="single" w:sz="4" w:space="0" w:color="auto"/>
              <w:bottom w:val="single" w:sz="4" w:space="0" w:color="auto"/>
            </w:tcBorders>
            <w:vAlign w:val="center"/>
            <w:hideMark/>
          </w:tcPr>
          <w:p w14:paraId="15C89983" w14:textId="77777777" w:rsidR="00B81FC3" w:rsidRPr="006F7013" w:rsidRDefault="00B81FC3" w:rsidP="002A35EE">
            <w:pPr>
              <w:spacing w:after="0" w:line="240" w:lineRule="auto"/>
              <w:rPr>
                <w:b/>
                <w:color w:val="000000" w:themeColor="text1"/>
                <w:szCs w:val="20"/>
              </w:rPr>
            </w:pPr>
            <w:r w:rsidRPr="006F7013">
              <w:rPr>
                <w:b/>
                <w:color w:val="000000" w:themeColor="text1"/>
                <w:szCs w:val="20"/>
              </w:rPr>
              <w:t>Patologia</w:t>
            </w:r>
          </w:p>
        </w:tc>
        <w:tc>
          <w:tcPr>
            <w:tcW w:w="631" w:type="pct"/>
            <w:tcBorders>
              <w:top w:val="single" w:sz="4" w:space="0" w:color="auto"/>
              <w:bottom w:val="single" w:sz="4" w:space="0" w:color="auto"/>
            </w:tcBorders>
            <w:vAlign w:val="center"/>
            <w:hideMark/>
          </w:tcPr>
          <w:p w14:paraId="4BB5E738" w14:textId="77777777" w:rsidR="00B81FC3" w:rsidRPr="006F7013" w:rsidRDefault="00B81FC3" w:rsidP="002A35EE">
            <w:pPr>
              <w:spacing w:after="0" w:line="240" w:lineRule="auto"/>
              <w:rPr>
                <w:b/>
                <w:color w:val="000000" w:themeColor="text1"/>
                <w:szCs w:val="20"/>
              </w:rPr>
            </w:pPr>
            <w:r w:rsidRPr="006F7013">
              <w:rPr>
                <w:b/>
                <w:color w:val="000000" w:themeColor="text1"/>
                <w:szCs w:val="20"/>
              </w:rPr>
              <w:t>Duração do tratamento</w:t>
            </w:r>
          </w:p>
        </w:tc>
        <w:tc>
          <w:tcPr>
            <w:tcW w:w="819" w:type="pct"/>
            <w:tcBorders>
              <w:top w:val="single" w:sz="4" w:space="0" w:color="auto"/>
              <w:bottom w:val="single" w:sz="4" w:space="0" w:color="auto"/>
            </w:tcBorders>
            <w:vAlign w:val="center"/>
            <w:hideMark/>
          </w:tcPr>
          <w:p w14:paraId="1C7424C4" w14:textId="77777777" w:rsidR="00B81FC3" w:rsidRPr="006F7013" w:rsidRDefault="00B81FC3" w:rsidP="002A35EE">
            <w:pPr>
              <w:spacing w:after="0" w:line="240" w:lineRule="auto"/>
              <w:rPr>
                <w:b/>
                <w:color w:val="000000" w:themeColor="text1"/>
                <w:szCs w:val="20"/>
              </w:rPr>
            </w:pPr>
            <w:r w:rsidRPr="006F7013">
              <w:rPr>
                <w:b/>
                <w:color w:val="000000" w:themeColor="text1"/>
                <w:szCs w:val="20"/>
              </w:rPr>
              <w:t>Sessões semanais (duração)</w:t>
            </w:r>
          </w:p>
        </w:tc>
        <w:tc>
          <w:tcPr>
            <w:tcW w:w="458" w:type="pct"/>
            <w:tcBorders>
              <w:top w:val="single" w:sz="4" w:space="0" w:color="auto"/>
              <w:bottom w:val="single" w:sz="4" w:space="0" w:color="auto"/>
            </w:tcBorders>
            <w:vAlign w:val="center"/>
            <w:hideMark/>
          </w:tcPr>
          <w:p w14:paraId="2EB32961" w14:textId="77777777" w:rsidR="00B81FC3" w:rsidRPr="006F7013" w:rsidRDefault="00B81FC3" w:rsidP="002A35EE">
            <w:pPr>
              <w:spacing w:after="0" w:line="240" w:lineRule="auto"/>
              <w:rPr>
                <w:b/>
                <w:color w:val="000000" w:themeColor="text1"/>
                <w:szCs w:val="20"/>
              </w:rPr>
            </w:pPr>
            <w:r w:rsidRPr="006F7013">
              <w:rPr>
                <w:b/>
                <w:color w:val="000000" w:themeColor="text1"/>
                <w:szCs w:val="20"/>
              </w:rPr>
              <w:t>Eficaz*</w:t>
            </w:r>
          </w:p>
        </w:tc>
      </w:tr>
      <w:tr w:rsidR="00B81FC3" w:rsidRPr="00A72F2A" w14:paraId="6E5DD66C" w14:textId="77777777" w:rsidTr="002A35EE">
        <w:trPr>
          <w:jc w:val="center"/>
        </w:trPr>
        <w:tc>
          <w:tcPr>
            <w:tcW w:w="237" w:type="pct"/>
            <w:tcBorders>
              <w:top w:val="single" w:sz="4" w:space="0" w:color="auto"/>
            </w:tcBorders>
            <w:vAlign w:val="center"/>
            <w:hideMark/>
          </w:tcPr>
          <w:p w14:paraId="07C5458F"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1</w:t>
            </w:r>
            <w:proofErr w:type="gramEnd"/>
          </w:p>
        </w:tc>
        <w:tc>
          <w:tcPr>
            <w:tcW w:w="696" w:type="pct"/>
            <w:tcBorders>
              <w:top w:val="single" w:sz="4" w:space="0" w:color="auto"/>
            </w:tcBorders>
            <w:vAlign w:val="center"/>
          </w:tcPr>
          <w:p w14:paraId="360A344D" w14:textId="77777777" w:rsidR="00B81FC3" w:rsidRPr="006F7013" w:rsidRDefault="00B81FC3" w:rsidP="002A35EE">
            <w:pPr>
              <w:spacing w:line="240" w:lineRule="auto"/>
              <w:rPr>
                <w:color w:val="000000" w:themeColor="text1"/>
              </w:rPr>
            </w:pPr>
            <w:r w:rsidRPr="006F7013">
              <w:rPr>
                <w:color w:val="000000" w:themeColor="text1"/>
                <w:lang w:eastAsia="pt-BR"/>
              </w:rPr>
              <w:t xml:space="preserve">Fonseca, Silva, Araújo e </w:t>
            </w:r>
            <w:proofErr w:type="spellStart"/>
            <w:r w:rsidRPr="006F7013">
              <w:rPr>
                <w:color w:val="000000" w:themeColor="text1"/>
                <w:lang w:eastAsia="pt-BR"/>
              </w:rPr>
              <w:t>Botti</w:t>
            </w:r>
            <w:proofErr w:type="spellEnd"/>
            <w:r w:rsidRPr="006F7013">
              <w:rPr>
                <w:color w:val="000000" w:themeColor="text1"/>
                <w:lang w:eastAsia="pt-BR"/>
              </w:rPr>
              <w:t xml:space="preserve"> (2018</w:t>
            </w:r>
            <w:proofErr w:type="gramStart"/>
            <w:r w:rsidRPr="006F7013">
              <w:rPr>
                <w:color w:val="000000" w:themeColor="text1"/>
                <w:lang w:eastAsia="pt-BR"/>
              </w:rPr>
              <w:t>)</w:t>
            </w:r>
            <w:proofErr w:type="gramEnd"/>
          </w:p>
        </w:tc>
        <w:tc>
          <w:tcPr>
            <w:tcW w:w="655" w:type="pct"/>
            <w:tcBorders>
              <w:top w:val="single" w:sz="4" w:space="0" w:color="auto"/>
            </w:tcBorders>
            <w:vAlign w:val="center"/>
          </w:tcPr>
          <w:p w14:paraId="40852E09" w14:textId="77777777" w:rsidR="00B81FC3" w:rsidRPr="006F7013" w:rsidRDefault="00B81FC3" w:rsidP="002A35EE">
            <w:pPr>
              <w:spacing w:line="240" w:lineRule="auto"/>
              <w:rPr>
                <w:color w:val="000000" w:themeColor="text1"/>
              </w:rPr>
            </w:pPr>
            <w:r w:rsidRPr="006F7013">
              <w:rPr>
                <w:color w:val="000000" w:themeColor="text1"/>
                <w:lang w:eastAsia="pt-BR"/>
              </w:rPr>
              <w:t>Quantitativo</w:t>
            </w:r>
          </w:p>
        </w:tc>
        <w:tc>
          <w:tcPr>
            <w:tcW w:w="870" w:type="pct"/>
            <w:tcBorders>
              <w:top w:val="single" w:sz="4" w:space="0" w:color="auto"/>
            </w:tcBorders>
            <w:vAlign w:val="center"/>
            <w:hideMark/>
          </w:tcPr>
          <w:p w14:paraId="5043F4B9"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634" w:type="pct"/>
            <w:tcBorders>
              <w:top w:val="single" w:sz="4" w:space="0" w:color="auto"/>
            </w:tcBorders>
            <w:vAlign w:val="center"/>
            <w:hideMark/>
          </w:tcPr>
          <w:p w14:paraId="5A1034CC" w14:textId="77777777" w:rsidR="00B81FC3" w:rsidRPr="006F7013" w:rsidRDefault="00B81FC3" w:rsidP="002A35EE">
            <w:pPr>
              <w:spacing w:line="240" w:lineRule="auto"/>
              <w:rPr>
                <w:color w:val="000000" w:themeColor="text1"/>
                <w:szCs w:val="20"/>
              </w:rPr>
            </w:pPr>
            <w:r w:rsidRPr="006F7013">
              <w:rPr>
                <w:color w:val="000000" w:themeColor="text1"/>
                <w:szCs w:val="20"/>
              </w:rPr>
              <w:t>Autolesão</w:t>
            </w:r>
          </w:p>
        </w:tc>
        <w:tc>
          <w:tcPr>
            <w:tcW w:w="631" w:type="pct"/>
            <w:tcBorders>
              <w:top w:val="single" w:sz="4" w:space="0" w:color="auto"/>
            </w:tcBorders>
            <w:vAlign w:val="center"/>
            <w:hideMark/>
          </w:tcPr>
          <w:p w14:paraId="3AC65CE9"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819" w:type="pct"/>
            <w:tcBorders>
              <w:top w:val="single" w:sz="4" w:space="0" w:color="auto"/>
            </w:tcBorders>
            <w:vAlign w:val="center"/>
            <w:hideMark/>
          </w:tcPr>
          <w:p w14:paraId="66E73893"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458" w:type="pct"/>
            <w:tcBorders>
              <w:top w:val="single" w:sz="4" w:space="0" w:color="auto"/>
            </w:tcBorders>
            <w:vAlign w:val="center"/>
            <w:hideMark/>
          </w:tcPr>
          <w:p w14:paraId="4F7248C0"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r>
      <w:tr w:rsidR="00B81FC3" w:rsidRPr="00A72F2A" w14:paraId="60279789" w14:textId="77777777" w:rsidTr="002A35EE">
        <w:trPr>
          <w:jc w:val="center"/>
        </w:trPr>
        <w:tc>
          <w:tcPr>
            <w:tcW w:w="237" w:type="pct"/>
            <w:vAlign w:val="center"/>
            <w:hideMark/>
          </w:tcPr>
          <w:p w14:paraId="20F7E3EC"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2</w:t>
            </w:r>
            <w:proofErr w:type="gramEnd"/>
          </w:p>
        </w:tc>
        <w:tc>
          <w:tcPr>
            <w:tcW w:w="696" w:type="pct"/>
            <w:vAlign w:val="center"/>
          </w:tcPr>
          <w:p w14:paraId="60EFA3C8" w14:textId="77777777" w:rsidR="00B81FC3" w:rsidRPr="006F7013" w:rsidRDefault="00B81FC3" w:rsidP="002A35EE">
            <w:pPr>
              <w:spacing w:line="240" w:lineRule="auto"/>
              <w:rPr>
                <w:color w:val="000000" w:themeColor="text1"/>
              </w:rPr>
            </w:pPr>
            <w:proofErr w:type="spellStart"/>
            <w:r w:rsidRPr="006F7013">
              <w:rPr>
                <w:color w:val="000000" w:themeColor="text1"/>
              </w:rPr>
              <w:t>Gromowski</w:t>
            </w:r>
            <w:proofErr w:type="spellEnd"/>
            <w:r w:rsidRPr="006F7013">
              <w:rPr>
                <w:color w:val="000000" w:themeColor="text1"/>
              </w:rPr>
              <w:t>, Cordeiro, Naves e Carreira (2016</w:t>
            </w:r>
            <w:proofErr w:type="gramStart"/>
            <w:r w:rsidRPr="006F7013">
              <w:rPr>
                <w:color w:val="000000" w:themeColor="text1"/>
              </w:rPr>
              <w:t>)</w:t>
            </w:r>
            <w:proofErr w:type="gramEnd"/>
          </w:p>
        </w:tc>
        <w:tc>
          <w:tcPr>
            <w:tcW w:w="655" w:type="pct"/>
            <w:vAlign w:val="center"/>
          </w:tcPr>
          <w:p w14:paraId="646B21B2" w14:textId="77777777" w:rsidR="00B81FC3" w:rsidRPr="006F7013" w:rsidRDefault="00B81FC3" w:rsidP="002A35EE">
            <w:pPr>
              <w:spacing w:line="240" w:lineRule="auto"/>
              <w:rPr>
                <w:color w:val="000000" w:themeColor="text1"/>
                <w:lang w:eastAsia="pt-BR"/>
              </w:rPr>
            </w:pPr>
            <w:r w:rsidRPr="006F7013">
              <w:rPr>
                <w:color w:val="000000" w:themeColor="text1"/>
                <w:lang w:eastAsia="pt-BR"/>
              </w:rPr>
              <w:t>Qualitativo</w:t>
            </w:r>
          </w:p>
        </w:tc>
        <w:tc>
          <w:tcPr>
            <w:tcW w:w="870" w:type="pct"/>
            <w:vAlign w:val="center"/>
            <w:hideMark/>
          </w:tcPr>
          <w:p w14:paraId="7CF89508" w14:textId="77777777" w:rsidR="00B81FC3" w:rsidRPr="006F7013" w:rsidRDefault="00B81FC3" w:rsidP="002A35EE">
            <w:pPr>
              <w:spacing w:line="240" w:lineRule="auto"/>
              <w:rPr>
                <w:color w:val="000000" w:themeColor="text1"/>
                <w:szCs w:val="20"/>
              </w:rPr>
            </w:pPr>
            <w:r w:rsidRPr="006F7013">
              <w:rPr>
                <w:color w:val="000000" w:themeColor="text1"/>
                <w:szCs w:val="20"/>
              </w:rPr>
              <w:t>Grupo Focal/Freudiana</w:t>
            </w:r>
          </w:p>
        </w:tc>
        <w:tc>
          <w:tcPr>
            <w:tcW w:w="634" w:type="pct"/>
            <w:vAlign w:val="center"/>
            <w:hideMark/>
          </w:tcPr>
          <w:p w14:paraId="677A5F45" w14:textId="77777777" w:rsidR="00B81FC3" w:rsidRPr="006F7013" w:rsidRDefault="00B81FC3" w:rsidP="002A35EE">
            <w:pPr>
              <w:spacing w:line="240" w:lineRule="auto"/>
              <w:rPr>
                <w:color w:val="000000" w:themeColor="text1"/>
                <w:szCs w:val="20"/>
              </w:rPr>
            </w:pPr>
            <w:r w:rsidRPr="006F7013">
              <w:rPr>
                <w:color w:val="000000" w:themeColor="text1"/>
                <w:szCs w:val="20"/>
              </w:rPr>
              <w:t>Obesidade</w:t>
            </w:r>
          </w:p>
        </w:tc>
        <w:tc>
          <w:tcPr>
            <w:tcW w:w="631" w:type="pct"/>
            <w:vAlign w:val="center"/>
            <w:hideMark/>
          </w:tcPr>
          <w:p w14:paraId="5CA5D493" w14:textId="77777777" w:rsidR="00B81FC3" w:rsidRPr="006F7013" w:rsidRDefault="00B81FC3" w:rsidP="002A35EE">
            <w:pPr>
              <w:spacing w:line="240" w:lineRule="auto"/>
              <w:rPr>
                <w:color w:val="000000" w:themeColor="text1"/>
                <w:szCs w:val="20"/>
              </w:rPr>
            </w:pPr>
            <w:proofErr w:type="gramStart"/>
            <w:r>
              <w:rPr>
                <w:color w:val="000000" w:themeColor="text1"/>
                <w:szCs w:val="20"/>
              </w:rPr>
              <w:t>1</w:t>
            </w:r>
            <w:proofErr w:type="gramEnd"/>
            <w:r>
              <w:rPr>
                <w:color w:val="000000" w:themeColor="text1"/>
                <w:szCs w:val="20"/>
              </w:rPr>
              <w:t xml:space="preserve"> mês</w:t>
            </w:r>
          </w:p>
        </w:tc>
        <w:tc>
          <w:tcPr>
            <w:tcW w:w="819" w:type="pct"/>
            <w:vAlign w:val="center"/>
            <w:hideMark/>
          </w:tcPr>
          <w:p w14:paraId="60D8E491" w14:textId="77777777" w:rsidR="00B81FC3" w:rsidRPr="006F7013" w:rsidRDefault="00B81FC3" w:rsidP="002A35EE">
            <w:pPr>
              <w:spacing w:line="240" w:lineRule="auto"/>
              <w:rPr>
                <w:color w:val="000000" w:themeColor="text1"/>
                <w:szCs w:val="20"/>
              </w:rPr>
            </w:pPr>
            <w:proofErr w:type="gramStart"/>
            <w:r w:rsidRPr="006F7013">
              <w:rPr>
                <w:color w:val="000000" w:themeColor="text1"/>
                <w:szCs w:val="20"/>
              </w:rPr>
              <w:t>1</w:t>
            </w:r>
            <w:proofErr w:type="gramEnd"/>
            <w:r w:rsidRPr="006F7013">
              <w:rPr>
                <w:color w:val="000000" w:themeColor="text1"/>
                <w:szCs w:val="20"/>
              </w:rPr>
              <w:t xml:space="preserve"> (30-45 min)</w:t>
            </w:r>
          </w:p>
        </w:tc>
        <w:tc>
          <w:tcPr>
            <w:tcW w:w="458" w:type="pct"/>
            <w:vAlign w:val="center"/>
            <w:hideMark/>
          </w:tcPr>
          <w:p w14:paraId="7BC56E5B" w14:textId="77777777" w:rsidR="00B81FC3" w:rsidRPr="006F7013" w:rsidRDefault="00B81FC3" w:rsidP="002A35EE">
            <w:pPr>
              <w:spacing w:line="240" w:lineRule="auto"/>
              <w:rPr>
                <w:color w:val="000000" w:themeColor="text1"/>
                <w:szCs w:val="20"/>
              </w:rPr>
            </w:pPr>
            <w:r>
              <w:rPr>
                <w:color w:val="000000" w:themeColor="text1"/>
                <w:szCs w:val="20"/>
              </w:rPr>
              <w:t>NR</w:t>
            </w:r>
          </w:p>
        </w:tc>
      </w:tr>
      <w:tr w:rsidR="00B81FC3" w:rsidRPr="00A72F2A" w14:paraId="5ED59374" w14:textId="77777777" w:rsidTr="002A35EE">
        <w:trPr>
          <w:jc w:val="center"/>
        </w:trPr>
        <w:tc>
          <w:tcPr>
            <w:tcW w:w="237" w:type="pct"/>
            <w:vAlign w:val="center"/>
            <w:hideMark/>
          </w:tcPr>
          <w:p w14:paraId="69ED53FC"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3</w:t>
            </w:r>
            <w:proofErr w:type="gramEnd"/>
          </w:p>
        </w:tc>
        <w:tc>
          <w:tcPr>
            <w:tcW w:w="696" w:type="pct"/>
            <w:vAlign w:val="center"/>
          </w:tcPr>
          <w:p w14:paraId="50BBD5FE" w14:textId="77777777" w:rsidR="00B81FC3" w:rsidRPr="006F7013" w:rsidRDefault="00B81FC3" w:rsidP="002A35EE">
            <w:pPr>
              <w:spacing w:line="240" w:lineRule="auto"/>
              <w:rPr>
                <w:color w:val="000000" w:themeColor="text1"/>
              </w:rPr>
            </w:pPr>
            <w:proofErr w:type="spellStart"/>
            <w:r w:rsidRPr="006F7013">
              <w:rPr>
                <w:color w:val="000000" w:themeColor="text1"/>
              </w:rPr>
              <w:t>Muribeca</w:t>
            </w:r>
            <w:proofErr w:type="spellEnd"/>
            <w:r w:rsidRPr="006F7013">
              <w:rPr>
                <w:color w:val="000000" w:themeColor="text1"/>
              </w:rPr>
              <w:t xml:space="preserve"> (2016)</w:t>
            </w:r>
          </w:p>
        </w:tc>
        <w:tc>
          <w:tcPr>
            <w:tcW w:w="655" w:type="pct"/>
            <w:vAlign w:val="center"/>
          </w:tcPr>
          <w:p w14:paraId="510D5D3F" w14:textId="77777777" w:rsidR="00B81FC3" w:rsidRPr="006F7013" w:rsidRDefault="00B81FC3" w:rsidP="002A35EE">
            <w:pPr>
              <w:spacing w:line="240" w:lineRule="auto"/>
              <w:rPr>
                <w:color w:val="000000" w:themeColor="text1"/>
              </w:rPr>
            </w:pPr>
            <w:r w:rsidRPr="006F7013">
              <w:rPr>
                <w:color w:val="000000" w:themeColor="text1"/>
                <w:lang w:eastAsia="pt-BR"/>
              </w:rPr>
              <w:t>Estudo de caso</w:t>
            </w:r>
          </w:p>
        </w:tc>
        <w:tc>
          <w:tcPr>
            <w:tcW w:w="870" w:type="pct"/>
            <w:vAlign w:val="center"/>
            <w:hideMark/>
          </w:tcPr>
          <w:p w14:paraId="08BF09EA" w14:textId="40C6F06C" w:rsidR="00B81FC3" w:rsidRPr="006F7013" w:rsidRDefault="00833B11" w:rsidP="002A35EE">
            <w:pPr>
              <w:spacing w:line="240" w:lineRule="auto"/>
              <w:rPr>
                <w:color w:val="000000" w:themeColor="text1"/>
                <w:szCs w:val="20"/>
              </w:rPr>
            </w:pPr>
            <w:r>
              <w:rPr>
                <w:color w:val="000000" w:themeColor="text1"/>
                <w:szCs w:val="20"/>
              </w:rPr>
              <w:t>NR</w:t>
            </w:r>
            <w:r w:rsidR="00B81FC3" w:rsidRPr="006F7013">
              <w:rPr>
                <w:color w:val="000000" w:themeColor="text1"/>
                <w:szCs w:val="20"/>
              </w:rPr>
              <w:t>/Freudiana</w:t>
            </w:r>
          </w:p>
        </w:tc>
        <w:tc>
          <w:tcPr>
            <w:tcW w:w="634" w:type="pct"/>
            <w:vAlign w:val="center"/>
            <w:hideMark/>
          </w:tcPr>
          <w:p w14:paraId="23EC0930" w14:textId="77777777" w:rsidR="00B81FC3" w:rsidRPr="006F7013" w:rsidRDefault="00B81FC3" w:rsidP="002A35EE">
            <w:pPr>
              <w:spacing w:line="240" w:lineRule="auto"/>
              <w:rPr>
                <w:color w:val="000000" w:themeColor="text1"/>
                <w:szCs w:val="20"/>
              </w:rPr>
            </w:pPr>
            <w:r w:rsidRPr="006F7013">
              <w:rPr>
                <w:color w:val="000000" w:themeColor="text1"/>
                <w:szCs w:val="20"/>
              </w:rPr>
              <w:t>Depressão</w:t>
            </w:r>
          </w:p>
        </w:tc>
        <w:tc>
          <w:tcPr>
            <w:tcW w:w="631" w:type="pct"/>
            <w:vAlign w:val="center"/>
            <w:hideMark/>
          </w:tcPr>
          <w:p w14:paraId="31292C3D" w14:textId="77777777" w:rsidR="00B81FC3" w:rsidRPr="006F7013" w:rsidRDefault="00B81FC3" w:rsidP="002A35EE">
            <w:pPr>
              <w:spacing w:line="240" w:lineRule="auto"/>
              <w:rPr>
                <w:color w:val="000000" w:themeColor="text1"/>
                <w:szCs w:val="20"/>
              </w:rPr>
            </w:pPr>
            <w:r>
              <w:rPr>
                <w:color w:val="000000" w:themeColor="text1"/>
                <w:szCs w:val="20"/>
              </w:rPr>
              <w:t>NR</w:t>
            </w:r>
          </w:p>
        </w:tc>
        <w:tc>
          <w:tcPr>
            <w:tcW w:w="819" w:type="pct"/>
            <w:vAlign w:val="center"/>
            <w:hideMark/>
          </w:tcPr>
          <w:p w14:paraId="1392E3AC" w14:textId="77777777" w:rsidR="00B81FC3" w:rsidRPr="006F7013" w:rsidRDefault="00B81FC3" w:rsidP="002A35EE">
            <w:pPr>
              <w:spacing w:line="240" w:lineRule="auto"/>
              <w:rPr>
                <w:color w:val="000000" w:themeColor="text1"/>
                <w:szCs w:val="20"/>
              </w:rPr>
            </w:pPr>
            <w:r>
              <w:rPr>
                <w:color w:val="000000" w:themeColor="text1"/>
                <w:szCs w:val="20"/>
              </w:rPr>
              <w:t>NR</w:t>
            </w:r>
          </w:p>
        </w:tc>
        <w:tc>
          <w:tcPr>
            <w:tcW w:w="458" w:type="pct"/>
            <w:vAlign w:val="center"/>
            <w:hideMark/>
          </w:tcPr>
          <w:p w14:paraId="05350A37" w14:textId="77777777" w:rsidR="00B81FC3" w:rsidRPr="006F7013" w:rsidRDefault="00B81FC3" w:rsidP="002A35EE">
            <w:pPr>
              <w:spacing w:line="240" w:lineRule="auto"/>
              <w:rPr>
                <w:color w:val="000000" w:themeColor="text1"/>
                <w:szCs w:val="20"/>
              </w:rPr>
            </w:pPr>
            <w:r w:rsidRPr="006F7013">
              <w:rPr>
                <w:color w:val="000000" w:themeColor="text1"/>
                <w:szCs w:val="20"/>
              </w:rPr>
              <w:t>Sim</w:t>
            </w:r>
          </w:p>
        </w:tc>
      </w:tr>
      <w:tr w:rsidR="00B81FC3" w:rsidRPr="00A72F2A" w14:paraId="350236B3" w14:textId="77777777" w:rsidTr="002A35EE">
        <w:trPr>
          <w:jc w:val="center"/>
        </w:trPr>
        <w:tc>
          <w:tcPr>
            <w:tcW w:w="237" w:type="pct"/>
            <w:vAlign w:val="center"/>
            <w:hideMark/>
          </w:tcPr>
          <w:p w14:paraId="4286C12D"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4</w:t>
            </w:r>
            <w:proofErr w:type="gramEnd"/>
          </w:p>
        </w:tc>
        <w:tc>
          <w:tcPr>
            <w:tcW w:w="696" w:type="pct"/>
            <w:vAlign w:val="center"/>
          </w:tcPr>
          <w:p w14:paraId="46ADB4BD" w14:textId="77777777" w:rsidR="00B81FC3" w:rsidRPr="006F7013" w:rsidRDefault="00B81FC3" w:rsidP="002A35EE">
            <w:pPr>
              <w:spacing w:line="240" w:lineRule="auto"/>
              <w:rPr>
                <w:color w:val="000000" w:themeColor="text1"/>
              </w:rPr>
            </w:pPr>
            <w:proofErr w:type="spellStart"/>
            <w:r>
              <w:rPr>
                <w:color w:val="000000" w:themeColor="text1"/>
              </w:rPr>
              <w:t>Langaro</w:t>
            </w:r>
            <w:proofErr w:type="spellEnd"/>
            <w:r>
              <w:rPr>
                <w:color w:val="000000" w:themeColor="text1"/>
              </w:rPr>
              <w:t xml:space="preserve"> e</w:t>
            </w:r>
            <w:r w:rsidRPr="006F7013">
              <w:rPr>
                <w:color w:val="000000" w:themeColor="text1"/>
              </w:rPr>
              <w:t xml:space="preserve"> Benetti (2014)</w:t>
            </w:r>
          </w:p>
        </w:tc>
        <w:tc>
          <w:tcPr>
            <w:tcW w:w="655" w:type="pct"/>
            <w:vAlign w:val="center"/>
          </w:tcPr>
          <w:p w14:paraId="10FB84E3" w14:textId="77777777" w:rsidR="00B81FC3" w:rsidRPr="006F7013" w:rsidRDefault="00B81FC3" w:rsidP="002A35EE">
            <w:pPr>
              <w:spacing w:line="240" w:lineRule="auto"/>
              <w:rPr>
                <w:color w:val="000000" w:themeColor="text1"/>
              </w:rPr>
            </w:pPr>
            <w:r w:rsidRPr="006F7013">
              <w:rPr>
                <w:color w:val="000000" w:themeColor="text1"/>
              </w:rPr>
              <w:t>Quantitativo</w:t>
            </w:r>
          </w:p>
        </w:tc>
        <w:tc>
          <w:tcPr>
            <w:tcW w:w="870" w:type="pct"/>
            <w:vAlign w:val="center"/>
            <w:hideMark/>
          </w:tcPr>
          <w:p w14:paraId="1C25C438"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634" w:type="pct"/>
            <w:vAlign w:val="center"/>
            <w:hideMark/>
          </w:tcPr>
          <w:p w14:paraId="6FE56452" w14:textId="77777777" w:rsidR="00B81FC3" w:rsidRPr="006F7013" w:rsidRDefault="00B81FC3" w:rsidP="002A35EE">
            <w:pPr>
              <w:spacing w:line="240" w:lineRule="auto"/>
              <w:rPr>
                <w:color w:val="000000" w:themeColor="text1"/>
                <w:szCs w:val="20"/>
              </w:rPr>
            </w:pPr>
            <w:r w:rsidRPr="006F7013">
              <w:rPr>
                <w:color w:val="000000" w:themeColor="text1"/>
              </w:rPr>
              <w:t xml:space="preserve">Narcisismo, depressão e </w:t>
            </w:r>
            <w:proofErr w:type="gramStart"/>
            <w:r w:rsidRPr="006F7013">
              <w:rPr>
                <w:color w:val="000000" w:themeColor="text1"/>
              </w:rPr>
              <w:t>ansiedade</w:t>
            </w:r>
            <w:proofErr w:type="gramEnd"/>
          </w:p>
        </w:tc>
        <w:tc>
          <w:tcPr>
            <w:tcW w:w="631" w:type="pct"/>
            <w:vAlign w:val="center"/>
            <w:hideMark/>
          </w:tcPr>
          <w:p w14:paraId="4E467EAC"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819" w:type="pct"/>
            <w:vAlign w:val="center"/>
            <w:hideMark/>
          </w:tcPr>
          <w:p w14:paraId="01766115"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458" w:type="pct"/>
            <w:vAlign w:val="center"/>
            <w:hideMark/>
          </w:tcPr>
          <w:p w14:paraId="357718E1"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r>
      <w:tr w:rsidR="00B81FC3" w:rsidRPr="009A050A" w14:paraId="7B731113" w14:textId="77777777" w:rsidTr="002A35EE">
        <w:trPr>
          <w:jc w:val="center"/>
        </w:trPr>
        <w:tc>
          <w:tcPr>
            <w:tcW w:w="237" w:type="pct"/>
            <w:vAlign w:val="center"/>
            <w:hideMark/>
          </w:tcPr>
          <w:p w14:paraId="30F9307E"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5</w:t>
            </w:r>
            <w:proofErr w:type="gramEnd"/>
          </w:p>
        </w:tc>
        <w:tc>
          <w:tcPr>
            <w:tcW w:w="696" w:type="pct"/>
            <w:vAlign w:val="center"/>
          </w:tcPr>
          <w:p w14:paraId="62C625D7" w14:textId="77777777" w:rsidR="00B81FC3" w:rsidRPr="006F7013" w:rsidRDefault="00B81FC3" w:rsidP="002A35EE">
            <w:pPr>
              <w:spacing w:line="240" w:lineRule="auto"/>
              <w:rPr>
                <w:color w:val="000000" w:themeColor="text1"/>
              </w:rPr>
            </w:pPr>
            <w:proofErr w:type="spellStart"/>
            <w:r w:rsidRPr="006F7013">
              <w:rPr>
                <w:color w:val="000000" w:themeColor="text1"/>
              </w:rPr>
              <w:t>Suannes</w:t>
            </w:r>
            <w:proofErr w:type="spellEnd"/>
            <w:r w:rsidRPr="006F7013">
              <w:rPr>
                <w:color w:val="000000" w:themeColor="text1"/>
              </w:rPr>
              <w:t xml:space="preserve"> (2012)</w:t>
            </w:r>
          </w:p>
        </w:tc>
        <w:tc>
          <w:tcPr>
            <w:tcW w:w="655" w:type="pct"/>
            <w:vAlign w:val="center"/>
          </w:tcPr>
          <w:p w14:paraId="66A6A1AA" w14:textId="77777777" w:rsidR="00B81FC3" w:rsidRPr="006F7013" w:rsidRDefault="00B81FC3" w:rsidP="002A35EE">
            <w:pPr>
              <w:spacing w:line="240" w:lineRule="auto"/>
              <w:rPr>
                <w:color w:val="000000" w:themeColor="text1"/>
              </w:rPr>
            </w:pPr>
            <w:r w:rsidRPr="006F7013">
              <w:rPr>
                <w:color w:val="000000" w:themeColor="text1"/>
              </w:rPr>
              <w:t>Estudo de caso</w:t>
            </w:r>
          </w:p>
        </w:tc>
        <w:tc>
          <w:tcPr>
            <w:tcW w:w="870" w:type="pct"/>
            <w:vAlign w:val="center"/>
            <w:hideMark/>
          </w:tcPr>
          <w:p w14:paraId="2194DA91" w14:textId="77777777" w:rsidR="00B81FC3" w:rsidRPr="00AF16FC" w:rsidRDefault="00B81FC3" w:rsidP="002A35EE">
            <w:pPr>
              <w:spacing w:line="240" w:lineRule="auto"/>
              <w:rPr>
                <w:color w:val="000000" w:themeColor="text1"/>
                <w:szCs w:val="20"/>
              </w:rPr>
            </w:pPr>
            <w:r w:rsidRPr="00AF16FC">
              <w:rPr>
                <w:color w:val="000000" w:themeColor="text1"/>
                <w:szCs w:val="20"/>
              </w:rPr>
              <w:t>NA/Freudiana</w:t>
            </w:r>
          </w:p>
        </w:tc>
        <w:tc>
          <w:tcPr>
            <w:tcW w:w="634" w:type="pct"/>
            <w:vAlign w:val="center"/>
            <w:hideMark/>
          </w:tcPr>
          <w:p w14:paraId="66919E0D" w14:textId="77777777" w:rsidR="00B81FC3" w:rsidRPr="00AF16FC" w:rsidRDefault="00B81FC3" w:rsidP="002A35EE">
            <w:pPr>
              <w:spacing w:line="240" w:lineRule="auto"/>
              <w:rPr>
                <w:color w:val="000000" w:themeColor="text1"/>
                <w:szCs w:val="20"/>
              </w:rPr>
            </w:pPr>
            <w:r w:rsidRPr="00AF16FC">
              <w:rPr>
                <w:color w:val="000000" w:themeColor="text1"/>
                <w:szCs w:val="20"/>
              </w:rPr>
              <w:t>Depressão</w:t>
            </w:r>
          </w:p>
        </w:tc>
        <w:tc>
          <w:tcPr>
            <w:tcW w:w="631" w:type="pct"/>
            <w:vAlign w:val="center"/>
            <w:hideMark/>
          </w:tcPr>
          <w:p w14:paraId="7B694D75" w14:textId="77777777" w:rsidR="00B81FC3" w:rsidRPr="00AF16FC" w:rsidRDefault="00B81FC3" w:rsidP="002A35EE">
            <w:pPr>
              <w:spacing w:line="240" w:lineRule="auto"/>
              <w:rPr>
                <w:color w:val="000000" w:themeColor="text1"/>
                <w:szCs w:val="20"/>
              </w:rPr>
            </w:pPr>
            <w:r w:rsidRPr="00AF16FC">
              <w:rPr>
                <w:color w:val="000000" w:themeColor="text1"/>
                <w:szCs w:val="20"/>
              </w:rPr>
              <w:t>NA</w:t>
            </w:r>
          </w:p>
        </w:tc>
        <w:tc>
          <w:tcPr>
            <w:tcW w:w="819" w:type="pct"/>
            <w:vAlign w:val="center"/>
            <w:hideMark/>
          </w:tcPr>
          <w:p w14:paraId="11CD818F" w14:textId="77777777" w:rsidR="00B81FC3" w:rsidRPr="00AF16FC" w:rsidRDefault="00B81FC3" w:rsidP="002A35EE">
            <w:pPr>
              <w:spacing w:line="240" w:lineRule="auto"/>
              <w:rPr>
                <w:color w:val="000000" w:themeColor="text1"/>
                <w:szCs w:val="20"/>
              </w:rPr>
            </w:pPr>
            <w:r w:rsidRPr="00AF16FC">
              <w:rPr>
                <w:color w:val="000000" w:themeColor="text1"/>
                <w:szCs w:val="20"/>
              </w:rPr>
              <w:t>NA</w:t>
            </w:r>
          </w:p>
        </w:tc>
        <w:tc>
          <w:tcPr>
            <w:tcW w:w="458" w:type="pct"/>
            <w:vAlign w:val="center"/>
            <w:hideMark/>
          </w:tcPr>
          <w:p w14:paraId="13F00EC3" w14:textId="77777777" w:rsidR="00B81FC3" w:rsidRPr="00AF16FC" w:rsidRDefault="00B81FC3" w:rsidP="002A35EE">
            <w:pPr>
              <w:spacing w:line="240" w:lineRule="auto"/>
              <w:rPr>
                <w:color w:val="000000" w:themeColor="text1"/>
                <w:szCs w:val="20"/>
              </w:rPr>
            </w:pPr>
            <w:r w:rsidRPr="00AF16FC">
              <w:rPr>
                <w:color w:val="000000" w:themeColor="text1"/>
                <w:szCs w:val="20"/>
              </w:rPr>
              <w:t>NA</w:t>
            </w:r>
          </w:p>
        </w:tc>
      </w:tr>
      <w:tr w:rsidR="00B81FC3" w:rsidRPr="00A72F2A" w14:paraId="6F5BFEB2" w14:textId="77777777" w:rsidTr="002A35EE">
        <w:trPr>
          <w:jc w:val="center"/>
        </w:trPr>
        <w:tc>
          <w:tcPr>
            <w:tcW w:w="237" w:type="pct"/>
            <w:vAlign w:val="center"/>
            <w:hideMark/>
          </w:tcPr>
          <w:p w14:paraId="0862F5A0"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6</w:t>
            </w:r>
            <w:proofErr w:type="gramEnd"/>
          </w:p>
        </w:tc>
        <w:tc>
          <w:tcPr>
            <w:tcW w:w="696" w:type="pct"/>
            <w:vAlign w:val="center"/>
          </w:tcPr>
          <w:p w14:paraId="5775A802" w14:textId="77777777" w:rsidR="00B81FC3" w:rsidRPr="006F7013" w:rsidRDefault="00B81FC3" w:rsidP="002A35EE">
            <w:pPr>
              <w:spacing w:line="240" w:lineRule="auto"/>
              <w:rPr>
                <w:color w:val="000000" w:themeColor="text1"/>
              </w:rPr>
            </w:pPr>
            <w:r w:rsidRPr="006F7013">
              <w:rPr>
                <w:color w:val="000000" w:themeColor="text1"/>
              </w:rPr>
              <w:t xml:space="preserve">Galván e </w:t>
            </w:r>
            <w:proofErr w:type="spellStart"/>
            <w:r w:rsidRPr="006F7013">
              <w:rPr>
                <w:color w:val="000000" w:themeColor="text1"/>
              </w:rPr>
              <w:t>Amiralian</w:t>
            </w:r>
            <w:proofErr w:type="spellEnd"/>
            <w:r w:rsidRPr="006F7013">
              <w:rPr>
                <w:color w:val="000000" w:themeColor="text1"/>
              </w:rPr>
              <w:t xml:space="preserve"> (2009)</w:t>
            </w:r>
          </w:p>
        </w:tc>
        <w:tc>
          <w:tcPr>
            <w:tcW w:w="655" w:type="pct"/>
            <w:vAlign w:val="center"/>
          </w:tcPr>
          <w:p w14:paraId="57BB26FF" w14:textId="77777777" w:rsidR="00B81FC3" w:rsidRPr="006F7013" w:rsidRDefault="00B81FC3" w:rsidP="002A35EE">
            <w:pPr>
              <w:spacing w:line="240" w:lineRule="auto"/>
              <w:rPr>
                <w:color w:val="000000" w:themeColor="text1"/>
              </w:rPr>
            </w:pPr>
            <w:r w:rsidRPr="006F7013">
              <w:rPr>
                <w:color w:val="000000" w:themeColor="text1"/>
              </w:rPr>
              <w:t>Estudo de caso</w:t>
            </w:r>
          </w:p>
        </w:tc>
        <w:tc>
          <w:tcPr>
            <w:tcW w:w="870" w:type="pct"/>
            <w:vAlign w:val="center"/>
            <w:hideMark/>
          </w:tcPr>
          <w:p w14:paraId="41D3EF69" w14:textId="469AC893" w:rsidR="00B81FC3" w:rsidRPr="006F7013" w:rsidRDefault="00833B11" w:rsidP="002A35EE">
            <w:pPr>
              <w:spacing w:line="240" w:lineRule="auto"/>
              <w:rPr>
                <w:color w:val="000000" w:themeColor="text1"/>
                <w:szCs w:val="20"/>
              </w:rPr>
            </w:pPr>
            <w:r>
              <w:rPr>
                <w:color w:val="000000" w:themeColor="text1"/>
                <w:szCs w:val="20"/>
              </w:rPr>
              <w:t>NR</w:t>
            </w:r>
            <w:r w:rsidR="00B81FC3" w:rsidRPr="006F7013">
              <w:rPr>
                <w:color w:val="000000" w:themeColor="text1"/>
                <w:szCs w:val="20"/>
              </w:rPr>
              <w:t>/</w:t>
            </w:r>
            <w:proofErr w:type="spellStart"/>
            <w:r w:rsidR="00B81FC3" w:rsidRPr="006F7013">
              <w:rPr>
                <w:color w:val="000000" w:themeColor="text1"/>
                <w:szCs w:val="20"/>
              </w:rPr>
              <w:t>Winnicottiana</w:t>
            </w:r>
            <w:proofErr w:type="spellEnd"/>
          </w:p>
        </w:tc>
        <w:tc>
          <w:tcPr>
            <w:tcW w:w="634" w:type="pct"/>
            <w:vAlign w:val="center"/>
            <w:hideMark/>
          </w:tcPr>
          <w:p w14:paraId="7A9462C3" w14:textId="77777777" w:rsidR="00B81FC3" w:rsidRPr="006F7013" w:rsidRDefault="00B81FC3" w:rsidP="002A35EE">
            <w:pPr>
              <w:spacing w:line="240" w:lineRule="auto"/>
              <w:rPr>
                <w:color w:val="000000" w:themeColor="text1"/>
                <w:szCs w:val="20"/>
              </w:rPr>
            </w:pPr>
            <w:r w:rsidRPr="006F7013">
              <w:rPr>
                <w:color w:val="000000" w:themeColor="text1"/>
                <w:szCs w:val="20"/>
              </w:rPr>
              <w:t>Depressão</w:t>
            </w:r>
          </w:p>
        </w:tc>
        <w:tc>
          <w:tcPr>
            <w:tcW w:w="631" w:type="pct"/>
            <w:vAlign w:val="center"/>
            <w:hideMark/>
          </w:tcPr>
          <w:p w14:paraId="299DC7F4" w14:textId="77777777" w:rsidR="00B81FC3" w:rsidRPr="006F7013" w:rsidRDefault="00B81FC3" w:rsidP="002A35EE">
            <w:pPr>
              <w:spacing w:line="240" w:lineRule="auto"/>
              <w:rPr>
                <w:color w:val="000000" w:themeColor="text1"/>
                <w:szCs w:val="20"/>
              </w:rPr>
            </w:pPr>
            <w:r>
              <w:rPr>
                <w:color w:val="000000" w:themeColor="text1"/>
                <w:szCs w:val="20"/>
              </w:rPr>
              <w:t>NR</w:t>
            </w:r>
          </w:p>
        </w:tc>
        <w:tc>
          <w:tcPr>
            <w:tcW w:w="819" w:type="pct"/>
            <w:vAlign w:val="center"/>
            <w:hideMark/>
          </w:tcPr>
          <w:p w14:paraId="250CB1E3" w14:textId="77777777" w:rsidR="00B81FC3" w:rsidRPr="006F7013" w:rsidRDefault="00B81FC3" w:rsidP="002A35EE">
            <w:pPr>
              <w:spacing w:line="240" w:lineRule="auto"/>
              <w:rPr>
                <w:color w:val="000000" w:themeColor="text1"/>
                <w:szCs w:val="20"/>
              </w:rPr>
            </w:pPr>
            <w:r>
              <w:rPr>
                <w:color w:val="000000" w:themeColor="text1"/>
                <w:szCs w:val="20"/>
              </w:rPr>
              <w:t>NR</w:t>
            </w:r>
          </w:p>
        </w:tc>
        <w:tc>
          <w:tcPr>
            <w:tcW w:w="458" w:type="pct"/>
            <w:vAlign w:val="center"/>
            <w:hideMark/>
          </w:tcPr>
          <w:p w14:paraId="7311078F" w14:textId="77777777" w:rsidR="00B81FC3" w:rsidRPr="006F7013" w:rsidRDefault="00B81FC3" w:rsidP="002A35EE">
            <w:pPr>
              <w:spacing w:line="240" w:lineRule="auto"/>
              <w:rPr>
                <w:color w:val="000000" w:themeColor="text1"/>
                <w:szCs w:val="20"/>
              </w:rPr>
            </w:pPr>
            <w:r w:rsidRPr="006F7013">
              <w:rPr>
                <w:color w:val="000000" w:themeColor="text1"/>
                <w:szCs w:val="20"/>
              </w:rPr>
              <w:t>Sim</w:t>
            </w:r>
          </w:p>
        </w:tc>
      </w:tr>
      <w:tr w:rsidR="00B81FC3" w:rsidRPr="00A72F2A" w14:paraId="3279A9FD" w14:textId="77777777" w:rsidTr="002A35EE">
        <w:trPr>
          <w:jc w:val="center"/>
        </w:trPr>
        <w:tc>
          <w:tcPr>
            <w:tcW w:w="237" w:type="pct"/>
            <w:vAlign w:val="center"/>
            <w:hideMark/>
          </w:tcPr>
          <w:p w14:paraId="3746D558"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7</w:t>
            </w:r>
            <w:proofErr w:type="gramEnd"/>
          </w:p>
        </w:tc>
        <w:tc>
          <w:tcPr>
            <w:tcW w:w="696" w:type="pct"/>
            <w:vAlign w:val="center"/>
          </w:tcPr>
          <w:p w14:paraId="3373735A" w14:textId="77777777" w:rsidR="00B81FC3" w:rsidRPr="006F7013" w:rsidRDefault="00B81FC3" w:rsidP="002A35EE">
            <w:pPr>
              <w:spacing w:line="240" w:lineRule="auto"/>
              <w:rPr>
                <w:color w:val="000000" w:themeColor="text1"/>
              </w:rPr>
            </w:pPr>
            <w:proofErr w:type="spellStart"/>
            <w:r>
              <w:rPr>
                <w:color w:val="000000" w:themeColor="text1"/>
              </w:rPr>
              <w:t>Antúnez</w:t>
            </w:r>
            <w:proofErr w:type="spellEnd"/>
            <w:r>
              <w:rPr>
                <w:color w:val="000000" w:themeColor="text1"/>
              </w:rPr>
              <w:t xml:space="preserve"> e </w:t>
            </w:r>
            <w:proofErr w:type="spellStart"/>
            <w:r w:rsidRPr="006F7013">
              <w:rPr>
                <w:color w:val="000000" w:themeColor="text1"/>
              </w:rPr>
              <w:t>Santoantonio</w:t>
            </w:r>
            <w:proofErr w:type="spellEnd"/>
            <w:r w:rsidRPr="006F7013">
              <w:rPr>
                <w:color w:val="000000" w:themeColor="text1"/>
              </w:rPr>
              <w:t xml:space="preserve"> (2008)</w:t>
            </w:r>
          </w:p>
        </w:tc>
        <w:tc>
          <w:tcPr>
            <w:tcW w:w="655" w:type="pct"/>
            <w:vAlign w:val="center"/>
          </w:tcPr>
          <w:p w14:paraId="6F1D0A20" w14:textId="77777777" w:rsidR="00B81FC3" w:rsidRPr="006F7013" w:rsidRDefault="00B81FC3" w:rsidP="002A35EE">
            <w:pPr>
              <w:spacing w:line="240" w:lineRule="auto"/>
              <w:rPr>
                <w:color w:val="000000" w:themeColor="text1"/>
              </w:rPr>
            </w:pPr>
            <w:r w:rsidRPr="006F7013">
              <w:rPr>
                <w:color w:val="000000" w:themeColor="text1"/>
                <w:lang w:eastAsia="pt-BR"/>
              </w:rPr>
              <w:t>Estudo de caso</w:t>
            </w:r>
          </w:p>
        </w:tc>
        <w:tc>
          <w:tcPr>
            <w:tcW w:w="870" w:type="pct"/>
            <w:vAlign w:val="center"/>
            <w:hideMark/>
          </w:tcPr>
          <w:p w14:paraId="481A63F0" w14:textId="77777777" w:rsidR="00B81FC3" w:rsidRPr="00AF16FC" w:rsidRDefault="00B81FC3" w:rsidP="002A35EE">
            <w:pPr>
              <w:spacing w:line="240" w:lineRule="auto"/>
              <w:rPr>
                <w:color w:val="000000" w:themeColor="text1"/>
                <w:szCs w:val="24"/>
              </w:rPr>
            </w:pPr>
            <w:r w:rsidRPr="00AF16FC">
              <w:rPr>
                <w:color w:val="000000" w:themeColor="text1"/>
                <w:szCs w:val="24"/>
                <w:shd w:val="clear" w:color="auto" w:fill="FFFFFF"/>
              </w:rPr>
              <w:t>NA</w:t>
            </w:r>
          </w:p>
        </w:tc>
        <w:tc>
          <w:tcPr>
            <w:tcW w:w="634" w:type="pct"/>
            <w:vAlign w:val="center"/>
            <w:hideMark/>
          </w:tcPr>
          <w:p w14:paraId="3778C0D6" w14:textId="77777777" w:rsidR="00B81FC3" w:rsidRPr="00AF16FC" w:rsidRDefault="00B81FC3" w:rsidP="002A35EE">
            <w:pPr>
              <w:spacing w:line="240" w:lineRule="auto"/>
              <w:rPr>
                <w:color w:val="000000" w:themeColor="text1"/>
                <w:szCs w:val="20"/>
              </w:rPr>
            </w:pPr>
            <w:r w:rsidRPr="00AF16FC">
              <w:rPr>
                <w:color w:val="000000" w:themeColor="text1"/>
                <w:szCs w:val="20"/>
              </w:rPr>
              <w:t>Borderline</w:t>
            </w:r>
          </w:p>
        </w:tc>
        <w:tc>
          <w:tcPr>
            <w:tcW w:w="631" w:type="pct"/>
            <w:vAlign w:val="center"/>
            <w:hideMark/>
          </w:tcPr>
          <w:p w14:paraId="2E8A92A2" w14:textId="77777777" w:rsidR="00B81FC3" w:rsidRPr="00AF16FC" w:rsidRDefault="00B81FC3" w:rsidP="002A35EE">
            <w:pPr>
              <w:spacing w:line="240" w:lineRule="auto"/>
              <w:rPr>
                <w:color w:val="000000" w:themeColor="text1"/>
                <w:szCs w:val="20"/>
              </w:rPr>
            </w:pPr>
            <w:r w:rsidRPr="00AF16FC">
              <w:rPr>
                <w:color w:val="000000" w:themeColor="text1"/>
                <w:szCs w:val="20"/>
              </w:rPr>
              <w:t>NA</w:t>
            </w:r>
          </w:p>
        </w:tc>
        <w:tc>
          <w:tcPr>
            <w:tcW w:w="819" w:type="pct"/>
            <w:vAlign w:val="center"/>
            <w:hideMark/>
          </w:tcPr>
          <w:p w14:paraId="15280FDF" w14:textId="77777777" w:rsidR="00B81FC3" w:rsidRPr="00AF16FC" w:rsidRDefault="00B81FC3" w:rsidP="002A35EE">
            <w:pPr>
              <w:spacing w:line="240" w:lineRule="auto"/>
              <w:rPr>
                <w:color w:val="000000" w:themeColor="text1"/>
                <w:szCs w:val="20"/>
              </w:rPr>
            </w:pPr>
            <w:r w:rsidRPr="00AF16FC">
              <w:rPr>
                <w:color w:val="000000" w:themeColor="text1"/>
                <w:szCs w:val="20"/>
              </w:rPr>
              <w:t>NA</w:t>
            </w:r>
          </w:p>
        </w:tc>
        <w:tc>
          <w:tcPr>
            <w:tcW w:w="458" w:type="pct"/>
            <w:vAlign w:val="center"/>
            <w:hideMark/>
          </w:tcPr>
          <w:p w14:paraId="3CF58846" w14:textId="77777777" w:rsidR="00B81FC3" w:rsidRPr="00AF16FC" w:rsidRDefault="00B81FC3" w:rsidP="002A35EE">
            <w:pPr>
              <w:spacing w:line="240" w:lineRule="auto"/>
              <w:rPr>
                <w:color w:val="000000" w:themeColor="text1"/>
                <w:szCs w:val="20"/>
              </w:rPr>
            </w:pPr>
            <w:r w:rsidRPr="00AF16FC">
              <w:rPr>
                <w:color w:val="000000" w:themeColor="text1"/>
                <w:szCs w:val="20"/>
              </w:rPr>
              <w:t>NA</w:t>
            </w:r>
          </w:p>
        </w:tc>
      </w:tr>
      <w:tr w:rsidR="00B81FC3" w:rsidRPr="00A72F2A" w14:paraId="08FEE056" w14:textId="77777777" w:rsidTr="002A35EE">
        <w:trPr>
          <w:jc w:val="center"/>
        </w:trPr>
        <w:tc>
          <w:tcPr>
            <w:tcW w:w="237" w:type="pct"/>
            <w:vAlign w:val="center"/>
            <w:hideMark/>
          </w:tcPr>
          <w:p w14:paraId="007B3079"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8</w:t>
            </w:r>
            <w:proofErr w:type="gramEnd"/>
          </w:p>
        </w:tc>
        <w:tc>
          <w:tcPr>
            <w:tcW w:w="696" w:type="pct"/>
            <w:vAlign w:val="center"/>
          </w:tcPr>
          <w:p w14:paraId="10FF321B" w14:textId="77777777" w:rsidR="00B81FC3" w:rsidRPr="006F7013" w:rsidRDefault="00B81FC3" w:rsidP="002A35EE">
            <w:pPr>
              <w:spacing w:line="240" w:lineRule="auto"/>
              <w:rPr>
                <w:color w:val="000000" w:themeColor="text1"/>
              </w:rPr>
            </w:pPr>
            <w:r w:rsidRPr="006F7013">
              <w:rPr>
                <w:color w:val="000000" w:themeColor="text1"/>
              </w:rPr>
              <w:t>Lemos (2007)</w:t>
            </w:r>
          </w:p>
        </w:tc>
        <w:tc>
          <w:tcPr>
            <w:tcW w:w="655" w:type="pct"/>
            <w:vAlign w:val="center"/>
          </w:tcPr>
          <w:p w14:paraId="2931E65D" w14:textId="77777777" w:rsidR="00B81FC3" w:rsidRPr="006F7013" w:rsidRDefault="00B81FC3" w:rsidP="002A35EE">
            <w:pPr>
              <w:spacing w:line="240" w:lineRule="auto"/>
              <w:rPr>
                <w:color w:val="000000" w:themeColor="text1"/>
                <w:lang w:eastAsia="pt-BR"/>
              </w:rPr>
            </w:pPr>
            <w:r w:rsidRPr="006F7013">
              <w:rPr>
                <w:color w:val="000000" w:themeColor="text1"/>
                <w:lang w:eastAsia="pt-BR"/>
              </w:rPr>
              <w:t>Documental</w:t>
            </w:r>
          </w:p>
        </w:tc>
        <w:tc>
          <w:tcPr>
            <w:tcW w:w="870" w:type="pct"/>
            <w:vAlign w:val="center"/>
            <w:hideMark/>
          </w:tcPr>
          <w:p w14:paraId="7A5F57BC" w14:textId="77777777" w:rsidR="00B81FC3" w:rsidRPr="006F7013" w:rsidRDefault="00B81FC3" w:rsidP="002A35EE">
            <w:pPr>
              <w:spacing w:line="240" w:lineRule="auto"/>
              <w:rPr>
                <w:color w:val="000000" w:themeColor="text1"/>
                <w:szCs w:val="24"/>
              </w:rPr>
            </w:pPr>
            <w:r w:rsidRPr="006F7013">
              <w:rPr>
                <w:color w:val="000000" w:themeColor="text1"/>
                <w:szCs w:val="24"/>
              </w:rPr>
              <w:t>NA</w:t>
            </w:r>
          </w:p>
        </w:tc>
        <w:tc>
          <w:tcPr>
            <w:tcW w:w="634" w:type="pct"/>
            <w:vAlign w:val="center"/>
            <w:hideMark/>
          </w:tcPr>
          <w:p w14:paraId="36B5B69B" w14:textId="77777777" w:rsidR="00B81FC3" w:rsidRPr="006F7013" w:rsidRDefault="00B81FC3" w:rsidP="002A35EE">
            <w:pPr>
              <w:spacing w:line="240" w:lineRule="auto"/>
              <w:rPr>
                <w:color w:val="000000" w:themeColor="text1"/>
                <w:szCs w:val="20"/>
              </w:rPr>
            </w:pPr>
            <w:r w:rsidRPr="006F7013">
              <w:rPr>
                <w:color w:val="000000" w:themeColor="text1"/>
                <w:szCs w:val="20"/>
              </w:rPr>
              <w:t>Anorexia e bulimia</w:t>
            </w:r>
          </w:p>
        </w:tc>
        <w:tc>
          <w:tcPr>
            <w:tcW w:w="631" w:type="pct"/>
            <w:vAlign w:val="center"/>
            <w:hideMark/>
          </w:tcPr>
          <w:p w14:paraId="742B185F"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819" w:type="pct"/>
            <w:vAlign w:val="center"/>
            <w:hideMark/>
          </w:tcPr>
          <w:p w14:paraId="3452D9F7"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458" w:type="pct"/>
            <w:vAlign w:val="center"/>
            <w:hideMark/>
          </w:tcPr>
          <w:p w14:paraId="6980B078"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r>
      <w:tr w:rsidR="00B81FC3" w:rsidRPr="00A72F2A" w14:paraId="66FF62B2" w14:textId="77777777" w:rsidTr="002A35EE">
        <w:trPr>
          <w:jc w:val="center"/>
        </w:trPr>
        <w:tc>
          <w:tcPr>
            <w:tcW w:w="237" w:type="pct"/>
            <w:tcBorders>
              <w:bottom w:val="single" w:sz="4" w:space="0" w:color="auto"/>
            </w:tcBorders>
            <w:vAlign w:val="center"/>
            <w:hideMark/>
          </w:tcPr>
          <w:p w14:paraId="34F0F692" w14:textId="77777777" w:rsidR="00B81FC3" w:rsidRPr="006F7013" w:rsidRDefault="00B81FC3" w:rsidP="002A35EE">
            <w:pPr>
              <w:spacing w:line="240" w:lineRule="auto"/>
              <w:rPr>
                <w:color w:val="000000" w:themeColor="text1"/>
                <w:szCs w:val="20"/>
                <w:lang w:eastAsia="pt-BR"/>
              </w:rPr>
            </w:pPr>
            <w:proofErr w:type="gramStart"/>
            <w:r w:rsidRPr="006F7013">
              <w:rPr>
                <w:color w:val="000000" w:themeColor="text1"/>
                <w:szCs w:val="20"/>
                <w:lang w:eastAsia="pt-BR"/>
              </w:rPr>
              <w:t>9</w:t>
            </w:r>
            <w:proofErr w:type="gramEnd"/>
          </w:p>
        </w:tc>
        <w:tc>
          <w:tcPr>
            <w:tcW w:w="696" w:type="pct"/>
            <w:tcBorders>
              <w:bottom w:val="single" w:sz="4" w:space="0" w:color="auto"/>
            </w:tcBorders>
            <w:vAlign w:val="center"/>
          </w:tcPr>
          <w:p w14:paraId="1B3002C7" w14:textId="77777777" w:rsidR="00B81FC3" w:rsidRPr="006F7013" w:rsidRDefault="00B81FC3" w:rsidP="002A35EE">
            <w:pPr>
              <w:spacing w:line="240" w:lineRule="auto"/>
              <w:rPr>
                <w:color w:val="000000" w:themeColor="text1"/>
              </w:rPr>
            </w:pPr>
            <w:proofErr w:type="spellStart"/>
            <w:r w:rsidRPr="006F7013">
              <w:rPr>
                <w:color w:val="000000" w:themeColor="text1"/>
              </w:rPr>
              <w:t>Sargentim</w:t>
            </w:r>
            <w:proofErr w:type="spellEnd"/>
            <w:r w:rsidRPr="006F7013">
              <w:rPr>
                <w:color w:val="000000" w:themeColor="text1"/>
              </w:rPr>
              <w:t xml:space="preserve"> (2005)</w:t>
            </w:r>
          </w:p>
        </w:tc>
        <w:tc>
          <w:tcPr>
            <w:tcW w:w="655" w:type="pct"/>
            <w:tcBorders>
              <w:bottom w:val="single" w:sz="4" w:space="0" w:color="auto"/>
            </w:tcBorders>
            <w:vAlign w:val="center"/>
          </w:tcPr>
          <w:p w14:paraId="1BE74790" w14:textId="77777777" w:rsidR="00B81FC3" w:rsidRPr="006F7013" w:rsidRDefault="00B81FC3" w:rsidP="002A35EE">
            <w:pPr>
              <w:spacing w:line="240" w:lineRule="auto"/>
              <w:rPr>
                <w:color w:val="000000" w:themeColor="text1"/>
                <w:lang w:eastAsia="pt-BR"/>
              </w:rPr>
            </w:pPr>
            <w:r w:rsidRPr="006F7013">
              <w:rPr>
                <w:color w:val="000000" w:themeColor="text1"/>
                <w:lang w:eastAsia="pt-BR"/>
              </w:rPr>
              <w:t>Quantitativo</w:t>
            </w:r>
          </w:p>
        </w:tc>
        <w:tc>
          <w:tcPr>
            <w:tcW w:w="870" w:type="pct"/>
            <w:tcBorders>
              <w:bottom w:val="single" w:sz="4" w:space="0" w:color="auto"/>
            </w:tcBorders>
            <w:vAlign w:val="center"/>
            <w:hideMark/>
          </w:tcPr>
          <w:p w14:paraId="12B12CCB"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634" w:type="pct"/>
            <w:tcBorders>
              <w:bottom w:val="single" w:sz="4" w:space="0" w:color="auto"/>
            </w:tcBorders>
            <w:vAlign w:val="center"/>
            <w:hideMark/>
          </w:tcPr>
          <w:p w14:paraId="3210142E" w14:textId="77777777" w:rsidR="00B81FC3" w:rsidRPr="006F7013" w:rsidRDefault="00B81FC3" w:rsidP="002A35EE">
            <w:pPr>
              <w:spacing w:line="240" w:lineRule="auto"/>
              <w:rPr>
                <w:color w:val="000000" w:themeColor="text1"/>
                <w:szCs w:val="20"/>
              </w:rPr>
            </w:pPr>
            <w:r w:rsidRPr="006F7013">
              <w:rPr>
                <w:color w:val="000000" w:themeColor="text1"/>
                <w:szCs w:val="20"/>
              </w:rPr>
              <w:t>Obesidade</w:t>
            </w:r>
          </w:p>
        </w:tc>
        <w:tc>
          <w:tcPr>
            <w:tcW w:w="631" w:type="pct"/>
            <w:tcBorders>
              <w:bottom w:val="single" w:sz="4" w:space="0" w:color="auto"/>
            </w:tcBorders>
            <w:vAlign w:val="center"/>
            <w:hideMark/>
          </w:tcPr>
          <w:p w14:paraId="2DE2F789"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819" w:type="pct"/>
            <w:tcBorders>
              <w:bottom w:val="single" w:sz="4" w:space="0" w:color="auto"/>
            </w:tcBorders>
            <w:vAlign w:val="center"/>
            <w:hideMark/>
          </w:tcPr>
          <w:p w14:paraId="773F1FE7"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c>
          <w:tcPr>
            <w:tcW w:w="458" w:type="pct"/>
            <w:tcBorders>
              <w:bottom w:val="single" w:sz="4" w:space="0" w:color="auto"/>
            </w:tcBorders>
            <w:vAlign w:val="center"/>
            <w:hideMark/>
          </w:tcPr>
          <w:p w14:paraId="4BB7D8A7" w14:textId="77777777" w:rsidR="00B81FC3" w:rsidRPr="006F7013" w:rsidRDefault="00B81FC3" w:rsidP="002A35EE">
            <w:pPr>
              <w:spacing w:line="240" w:lineRule="auto"/>
              <w:rPr>
                <w:color w:val="000000" w:themeColor="text1"/>
                <w:szCs w:val="20"/>
              </w:rPr>
            </w:pPr>
            <w:r w:rsidRPr="006F7013">
              <w:rPr>
                <w:color w:val="000000" w:themeColor="text1"/>
                <w:szCs w:val="20"/>
              </w:rPr>
              <w:t>NA</w:t>
            </w:r>
          </w:p>
        </w:tc>
      </w:tr>
    </w:tbl>
    <w:p w14:paraId="6E7A334F" w14:textId="77777777" w:rsidR="00B81FC3" w:rsidRDefault="00B81FC3" w:rsidP="00B81FC3">
      <w:pPr>
        <w:jc w:val="both"/>
        <w:rPr>
          <w:szCs w:val="20"/>
        </w:rPr>
      </w:pPr>
      <w:r w:rsidRPr="006D7116">
        <w:rPr>
          <w:b/>
          <w:szCs w:val="20"/>
        </w:rPr>
        <w:t>Nota:</w:t>
      </w:r>
      <w:r>
        <w:rPr>
          <w:szCs w:val="20"/>
        </w:rPr>
        <w:t xml:space="preserve"> </w:t>
      </w:r>
      <w:r w:rsidRPr="00A72F2A">
        <w:rPr>
          <w:b/>
          <w:szCs w:val="20"/>
        </w:rPr>
        <w:t>*</w:t>
      </w:r>
      <w:r>
        <w:rPr>
          <w:b/>
          <w:szCs w:val="20"/>
        </w:rPr>
        <w:t xml:space="preserve"> - </w:t>
      </w:r>
      <w:r w:rsidRPr="00A72F2A">
        <w:rPr>
          <w:szCs w:val="20"/>
        </w:rPr>
        <w:t>Com base no ponto de vista dos autores de</w:t>
      </w:r>
      <w:r>
        <w:rPr>
          <w:szCs w:val="20"/>
        </w:rPr>
        <w:t xml:space="preserve"> cada um dos artigos analisados; </w:t>
      </w:r>
      <w:r>
        <w:rPr>
          <w:b/>
          <w:szCs w:val="20"/>
        </w:rPr>
        <w:t xml:space="preserve">NA – </w:t>
      </w:r>
      <w:r>
        <w:rPr>
          <w:szCs w:val="20"/>
        </w:rPr>
        <w:t xml:space="preserve">Não se aplica; </w:t>
      </w:r>
      <w:r>
        <w:rPr>
          <w:b/>
          <w:szCs w:val="20"/>
        </w:rPr>
        <w:t>NR</w:t>
      </w:r>
      <w:r w:rsidRPr="00A72F2A">
        <w:rPr>
          <w:b/>
          <w:szCs w:val="20"/>
        </w:rPr>
        <w:t xml:space="preserve"> </w:t>
      </w:r>
      <w:r w:rsidRPr="00A72F2A">
        <w:rPr>
          <w:szCs w:val="20"/>
        </w:rPr>
        <w:t xml:space="preserve">– Não </w:t>
      </w:r>
      <w:r>
        <w:rPr>
          <w:szCs w:val="20"/>
        </w:rPr>
        <w:t>reportado.</w:t>
      </w:r>
    </w:p>
    <w:bookmarkEnd w:id="2"/>
    <w:p w14:paraId="1505A50B" w14:textId="77777777" w:rsidR="00B81FC3" w:rsidRDefault="00B81FC3" w:rsidP="000E1F99">
      <w:pPr>
        <w:spacing w:after="0" w:line="480" w:lineRule="auto"/>
        <w:ind w:left="709" w:hanging="709"/>
        <w:jc w:val="left"/>
        <w:rPr>
          <w:color w:val="000000"/>
          <w:sz w:val="24"/>
          <w:szCs w:val="24"/>
        </w:rPr>
      </w:pPr>
    </w:p>
    <w:p w14:paraId="7A1D28E2" w14:textId="77777777" w:rsidR="00B81FC3" w:rsidRDefault="00B81FC3" w:rsidP="000E1F99">
      <w:pPr>
        <w:spacing w:after="0" w:line="480" w:lineRule="auto"/>
        <w:ind w:left="709" w:hanging="709"/>
        <w:jc w:val="left"/>
        <w:rPr>
          <w:color w:val="000000"/>
          <w:sz w:val="24"/>
          <w:szCs w:val="24"/>
        </w:rPr>
      </w:pPr>
    </w:p>
    <w:p w14:paraId="4BB65286" w14:textId="77777777" w:rsidR="00B81FC3" w:rsidRDefault="00B81FC3" w:rsidP="000E1F99">
      <w:pPr>
        <w:spacing w:after="0" w:line="480" w:lineRule="auto"/>
        <w:ind w:left="709" w:hanging="709"/>
        <w:jc w:val="left"/>
        <w:rPr>
          <w:color w:val="000000"/>
          <w:sz w:val="24"/>
          <w:szCs w:val="24"/>
        </w:rPr>
      </w:pPr>
    </w:p>
    <w:p w14:paraId="2C88B23A" w14:textId="77777777" w:rsidR="00B81FC3" w:rsidRDefault="00B81FC3" w:rsidP="000E1F99">
      <w:pPr>
        <w:spacing w:after="0" w:line="480" w:lineRule="auto"/>
        <w:ind w:left="709" w:hanging="709"/>
        <w:jc w:val="left"/>
        <w:rPr>
          <w:color w:val="000000"/>
          <w:sz w:val="24"/>
          <w:szCs w:val="24"/>
        </w:rPr>
      </w:pPr>
    </w:p>
    <w:p w14:paraId="132A22DB" w14:textId="77777777" w:rsidR="00B81FC3" w:rsidRDefault="00B81FC3" w:rsidP="000E1F99">
      <w:pPr>
        <w:spacing w:after="0" w:line="480" w:lineRule="auto"/>
        <w:ind w:left="709" w:hanging="709"/>
        <w:jc w:val="left"/>
        <w:rPr>
          <w:color w:val="000000"/>
          <w:sz w:val="24"/>
          <w:szCs w:val="24"/>
        </w:rPr>
      </w:pPr>
    </w:p>
    <w:p w14:paraId="5287DF7C" w14:textId="77777777" w:rsidR="00B81FC3" w:rsidRDefault="00B81FC3" w:rsidP="000E1F99">
      <w:pPr>
        <w:spacing w:after="0" w:line="480" w:lineRule="auto"/>
        <w:ind w:left="709" w:hanging="709"/>
        <w:jc w:val="left"/>
        <w:rPr>
          <w:color w:val="000000"/>
          <w:sz w:val="24"/>
          <w:szCs w:val="24"/>
        </w:rPr>
      </w:pPr>
    </w:p>
    <w:p w14:paraId="41956D2A" w14:textId="77777777" w:rsidR="00B81FC3" w:rsidRDefault="00B81FC3" w:rsidP="000E1F99">
      <w:pPr>
        <w:spacing w:after="0" w:line="480" w:lineRule="auto"/>
        <w:ind w:left="709" w:hanging="709"/>
        <w:jc w:val="left"/>
        <w:rPr>
          <w:color w:val="000000"/>
          <w:sz w:val="24"/>
          <w:szCs w:val="24"/>
        </w:rPr>
      </w:pPr>
    </w:p>
    <w:p w14:paraId="1C89CB49" w14:textId="77777777" w:rsidR="00B81FC3" w:rsidRDefault="00B81FC3" w:rsidP="000E1F99">
      <w:pPr>
        <w:spacing w:after="0" w:line="480" w:lineRule="auto"/>
        <w:ind w:left="709" w:hanging="709"/>
        <w:jc w:val="left"/>
        <w:rPr>
          <w:color w:val="000000"/>
          <w:sz w:val="24"/>
          <w:szCs w:val="24"/>
        </w:rPr>
      </w:pPr>
    </w:p>
    <w:p w14:paraId="5E678C5C" w14:textId="77777777" w:rsidR="00B81FC3" w:rsidRPr="00EC7BE0" w:rsidRDefault="00B81FC3" w:rsidP="00B81FC3">
      <w:pPr>
        <w:spacing w:after="0" w:line="480" w:lineRule="auto"/>
        <w:jc w:val="both"/>
        <w:rPr>
          <w:szCs w:val="20"/>
        </w:rPr>
      </w:pPr>
      <w:r w:rsidRPr="00EC7BE0">
        <w:rPr>
          <w:b/>
          <w:szCs w:val="20"/>
          <w:lang w:eastAsia="pt-BR"/>
        </w:rPr>
        <w:t>Tabela 2</w:t>
      </w:r>
      <w:r w:rsidRPr="00EC7BE0">
        <w:rPr>
          <w:szCs w:val="20"/>
          <w:lang w:eastAsia="pt-BR"/>
        </w:rPr>
        <w:t>: Características dos pacientes</w:t>
      </w:r>
    </w:p>
    <w:tbl>
      <w:tblPr>
        <w:tblW w:w="9286" w:type="dxa"/>
        <w:tblLayout w:type="fixed"/>
        <w:tblLook w:val="04A0" w:firstRow="1" w:lastRow="0" w:firstColumn="1" w:lastColumn="0" w:noHBand="0" w:noVBand="1"/>
      </w:tblPr>
      <w:tblGrid>
        <w:gridCol w:w="392"/>
        <w:gridCol w:w="1417"/>
        <w:gridCol w:w="1843"/>
        <w:gridCol w:w="1432"/>
        <w:gridCol w:w="1537"/>
        <w:gridCol w:w="2665"/>
      </w:tblGrid>
      <w:tr w:rsidR="00B81FC3" w:rsidRPr="00A72F2A" w14:paraId="20929014" w14:textId="77777777" w:rsidTr="002A35EE">
        <w:trPr>
          <w:trHeight w:val="245"/>
        </w:trPr>
        <w:tc>
          <w:tcPr>
            <w:tcW w:w="392" w:type="dxa"/>
            <w:tcBorders>
              <w:top w:val="single" w:sz="4" w:space="0" w:color="auto"/>
              <w:bottom w:val="single" w:sz="4" w:space="0" w:color="auto"/>
            </w:tcBorders>
            <w:hideMark/>
          </w:tcPr>
          <w:p w14:paraId="45808B67" w14:textId="77777777" w:rsidR="00B81FC3" w:rsidRPr="007D1C94" w:rsidRDefault="00B81FC3" w:rsidP="002A35EE">
            <w:pPr>
              <w:spacing w:after="0" w:line="240" w:lineRule="auto"/>
              <w:rPr>
                <w:b/>
                <w:szCs w:val="20"/>
              </w:rPr>
            </w:pPr>
            <w:r w:rsidRPr="007D1C94">
              <w:rPr>
                <w:b/>
                <w:szCs w:val="20"/>
              </w:rPr>
              <w:t>N°</w:t>
            </w:r>
          </w:p>
        </w:tc>
        <w:tc>
          <w:tcPr>
            <w:tcW w:w="1417" w:type="dxa"/>
            <w:tcBorders>
              <w:top w:val="single" w:sz="4" w:space="0" w:color="auto"/>
              <w:bottom w:val="single" w:sz="4" w:space="0" w:color="auto"/>
            </w:tcBorders>
            <w:hideMark/>
          </w:tcPr>
          <w:p w14:paraId="6F70B586" w14:textId="77777777" w:rsidR="00B81FC3" w:rsidRPr="007D1C94" w:rsidRDefault="00B81FC3" w:rsidP="002A35EE">
            <w:pPr>
              <w:spacing w:after="0" w:line="240" w:lineRule="auto"/>
              <w:rPr>
                <w:b/>
                <w:szCs w:val="20"/>
              </w:rPr>
            </w:pPr>
            <w:r w:rsidRPr="007D1C94">
              <w:rPr>
                <w:b/>
                <w:szCs w:val="20"/>
              </w:rPr>
              <w:t>Número de participantes</w:t>
            </w:r>
          </w:p>
        </w:tc>
        <w:tc>
          <w:tcPr>
            <w:tcW w:w="1843" w:type="dxa"/>
            <w:tcBorders>
              <w:top w:val="single" w:sz="4" w:space="0" w:color="auto"/>
              <w:bottom w:val="single" w:sz="4" w:space="0" w:color="auto"/>
            </w:tcBorders>
            <w:hideMark/>
          </w:tcPr>
          <w:p w14:paraId="51F0BDFB" w14:textId="77777777" w:rsidR="00B81FC3" w:rsidRDefault="00B81FC3" w:rsidP="002A35EE">
            <w:pPr>
              <w:spacing w:after="0" w:line="240" w:lineRule="auto"/>
              <w:rPr>
                <w:b/>
                <w:szCs w:val="20"/>
              </w:rPr>
            </w:pPr>
            <w:r>
              <w:rPr>
                <w:b/>
                <w:szCs w:val="20"/>
              </w:rPr>
              <w:t>Idade</w:t>
            </w:r>
          </w:p>
          <w:p w14:paraId="1BB51A08" w14:textId="77777777" w:rsidR="00B81FC3" w:rsidRPr="007D1C94" w:rsidRDefault="00B81FC3" w:rsidP="002A35EE">
            <w:pPr>
              <w:spacing w:after="0" w:line="240" w:lineRule="auto"/>
              <w:rPr>
                <w:b/>
                <w:szCs w:val="20"/>
              </w:rPr>
            </w:pPr>
          </w:p>
        </w:tc>
        <w:tc>
          <w:tcPr>
            <w:tcW w:w="1432" w:type="dxa"/>
            <w:tcBorders>
              <w:top w:val="single" w:sz="4" w:space="0" w:color="auto"/>
              <w:bottom w:val="single" w:sz="4" w:space="0" w:color="auto"/>
            </w:tcBorders>
            <w:hideMark/>
          </w:tcPr>
          <w:p w14:paraId="0DB46233" w14:textId="77777777" w:rsidR="00B81FC3" w:rsidRPr="007D1C94" w:rsidRDefault="00B81FC3" w:rsidP="002A35EE">
            <w:pPr>
              <w:spacing w:after="0" w:line="240" w:lineRule="auto"/>
              <w:rPr>
                <w:szCs w:val="20"/>
              </w:rPr>
            </w:pPr>
            <w:r w:rsidRPr="007D1C94">
              <w:rPr>
                <w:b/>
                <w:szCs w:val="20"/>
              </w:rPr>
              <w:t>Sexo</w:t>
            </w:r>
            <w:r w:rsidRPr="007D1C94">
              <w:rPr>
                <w:szCs w:val="20"/>
              </w:rPr>
              <w:t xml:space="preserve"> </w:t>
            </w:r>
          </w:p>
        </w:tc>
        <w:tc>
          <w:tcPr>
            <w:tcW w:w="1537" w:type="dxa"/>
            <w:tcBorders>
              <w:top w:val="single" w:sz="4" w:space="0" w:color="auto"/>
              <w:bottom w:val="single" w:sz="4" w:space="0" w:color="auto"/>
            </w:tcBorders>
            <w:hideMark/>
          </w:tcPr>
          <w:p w14:paraId="5C280855" w14:textId="77777777" w:rsidR="00B81FC3" w:rsidRPr="007D1C94" w:rsidRDefault="00B81FC3" w:rsidP="002A35EE">
            <w:pPr>
              <w:spacing w:after="0" w:line="240" w:lineRule="auto"/>
              <w:rPr>
                <w:b/>
                <w:szCs w:val="20"/>
              </w:rPr>
            </w:pPr>
            <w:r w:rsidRPr="007D1C94">
              <w:rPr>
                <w:b/>
                <w:szCs w:val="20"/>
              </w:rPr>
              <w:t xml:space="preserve">Uso de medicação </w:t>
            </w:r>
          </w:p>
        </w:tc>
        <w:tc>
          <w:tcPr>
            <w:tcW w:w="2665" w:type="dxa"/>
            <w:tcBorders>
              <w:top w:val="single" w:sz="4" w:space="0" w:color="auto"/>
              <w:bottom w:val="single" w:sz="4" w:space="0" w:color="auto"/>
            </w:tcBorders>
            <w:hideMark/>
          </w:tcPr>
          <w:p w14:paraId="06D47B80" w14:textId="77777777" w:rsidR="00B81FC3" w:rsidRPr="007D1C94" w:rsidRDefault="00B81FC3" w:rsidP="002A35EE">
            <w:pPr>
              <w:spacing w:after="0" w:line="240" w:lineRule="auto"/>
              <w:rPr>
                <w:b/>
                <w:szCs w:val="20"/>
              </w:rPr>
            </w:pPr>
            <w:r w:rsidRPr="007D1C94">
              <w:rPr>
                <w:b/>
                <w:szCs w:val="20"/>
              </w:rPr>
              <w:t xml:space="preserve">Experiência prévia com psicoterapia </w:t>
            </w:r>
          </w:p>
        </w:tc>
      </w:tr>
      <w:tr w:rsidR="00B81FC3" w:rsidRPr="00A72F2A" w14:paraId="42FCDC94" w14:textId="77777777" w:rsidTr="002A35EE">
        <w:trPr>
          <w:trHeight w:val="75"/>
        </w:trPr>
        <w:tc>
          <w:tcPr>
            <w:tcW w:w="392" w:type="dxa"/>
            <w:tcBorders>
              <w:top w:val="single" w:sz="4" w:space="0" w:color="auto"/>
            </w:tcBorders>
            <w:hideMark/>
          </w:tcPr>
          <w:p w14:paraId="31AE1A0C" w14:textId="77777777" w:rsidR="00B81FC3" w:rsidRPr="007D1C94" w:rsidRDefault="00B81FC3" w:rsidP="002A35EE">
            <w:pPr>
              <w:spacing w:after="0" w:line="240" w:lineRule="auto"/>
              <w:rPr>
                <w:szCs w:val="20"/>
              </w:rPr>
            </w:pPr>
            <w:proofErr w:type="gramStart"/>
            <w:r w:rsidRPr="007D1C94">
              <w:rPr>
                <w:szCs w:val="20"/>
              </w:rPr>
              <w:t>1</w:t>
            </w:r>
            <w:proofErr w:type="gramEnd"/>
          </w:p>
        </w:tc>
        <w:tc>
          <w:tcPr>
            <w:tcW w:w="1417" w:type="dxa"/>
            <w:tcBorders>
              <w:top w:val="single" w:sz="4" w:space="0" w:color="auto"/>
            </w:tcBorders>
            <w:hideMark/>
          </w:tcPr>
          <w:p w14:paraId="7F29FC79" w14:textId="77777777" w:rsidR="00B81FC3" w:rsidRPr="007D1C94" w:rsidRDefault="00B81FC3" w:rsidP="002A35EE">
            <w:pPr>
              <w:spacing w:after="0" w:line="240" w:lineRule="auto"/>
              <w:rPr>
                <w:szCs w:val="20"/>
              </w:rPr>
            </w:pPr>
            <w:r w:rsidRPr="007D1C94">
              <w:rPr>
                <w:szCs w:val="20"/>
              </w:rPr>
              <w:t>517</w:t>
            </w:r>
          </w:p>
        </w:tc>
        <w:tc>
          <w:tcPr>
            <w:tcW w:w="1843" w:type="dxa"/>
            <w:tcBorders>
              <w:top w:val="single" w:sz="4" w:space="0" w:color="auto"/>
            </w:tcBorders>
            <w:hideMark/>
          </w:tcPr>
          <w:p w14:paraId="08C79E0E" w14:textId="77777777" w:rsidR="00B81FC3" w:rsidRPr="007D1C94" w:rsidRDefault="00B81FC3" w:rsidP="002A35EE">
            <w:pPr>
              <w:spacing w:after="0" w:line="240" w:lineRule="auto"/>
              <w:rPr>
                <w:szCs w:val="20"/>
              </w:rPr>
            </w:pPr>
            <w:r w:rsidRPr="007D1C94">
              <w:rPr>
                <w:szCs w:val="20"/>
              </w:rPr>
              <w:t>10 a 14</w:t>
            </w:r>
          </w:p>
        </w:tc>
        <w:tc>
          <w:tcPr>
            <w:tcW w:w="1432" w:type="dxa"/>
            <w:tcBorders>
              <w:top w:val="single" w:sz="4" w:space="0" w:color="auto"/>
            </w:tcBorders>
            <w:hideMark/>
          </w:tcPr>
          <w:p w14:paraId="6D07285E" w14:textId="77777777" w:rsidR="00B81FC3" w:rsidRPr="007D1C94" w:rsidRDefault="00B81FC3" w:rsidP="002A35EE">
            <w:pPr>
              <w:spacing w:after="0" w:line="240" w:lineRule="auto"/>
              <w:rPr>
                <w:szCs w:val="20"/>
              </w:rPr>
            </w:pPr>
            <w:proofErr w:type="gramStart"/>
            <w:r>
              <w:rPr>
                <w:szCs w:val="20"/>
              </w:rPr>
              <w:t>217M</w:t>
            </w:r>
            <w:proofErr w:type="gramEnd"/>
            <w:r>
              <w:rPr>
                <w:szCs w:val="20"/>
              </w:rPr>
              <w:t xml:space="preserve"> e </w:t>
            </w:r>
            <w:r w:rsidRPr="007D1C94">
              <w:rPr>
                <w:szCs w:val="20"/>
              </w:rPr>
              <w:t>300F</w:t>
            </w:r>
          </w:p>
        </w:tc>
        <w:tc>
          <w:tcPr>
            <w:tcW w:w="1537" w:type="dxa"/>
            <w:tcBorders>
              <w:top w:val="single" w:sz="4" w:space="0" w:color="auto"/>
            </w:tcBorders>
            <w:hideMark/>
          </w:tcPr>
          <w:p w14:paraId="46A4A193" w14:textId="77777777" w:rsidR="00B81FC3" w:rsidRPr="007D1C94" w:rsidRDefault="00B81FC3" w:rsidP="002A35EE">
            <w:pPr>
              <w:spacing w:after="0" w:line="240" w:lineRule="auto"/>
              <w:rPr>
                <w:szCs w:val="20"/>
              </w:rPr>
            </w:pPr>
            <w:r>
              <w:rPr>
                <w:szCs w:val="20"/>
              </w:rPr>
              <w:t>NR</w:t>
            </w:r>
          </w:p>
        </w:tc>
        <w:tc>
          <w:tcPr>
            <w:tcW w:w="2665" w:type="dxa"/>
            <w:tcBorders>
              <w:top w:val="single" w:sz="4" w:space="0" w:color="auto"/>
            </w:tcBorders>
            <w:hideMark/>
          </w:tcPr>
          <w:p w14:paraId="34D74EF5" w14:textId="77777777" w:rsidR="00B81FC3" w:rsidRPr="007D1C94" w:rsidRDefault="00B81FC3" w:rsidP="002A35EE">
            <w:pPr>
              <w:spacing w:after="0" w:line="240" w:lineRule="auto"/>
              <w:rPr>
                <w:szCs w:val="20"/>
              </w:rPr>
            </w:pPr>
            <w:r>
              <w:rPr>
                <w:szCs w:val="20"/>
              </w:rPr>
              <w:t>NR</w:t>
            </w:r>
          </w:p>
        </w:tc>
      </w:tr>
      <w:tr w:rsidR="00B81FC3" w:rsidRPr="00A72F2A" w14:paraId="3C883AA9" w14:textId="77777777" w:rsidTr="002A35EE">
        <w:tc>
          <w:tcPr>
            <w:tcW w:w="392" w:type="dxa"/>
            <w:hideMark/>
          </w:tcPr>
          <w:p w14:paraId="79A6EFDB" w14:textId="77777777" w:rsidR="00B81FC3" w:rsidRPr="007D1C94" w:rsidRDefault="00B81FC3" w:rsidP="002A35EE">
            <w:pPr>
              <w:spacing w:after="0" w:line="240" w:lineRule="auto"/>
              <w:rPr>
                <w:szCs w:val="20"/>
              </w:rPr>
            </w:pPr>
            <w:proofErr w:type="gramStart"/>
            <w:r w:rsidRPr="007D1C94">
              <w:rPr>
                <w:szCs w:val="20"/>
              </w:rPr>
              <w:t>2</w:t>
            </w:r>
            <w:proofErr w:type="gramEnd"/>
          </w:p>
        </w:tc>
        <w:tc>
          <w:tcPr>
            <w:tcW w:w="1417" w:type="dxa"/>
            <w:hideMark/>
          </w:tcPr>
          <w:p w14:paraId="144C9973" w14:textId="77777777" w:rsidR="00B81FC3" w:rsidRPr="007D1C94" w:rsidRDefault="00B81FC3" w:rsidP="002A35EE">
            <w:pPr>
              <w:spacing w:after="0" w:line="240" w:lineRule="auto"/>
              <w:rPr>
                <w:szCs w:val="20"/>
              </w:rPr>
            </w:pPr>
            <w:r w:rsidRPr="007D1C94">
              <w:rPr>
                <w:szCs w:val="20"/>
              </w:rPr>
              <w:t>Entre 35</w:t>
            </w:r>
            <w:r>
              <w:rPr>
                <w:szCs w:val="20"/>
              </w:rPr>
              <w:t xml:space="preserve"> </w:t>
            </w:r>
            <w:r w:rsidRPr="007D1C94">
              <w:rPr>
                <w:szCs w:val="20"/>
              </w:rPr>
              <w:t>e 42</w:t>
            </w:r>
          </w:p>
        </w:tc>
        <w:tc>
          <w:tcPr>
            <w:tcW w:w="1843" w:type="dxa"/>
            <w:hideMark/>
          </w:tcPr>
          <w:p w14:paraId="59A7920A" w14:textId="77777777" w:rsidR="00B81FC3" w:rsidRPr="007D1C94" w:rsidRDefault="00B81FC3" w:rsidP="002A35EE">
            <w:pPr>
              <w:spacing w:after="0" w:line="240" w:lineRule="auto"/>
              <w:rPr>
                <w:szCs w:val="20"/>
              </w:rPr>
            </w:pPr>
            <w:r w:rsidRPr="007D1C94">
              <w:rPr>
                <w:szCs w:val="20"/>
              </w:rPr>
              <w:t>18 a 59</w:t>
            </w:r>
          </w:p>
        </w:tc>
        <w:tc>
          <w:tcPr>
            <w:tcW w:w="1432" w:type="dxa"/>
            <w:hideMark/>
          </w:tcPr>
          <w:p w14:paraId="0C9A6B7E" w14:textId="77777777" w:rsidR="00B81FC3" w:rsidRPr="007D1C94" w:rsidRDefault="00B81FC3" w:rsidP="002A35EE">
            <w:pPr>
              <w:spacing w:after="0" w:line="240" w:lineRule="auto"/>
              <w:rPr>
                <w:szCs w:val="20"/>
              </w:rPr>
            </w:pPr>
            <w:r w:rsidRPr="007D1C94">
              <w:rPr>
                <w:szCs w:val="20"/>
              </w:rPr>
              <w:t>F</w:t>
            </w:r>
          </w:p>
        </w:tc>
        <w:tc>
          <w:tcPr>
            <w:tcW w:w="1537" w:type="dxa"/>
            <w:hideMark/>
          </w:tcPr>
          <w:p w14:paraId="1B1A7CCB" w14:textId="77777777" w:rsidR="00B81FC3" w:rsidRPr="006B408E" w:rsidRDefault="00B81FC3" w:rsidP="002A35EE">
            <w:pPr>
              <w:spacing w:after="0" w:line="240" w:lineRule="auto"/>
              <w:rPr>
                <w:color w:val="00B050"/>
                <w:szCs w:val="20"/>
              </w:rPr>
            </w:pPr>
            <w:r>
              <w:rPr>
                <w:szCs w:val="20"/>
              </w:rPr>
              <w:t>Não</w:t>
            </w:r>
          </w:p>
        </w:tc>
        <w:tc>
          <w:tcPr>
            <w:tcW w:w="2665" w:type="dxa"/>
            <w:hideMark/>
          </w:tcPr>
          <w:p w14:paraId="62323E2D" w14:textId="77777777" w:rsidR="00B81FC3" w:rsidRPr="007D1C94" w:rsidRDefault="00B81FC3" w:rsidP="002A35EE">
            <w:pPr>
              <w:spacing w:after="0" w:line="240" w:lineRule="auto"/>
              <w:rPr>
                <w:szCs w:val="20"/>
              </w:rPr>
            </w:pPr>
            <w:r>
              <w:rPr>
                <w:szCs w:val="20"/>
              </w:rPr>
              <w:t>NR</w:t>
            </w:r>
          </w:p>
        </w:tc>
      </w:tr>
      <w:tr w:rsidR="00B81FC3" w:rsidRPr="00A72F2A" w14:paraId="6DC56F64" w14:textId="77777777" w:rsidTr="002A35EE">
        <w:tc>
          <w:tcPr>
            <w:tcW w:w="392" w:type="dxa"/>
            <w:hideMark/>
          </w:tcPr>
          <w:p w14:paraId="513F37F7" w14:textId="77777777" w:rsidR="00B81FC3" w:rsidRPr="007D1C94" w:rsidRDefault="00B81FC3" w:rsidP="002A35EE">
            <w:pPr>
              <w:spacing w:after="0" w:line="240" w:lineRule="auto"/>
              <w:rPr>
                <w:szCs w:val="20"/>
              </w:rPr>
            </w:pPr>
            <w:proofErr w:type="gramStart"/>
            <w:r w:rsidRPr="007D1C94">
              <w:rPr>
                <w:szCs w:val="20"/>
              </w:rPr>
              <w:t>3</w:t>
            </w:r>
            <w:proofErr w:type="gramEnd"/>
          </w:p>
        </w:tc>
        <w:tc>
          <w:tcPr>
            <w:tcW w:w="1417" w:type="dxa"/>
            <w:hideMark/>
          </w:tcPr>
          <w:p w14:paraId="0152DF04" w14:textId="77777777" w:rsidR="00B81FC3" w:rsidRPr="007D1C94" w:rsidRDefault="00B81FC3" w:rsidP="002A35EE">
            <w:pPr>
              <w:spacing w:after="0" w:line="240" w:lineRule="auto"/>
              <w:rPr>
                <w:szCs w:val="20"/>
              </w:rPr>
            </w:pPr>
            <w:proofErr w:type="gramStart"/>
            <w:r w:rsidRPr="007D1C94">
              <w:rPr>
                <w:szCs w:val="20"/>
              </w:rPr>
              <w:t>1</w:t>
            </w:r>
            <w:proofErr w:type="gramEnd"/>
          </w:p>
        </w:tc>
        <w:tc>
          <w:tcPr>
            <w:tcW w:w="1843" w:type="dxa"/>
            <w:hideMark/>
          </w:tcPr>
          <w:p w14:paraId="63425F96" w14:textId="77777777" w:rsidR="00B81FC3" w:rsidRPr="007D1C94" w:rsidRDefault="00B81FC3" w:rsidP="002A35EE">
            <w:pPr>
              <w:spacing w:after="0" w:line="240" w:lineRule="auto"/>
              <w:rPr>
                <w:szCs w:val="20"/>
              </w:rPr>
            </w:pPr>
            <w:r>
              <w:rPr>
                <w:szCs w:val="20"/>
              </w:rPr>
              <w:t>NR</w:t>
            </w:r>
          </w:p>
        </w:tc>
        <w:tc>
          <w:tcPr>
            <w:tcW w:w="1432" w:type="dxa"/>
            <w:hideMark/>
          </w:tcPr>
          <w:p w14:paraId="0459F41C" w14:textId="77777777" w:rsidR="00B81FC3" w:rsidRPr="007D1C94" w:rsidRDefault="00B81FC3" w:rsidP="002A35EE">
            <w:pPr>
              <w:spacing w:after="0" w:line="240" w:lineRule="auto"/>
              <w:rPr>
                <w:szCs w:val="20"/>
              </w:rPr>
            </w:pPr>
            <w:r w:rsidRPr="007D1C94">
              <w:rPr>
                <w:szCs w:val="20"/>
              </w:rPr>
              <w:t>F</w:t>
            </w:r>
          </w:p>
        </w:tc>
        <w:tc>
          <w:tcPr>
            <w:tcW w:w="1537" w:type="dxa"/>
            <w:hideMark/>
          </w:tcPr>
          <w:p w14:paraId="09F6835B" w14:textId="77777777" w:rsidR="00B81FC3" w:rsidRPr="00B73223" w:rsidRDefault="00B81FC3" w:rsidP="002A35EE">
            <w:pPr>
              <w:spacing w:after="0" w:line="240" w:lineRule="auto"/>
              <w:rPr>
                <w:szCs w:val="20"/>
              </w:rPr>
            </w:pPr>
            <w:r>
              <w:rPr>
                <w:szCs w:val="20"/>
              </w:rPr>
              <w:t>NR</w:t>
            </w:r>
          </w:p>
        </w:tc>
        <w:tc>
          <w:tcPr>
            <w:tcW w:w="2665" w:type="dxa"/>
            <w:hideMark/>
          </w:tcPr>
          <w:p w14:paraId="511A01D7" w14:textId="77777777" w:rsidR="00B81FC3" w:rsidRPr="00FE4B54" w:rsidRDefault="00B81FC3" w:rsidP="002A35EE">
            <w:pPr>
              <w:spacing w:after="0" w:line="240" w:lineRule="auto"/>
              <w:rPr>
                <w:szCs w:val="20"/>
              </w:rPr>
            </w:pPr>
            <w:r>
              <w:rPr>
                <w:szCs w:val="20"/>
              </w:rPr>
              <w:t>NR</w:t>
            </w:r>
          </w:p>
        </w:tc>
      </w:tr>
      <w:tr w:rsidR="00B81FC3" w:rsidRPr="00A72F2A" w14:paraId="45BD02CC" w14:textId="77777777" w:rsidTr="002A35EE">
        <w:tc>
          <w:tcPr>
            <w:tcW w:w="392" w:type="dxa"/>
            <w:hideMark/>
          </w:tcPr>
          <w:p w14:paraId="4A4F4ACF" w14:textId="77777777" w:rsidR="00B81FC3" w:rsidRPr="007D1C94" w:rsidRDefault="00B81FC3" w:rsidP="002A35EE">
            <w:pPr>
              <w:spacing w:after="0" w:line="240" w:lineRule="auto"/>
              <w:rPr>
                <w:szCs w:val="20"/>
              </w:rPr>
            </w:pPr>
            <w:proofErr w:type="gramStart"/>
            <w:r w:rsidRPr="007D1C94">
              <w:rPr>
                <w:szCs w:val="20"/>
              </w:rPr>
              <w:t>4</w:t>
            </w:r>
            <w:proofErr w:type="gramEnd"/>
          </w:p>
        </w:tc>
        <w:tc>
          <w:tcPr>
            <w:tcW w:w="1417" w:type="dxa"/>
            <w:hideMark/>
          </w:tcPr>
          <w:p w14:paraId="5EF5CE39" w14:textId="77777777" w:rsidR="00B81FC3" w:rsidRPr="007D1C94" w:rsidRDefault="00B81FC3" w:rsidP="002A35EE">
            <w:pPr>
              <w:spacing w:after="0" w:line="240" w:lineRule="auto"/>
              <w:rPr>
                <w:szCs w:val="20"/>
              </w:rPr>
            </w:pPr>
            <w:r w:rsidRPr="007D1C94">
              <w:rPr>
                <w:szCs w:val="20"/>
              </w:rPr>
              <w:t>350</w:t>
            </w:r>
          </w:p>
        </w:tc>
        <w:tc>
          <w:tcPr>
            <w:tcW w:w="1843" w:type="dxa"/>
            <w:hideMark/>
          </w:tcPr>
          <w:p w14:paraId="16F5578C" w14:textId="77777777" w:rsidR="00B81FC3" w:rsidRPr="007D1C94" w:rsidRDefault="00B81FC3" w:rsidP="002A35EE">
            <w:pPr>
              <w:spacing w:after="0" w:line="240" w:lineRule="auto"/>
              <w:rPr>
                <w:szCs w:val="20"/>
              </w:rPr>
            </w:pPr>
            <w:r w:rsidRPr="007D1C94">
              <w:rPr>
                <w:szCs w:val="20"/>
              </w:rPr>
              <w:t>18 a 30</w:t>
            </w:r>
          </w:p>
        </w:tc>
        <w:tc>
          <w:tcPr>
            <w:tcW w:w="1432" w:type="dxa"/>
            <w:hideMark/>
          </w:tcPr>
          <w:p w14:paraId="5D2C4C7B" w14:textId="77777777" w:rsidR="00B81FC3" w:rsidRPr="007D1C94" w:rsidRDefault="00B81FC3" w:rsidP="002A35EE">
            <w:pPr>
              <w:spacing w:after="0" w:line="240" w:lineRule="auto"/>
              <w:rPr>
                <w:szCs w:val="20"/>
              </w:rPr>
            </w:pPr>
            <w:proofErr w:type="gramStart"/>
            <w:r w:rsidRPr="007D1C94">
              <w:rPr>
                <w:szCs w:val="20"/>
              </w:rPr>
              <w:t>124M</w:t>
            </w:r>
            <w:proofErr w:type="gramEnd"/>
            <w:r w:rsidRPr="007D1C94">
              <w:rPr>
                <w:szCs w:val="20"/>
              </w:rPr>
              <w:t xml:space="preserve"> e 226F</w:t>
            </w:r>
          </w:p>
        </w:tc>
        <w:tc>
          <w:tcPr>
            <w:tcW w:w="1537" w:type="dxa"/>
            <w:hideMark/>
          </w:tcPr>
          <w:p w14:paraId="077EF47C" w14:textId="77777777" w:rsidR="00B81FC3" w:rsidRPr="00B73223" w:rsidRDefault="00B81FC3" w:rsidP="002A35EE">
            <w:pPr>
              <w:spacing w:after="0" w:line="240" w:lineRule="auto"/>
              <w:rPr>
                <w:szCs w:val="20"/>
              </w:rPr>
            </w:pPr>
            <w:r w:rsidRPr="00B73223">
              <w:rPr>
                <w:szCs w:val="20"/>
              </w:rPr>
              <w:t>NR</w:t>
            </w:r>
          </w:p>
        </w:tc>
        <w:tc>
          <w:tcPr>
            <w:tcW w:w="2665" w:type="dxa"/>
            <w:hideMark/>
          </w:tcPr>
          <w:p w14:paraId="2C75FECE" w14:textId="77777777" w:rsidR="00B81FC3" w:rsidRPr="007D1C94" w:rsidRDefault="00B81FC3" w:rsidP="002A35EE">
            <w:pPr>
              <w:spacing w:after="0" w:line="240" w:lineRule="auto"/>
              <w:rPr>
                <w:szCs w:val="20"/>
              </w:rPr>
            </w:pPr>
            <w:r>
              <w:rPr>
                <w:szCs w:val="20"/>
              </w:rPr>
              <w:t>NR</w:t>
            </w:r>
          </w:p>
        </w:tc>
      </w:tr>
      <w:tr w:rsidR="00B81FC3" w:rsidRPr="00A72F2A" w14:paraId="10E97B3E" w14:textId="77777777" w:rsidTr="002A35EE">
        <w:tc>
          <w:tcPr>
            <w:tcW w:w="392" w:type="dxa"/>
            <w:hideMark/>
          </w:tcPr>
          <w:p w14:paraId="7F211D67" w14:textId="77777777" w:rsidR="00B81FC3" w:rsidRPr="007D1C94" w:rsidRDefault="00B81FC3" w:rsidP="002A35EE">
            <w:pPr>
              <w:spacing w:after="0" w:line="240" w:lineRule="auto"/>
              <w:rPr>
                <w:szCs w:val="20"/>
              </w:rPr>
            </w:pPr>
            <w:proofErr w:type="gramStart"/>
            <w:r w:rsidRPr="007D1C94">
              <w:rPr>
                <w:szCs w:val="20"/>
              </w:rPr>
              <w:t>5</w:t>
            </w:r>
            <w:proofErr w:type="gramEnd"/>
          </w:p>
        </w:tc>
        <w:tc>
          <w:tcPr>
            <w:tcW w:w="1417" w:type="dxa"/>
            <w:hideMark/>
          </w:tcPr>
          <w:p w14:paraId="3471FBB2" w14:textId="77777777" w:rsidR="00B81FC3" w:rsidRPr="007D1C94" w:rsidRDefault="00B81FC3" w:rsidP="002A35EE">
            <w:pPr>
              <w:spacing w:after="0" w:line="240" w:lineRule="auto"/>
              <w:rPr>
                <w:szCs w:val="20"/>
              </w:rPr>
            </w:pPr>
            <w:proofErr w:type="gramStart"/>
            <w:r w:rsidRPr="007D1C94">
              <w:rPr>
                <w:szCs w:val="20"/>
              </w:rPr>
              <w:t>1</w:t>
            </w:r>
            <w:proofErr w:type="gramEnd"/>
          </w:p>
        </w:tc>
        <w:tc>
          <w:tcPr>
            <w:tcW w:w="1843" w:type="dxa"/>
            <w:hideMark/>
          </w:tcPr>
          <w:p w14:paraId="13D19822" w14:textId="77777777" w:rsidR="00B81FC3" w:rsidRPr="007D1C94" w:rsidRDefault="00B81FC3" w:rsidP="002A35EE">
            <w:pPr>
              <w:spacing w:after="0" w:line="240" w:lineRule="auto"/>
              <w:rPr>
                <w:szCs w:val="20"/>
              </w:rPr>
            </w:pPr>
            <w:r>
              <w:rPr>
                <w:szCs w:val="20"/>
              </w:rPr>
              <w:t>NR</w:t>
            </w:r>
          </w:p>
        </w:tc>
        <w:tc>
          <w:tcPr>
            <w:tcW w:w="1432" w:type="dxa"/>
            <w:hideMark/>
          </w:tcPr>
          <w:p w14:paraId="6AC61A3B" w14:textId="77777777" w:rsidR="00B81FC3" w:rsidRPr="007D1C94" w:rsidRDefault="00B81FC3" w:rsidP="002A35EE">
            <w:pPr>
              <w:spacing w:after="0" w:line="240" w:lineRule="auto"/>
              <w:rPr>
                <w:szCs w:val="20"/>
              </w:rPr>
            </w:pPr>
            <w:r w:rsidRPr="007D1C94">
              <w:rPr>
                <w:szCs w:val="20"/>
              </w:rPr>
              <w:t>F</w:t>
            </w:r>
          </w:p>
        </w:tc>
        <w:tc>
          <w:tcPr>
            <w:tcW w:w="1537" w:type="dxa"/>
            <w:hideMark/>
          </w:tcPr>
          <w:p w14:paraId="4CE92705" w14:textId="77777777" w:rsidR="00B81FC3" w:rsidRPr="00B73223" w:rsidRDefault="00B81FC3" w:rsidP="002A35EE">
            <w:pPr>
              <w:spacing w:after="0" w:line="240" w:lineRule="auto"/>
              <w:rPr>
                <w:szCs w:val="20"/>
              </w:rPr>
            </w:pPr>
            <w:r w:rsidRPr="00B73223">
              <w:rPr>
                <w:szCs w:val="20"/>
              </w:rPr>
              <w:t>NR</w:t>
            </w:r>
          </w:p>
        </w:tc>
        <w:tc>
          <w:tcPr>
            <w:tcW w:w="2665" w:type="dxa"/>
            <w:hideMark/>
          </w:tcPr>
          <w:p w14:paraId="278ABFB6" w14:textId="77777777" w:rsidR="00B81FC3" w:rsidRPr="007D1C94" w:rsidRDefault="00B81FC3" w:rsidP="002A35EE">
            <w:pPr>
              <w:spacing w:after="0" w:line="240" w:lineRule="auto"/>
              <w:rPr>
                <w:szCs w:val="20"/>
              </w:rPr>
            </w:pPr>
            <w:r>
              <w:rPr>
                <w:szCs w:val="20"/>
              </w:rPr>
              <w:t>NR</w:t>
            </w:r>
          </w:p>
        </w:tc>
      </w:tr>
      <w:tr w:rsidR="00B81FC3" w:rsidRPr="00A72F2A" w14:paraId="50B2F36C" w14:textId="77777777" w:rsidTr="002A35EE">
        <w:tc>
          <w:tcPr>
            <w:tcW w:w="392" w:type="dxa"/>
            <w:hideMark/>
          </w:tcPr>
          <w:p w14:paraId="6829AFFF" w14:textId="77777777" w:rsidR="00B81FC3" w:rsidRPr="007D1C94" w:rsidRDefault="00B81FC3" w:rsidP="002A35EE">
            <w:pPr>
              <w:spacing w:after="0" w:line="240" w:lineRule="auto"/>
              <w:rPr>
                <w:szCs w:val="20"/>
              </w:rPr>
            </w:pPr>
            <w:proofErr w:type="gramStart"/>
            <w:r w:rsidRPr="007D1C94">
              <w:rPr>
                <w:szCs w:val="20"/>
              </w:rPr>
              <w:t>6</w:t>
            </w:r>
            <w:proofErr w:type="gramEnd"/>
          </w:p>
        </w:tc>
        <w:tc>
          <w:tcPr>
            <w:tcW w:w="1417" w:type="dxa"/>
            <w:hideMark/>
          </w:tcPr>
          <w:p w14:paraId="2251A580" w14:textId="77777777" w:rsidR="00B81FC3" w:rsidRPr="007D1C94" w:rsidRDefault="00B81FC3" w:rsidP="002A35EE">
            <w:pPr>
              <w:spacing w:after="0" w:line="240" w:lineRule="auto"/>
              <w:rPr>
                <w:szCs w:val="20"/>
              </w:rPr>
            </w:pPr>
            <w:proofErr w:type="gramStart"/>
            <w:r w:rsidRPr="007D1C94">
              <w:rPr>
                <w:szCs w:val="20"/>
              </w:rPr>
              <w:t>1</w:t>
            </w:r>
            <w:proofErr w:type="gramEnd"/>
          </w:p>
        </w:tc>
        <w:tc>
          <w:tcPr>
            <w:tcW w:w="1843" w:type="dxa"/>
            <w:hideMark/>
          </w:tcPr>
          <w:p w14:paraId="3146ED80" w14:textId="77777777" w:rsidR="00B81FC3" w:rsidRPr="007D1C94" w:rsidRDefault="00B81FC3" w:rsidP="002A35EE">
            <w:pPr>
              <w:spacing w:after="0" w:line="240" w:lineRule="auto"/>
              <w:rPr>
                <w:szCs w:val="20"/>
              </w:rPr>
            </w:pPr>
            <w:r w:rsidRPr="007D1C94">
              <w:rPr>
                <w:szCs w:val="20"/>
              </w:rPr>
              <w:t xml:space="preserve">22 </w:t>
            </w:r>
          </w:p>
        </w:tc>
        <w:tc>
          <w:tcPr>
            <w:tcW w:w="1432" w:type="dxa"/>
            <w:hideMark/>
          </w:tcPr>
          <w:p w14:paraId="091224B7" w14:textId="77777777" w:rsidR="00B81FC3" w:rsidRPr="007D1C94" w:rsidRDefault="00B81FC3" w:rsidP="002A35EE">
            <w:pPr>
              <w:spacing w:after="0" w:line="240" w:lineRule="auto"/>
              <w:rPr>
                <w:szCs w:val="20"/>
              </w:rPr>
            </w:pPr>
            <w:r w:rsidRPr="007D1C94">
              <w:rPr>
                <w:szCs w:val="20"/>
              </w:rPr>
              <w:t>F</w:t>
            </w:r>
          </w:p>
        </w:tc>
        <w:tc>
          <w:tcPr>
            <w:tcW w:w="1537" w:type="dxa"/>
            <w:hideMark/>
          </w:tcPr>
          <w:p w14:paraId="18173276" w14:textId="77777777" w:rsidR="00B81FC3" w:rsidRPr="00B73223" w:rsidRDefault="00B81FC3" w:rsidP="002A35EE">
            <w:pPr>
              <w:spacing w:after="0" w:line="240" w:lineRule="auto"/>
              <w:rPr>
                <w:szCs w:val="20"/>
              </w:rPr>
            </w:pPr>
            <w:r w:rsidRPr="00B73223">
              <w:rPr>
                <w:szCs w:val="20"/>
              </w:rPr>
              <w:t>NR</w:t>
            </w:r>
          </w:p>
        </w:tc>
        <w:tc>
          <w:tcPr>
            <w:tcW w:w="2665" w:type="dxa"/>
            <w:hideMark/>
          </w:tcPr>
          <w:p w14:paraId="4CF79243" w14:textId="77777777" w:rsidR="00B81FC3" w:rsidRPr="00B73223" w:rsidRDefault="00B81FC3" w:rsidP="002A35EE">
            <w:pPr>
              <w:spacing w:after="0" w:line="240" w:lineRule="auto"/>
              <w:rPr>
                <w:szCs w:val="20"/>
              </w:rPr>
            </w:pPr>
            <w:r w:rsidRPr="00B73223">
              <w:rPr>
                <w:szCs w:val="20"/>
              </w:rPr>
              <w:t xml:space="preserve">NR </w:t>
            </w:r>
          </w:p>
        </w:tc>
      </w:tr>
      <w:tr w:rsidR="00B81FC3" w:rsidRPr="00A72F2A" w14:paraId="320AE90A" w14:textId="77777777" w:rsidTr="002A35EE">
        <w:tc>
          <w:tcPr>
            <w:tcW w:w="392" w:type="dxa"/>
            <w:hideMark/>
          </w:tcPr>
          <w:p w14:paraId="7C316354" w14:textId="77777777" w:rsidR="00B81FC3" w:rsidRPr="007D1C94" w:rsidRDefault="00B81FC3" w:rsidP="002A35EE">
            <w:pPr>
              <w:spacing w:after="0" w:line="240" w:lineRule="auto"/>
              <w:rPr>
                <w:szCs w:val="20"/>
              </w:rPr>
            </w:pPr>
            <w:proofErr w:type="gramStart"/>
            <w:r w:rsidRPr="007D1C94">
              <w:rPr>
                <w:szCs w:val="20"/>
              </w:rPr>
              <w:t>7</w:t>
            </w:r>
            <w:proofErr w:type="gramEnd"/>
          </w:p>
        </w:tc>
        <w:tc>
          <w:tcPr>
            <w:tcW w:w="1417" w:type="dxa"/>
            <w:hideMark/>
          </w:tcPr>
          <w:p w14:paraId="0DBC7957" w14:textId="77777777" w:rsidR="00B81FC3" w:rsidRPr="007D1C94" w:rsidRDefault="00B81FC3" w:rsidP="002A35EE">
            <w:pPr>
              <w:spacing w:after="0" w:line="240" w:lineRule="auto"/>
              <w:rPr>
                <w:szCs w:val="20"/>
              </w:rPr>
            </w:pPr>
            <w:proofErr w:type="gramStart"/>
            <w:r w:rsidRPr="007D1C94">
              <w:rPr>
                <w:szCs w:val="20"/>
              </w:rPr>
              <w:t>1</w:t>
            </w:r>
            <w:proofErr w:type="gramEnd"/>
          </w:p>
        </w:tc>
        <w:tc>
          <w:tcPr>
            <w:tcW w:w="1843" w:type="dxa"/>
            <w:hideMark/>
          </w:tcPr>
          <w:p w14:paraId="1287C0C5" w14:textId="77777777" w:rsidR="00B81FC3" w:rsidRPr="007D1C94" w:rsidRDefault="00B81FC3" w:rsidP="002A35EE">
            <w:pPr>
              <w:spacing w:after="0" w:line="240" w:lineRule="auto"/>
              <w:rPr>
                <w:szCs w:val="20"/>
              </w:rPr>
            </w:pPr>
            <w:r w:rsidRPr="007D1C94">
              <w:rPr>
                <w:szCs w:val="20"/>
              </w:rPr>
              <w:t>23</w:t>
            </w:r>
          </w:p>
        </w:tc>
        <w:tc>
          <w:tcPr>
            <w:tcW w:w="1432" w:type="dxa"/>
            <w:hideMark/>
          </w:tcPr>
          <w:p w14:paraId="7CFB07F3" w14:textId="77777777" w:rsidR="00B81FC3" w:rsidRPr="007D1C94" w:rsidRDefault="00B81FC3" w:rsidP="002A35EE">
            <w:pPr>
              <w:spacing w:after="0" w:line="240" w:lineRule="auto"/>
              <w:rPr>
                <w:szCs w:val="20"/>
              </w:rPr>
            </w:pPr>
            <w:r w:rsidRPr="007D1C94">
              <w:rPr>
                <w:szCs w:val="20"/>
              </w:rPr>
              <w:t>F</w:t>
            </w:r>
          </w:p>
        </w:tc>
        <w:tc>
          <w:tcPr>
            <w:tcW w:w="1537" w:type="dxa"/>
            <w:hideMark/>
          </w:tcPr>
          <w:p w14:paraId="456CF2EF" w14:textId="77777777" w:rsidR="00B81FC3" w:rsidRPr="00B73223" w:rsidRDefault="00B81FC3" w:rsidP="002A35EE">
            <w:pPr>
              <w:spacing w:after="0" w:line="240" w:lineRule="auto"/>
              <w:rPr>
                <w:szCs w:val="20"/>
              </w:rPr>
            </w:pPr>
            <w:r w:rsidRPr="00B73223">
              <w:rPr>
                <w:szCs w:val="20"/>
              </w:rPr>
              <w:t>NR</w:t>
            </w:r>
          </w:p>
        </w:tc>
        <w:tc>
          <w:tcPr>
            <w:tcW w:w="2665" w:type="dxa"/>
            <w:hideMark/>
          </w:tcPr>
          <w:p w14:paraId="7FB085D3" w14:textId="77777777" w:rsidR="00B81FC3" w:rsidRPr="007D1C94" w:rsidRDefault="00B81FC3" w:rsidP="002A35EE">
            <w:pPr>
              <w:spacing w:after="0" w:line="240" w:lineRule="auto"/>
              <w:rPr>
                <w:szCs w:val="20"/>
              </w:rPr>
            </w:pPr>
            <w:r>
              <w:rPr>
                <w:szCs w:val="20"/>
              </w:rPr>
              <w:t>NR</w:t>
            </w:r>
          </w:p>
        </w:tc>
      </w:tr>
      <w:tr w:rsidR="00B81FC3" w:rsidRPr="00A72F2A" w14:paraId="26CAD73E" w14:textId="77777777" w:rsidTr="002A35EE">
        <w:tc>
          <w:tcPr>
            <w:tcW w:w="392" w:type="dxa"/>
            <w:hideMark/>
          </w:tcPr>
          <w:p w14:paraId="679AE1FF" w14:textId="77777777" w:rsidR="00B81FC3" w:rsidRPr="007D1C94" w:rsidRDefault="00B81FC3" w:rsidP="002A35EE">
            <w:pPr>
              <w:spacing w:after="0" w:line="240" w:lineRule="auto"/>
              <w:rPr>
                <w:szCs w:val="20"/>
              </w:rPr>
            </w:pPr>
            <w:proofErr w:type="gramStart"/>
            <w:r w:rsidRPr="007D1C94">
              <w:rPr>
                <w:szCs w:val="20"/>
              </w:rPr>
              <w:t>8</w:t>
            </w:r>
            <w:proofErr w:type="gramEnd"/>
          </w:p>
        </w:tc>
        <w:tc>
          <w:tcPr>
            <w:tcW w:w="1417" w:type="dxa"/>
            <w:hideMark/>
          </w:tcPr>
          <w:p w14:paraId="3BDCEAC6" w14:textId="77777777" w:rsidR="00B81FC3" w:rsidRPr="007D1C94" w:rsidRDefault="00B81FC3" w:rsidP="002A35EE">
            <w:pPr>
              <w:spacing w:after="0" w:line="240" w:lineRule="auto"/>
              <w:rPr>
                <w:szCs w:val="20"/>
              </w:rPr>
            </w:pPr>
            <w:r w:rsidRPr="00096D73">
              <w:rPr>
                <w:szCs w:val="20"/>
              </w:rPr>
              <w:t>1638</w:t>
            </w:r>
          </w:p>
        </w:tc>
        <w:tc>
          <w:tcPr>
            <w:tcW w:w="1843" w:type="dxa"/>
            <w:hideMark/>
          </w:tcPr>
          <w:p w14:paraId="2527806D" w14:textId="77777777" w:rsidR="00B81FC3" w:rsidRPr="007D1C94" w:rsidRDefault="00B81FC3" w:rsidP="002A35EE">
            <w:pPr>
              <w:spacing w:after="0" w:line="240" w:lineRule="auto"/>
              <w:rPr>
                <w:szCs w:val="20"/>
              </w:rPr>
            </w:pPr>
            <w:r>
              <w:rPr>
                <w:szCs w:val="20"/>
              </w:rPr>
              <w:t>15 a 1</w:t>
            </w:r>
            <w:r w:rsidRPr="007D1C94">
              <w:rPr>
                <w:szCs w:val="20"/>
              </w:rPr>
              <w:t>9</w:t>
            </w:r>
          </w:p>
        </w:tc>
        <w:tc>
          <w:tcPr>
            <w:tcW w:w="1432" w:type="dxa"/>
            <w:hideMark/>
          </w:tcPr>
          <w:p w14:paraId="7776AEE9" w14:textId="77777777" w:rsidR="00B81FC3" w:rsidRPr="007D1C94" w:rsidRDefault="00B81FC3" w:rsidP="002A35EE">
            <w:pPr>
              <w:spacing w:after="0" w:line="240" w:lineRule="auto"/>
              <w:rPr>
                <w:szCs w:val="20"/>
              </w:rPr>
            </w:pPr>
            <w:r w:rsidRPr="007D1C94">
              <w:rPr>
                <w:szCs w:val="20"/>
              </w:rPr>
              <w:t>F</w:t>
            </w:r>
          </w:p>
        </w:tc>
        <w:tc>
          <w:tcPr>
            <w:tcW w:w="1537" w:type="dxa"/>
            <w:hideMark/>
          </w:tcPr>
          <w:p w14:paraId="1F210E44" w14:textId="77777777" w:rsidR="00B81FC3" w:rsidRPr="00B73223" w:rsidRDefault="00B81FC3" w:rsidP="002A35EE">
            <w:pPr>
              <w:spacing w:after="0" w:line="240" w:lineRule="auto"/>
              <w:rPr>
                <w:szCs w:val="20"/>
              </w:rPr>
            </w:pPr>
            <w:r w:rsidRPr="00B73223">
              <w:rPr>
                <w:szCs w:val="20"/>
              </w:rPr>
              <w:t>NR</w:t>
            </w:r>
          </w:p>
        </w:tc>
        <w:tc>
          <w:tcPr>
            <w:tcW w:w="2665" w:type="dxa"/>
            <w:hideMark/>
          </w:tcPr>
          <w:p w14:paraId="522D16A7" w14:textId="77777777" w:rsidR="00B81FC3" w:rsidRPr="007D1C94" w:rsidRDefault="00B81FC3" w:rsidP="002A35EE">
            <w:pPr>
              <w:spacing w:after="0" w:line="240" w:lineRule="auto"/>
              <w:rPr>
                <w:szCs w:val="20"/>
              </w:rPr>
            </w:pPr>
            <w:r>
              <w:rPr>
                <w:szCs w:val="20"/>
              </w:rPr>
              <w:t>NR</w:t>
            </w:r>
          </w:p>
        </w:tc>
      </w:tr>
      <w:tr w:rsidR="00B81FC3" w:rsidRPr="00A72F2A" w14:paraId="454E0687" w14:textId="77777777" w:rsidTr="002A35EE">
        <w:tc>
          <w:tcPr>
            <w:tcW w:w="392" w:type="dxa"/>
            <w:tcBorders>
              <w:bottom w:val="single" w:sz="4" w:space="0" w:color="auto"/>
            </w:tcBorders>
            <w:hideMark/>
          </w:tcPr>
          <w:p w14:paraId="4EB01F71" w14:textId="77777777" w:rsidR="00B81FC3" w:rsidRPr="007D1C94" w:rsidRDefault="00B81FC3" w:rsidP="002A35EE">
            <w:pPr>
              <w:spacing w:after="0" w:line="240" w:lineRule="auto"/>
              <w:rPr>
                <w:szCs w:val="20"/>
              </w:rPr>
            </w:pPr>
            <w:proofErr w:type="gramStart"/>
            <w:r w:rsidRPr="007D1C94">
              <w:rPr>
                <w:szCs w:val="20"/>
              </w:rPr>
              <w:t>9</w:t>
            </w:r>
            <w:proofErr w:type="gramEnd"/>
          </w:p>
        </w:tc>
        <w:tc>
          <w:tcPr>
            <w:tcW w:w="1417" w:type="dxa"/>
            <w:tcBorders>
              <w:bottom w:val="single" w:sz="4" w:space="0" w:color="auto"/>
            </w:tcBorders>
            <w:hideMark/>
          </w:tcPr>
          <w:p w14:paraId="55B31B8C" w14:textId="77777777" w:rsidR="00B81FC3" w:rsidRPr="007D1C94" w:rsidRDefault="00B81FC3" w:rsidP="002A35EE">
            <w:pPr>
              <w:spacing w:after="0" w:line="240" w:lineRule="auto"/>
              <w:rPr>
                <w:szCs w:val="20"/>
              </w:rPr>
            </w:pPr>
            <w:r w:rsidRPr="007D1C94">
              <w:rPr>
                <w:szCs w:val="20"/>
              </w:rPr>
              <w:t>50</w:t>
            </w:r>
          </w:p>
        </w:tc>
        <w:tc>
          <w:tcPr>
            <w:tcW w:w="1843" w:type="dxa"/>
            <w:tcBorders>
              <w:bottom w:val="single" w:sz="4" w:space="0" w:color="auto"/>
            </w:tcBorders>
            <w:hideMark/>
          </w:tcPr>
          <w:p w14:paraId="5334C078" w14:textId="77777777" w:rsidR="00B81FC3" w:rsidRPr="007D1C94" w:rsidRDefault="00B81FC3" w:rsidP="002A35EE">
            <w:pPr>
              <w:spacing w:after="0" w:line="240" w:lineRule="auto"/>
              <w:rPr>
                <w:szCs w:val="20"/>
              </w:rPr>
            </w:pPr>
            <w:r w:rsidRPr="007D1C94">
              <w:rPr>
                <w:szCs w:val="20"/>
              </w:rPr>
              <w:t>20 a 60</w:t>
            </w:r>
          </w:p>
        </w:tc>
        <w:tc>
          <w:tcPr>
            <w:tcW w:w="1432" w:type="dxa"/>
            <w:tcBorders>
              <w:bottom w:val="single" w:sz="4" w:space="0" w:color="auto"/>
            </w:tcBorders>
            <w:hideMark/>
          </w:tcPr>
          <w:p w14:paraId="29C8AA0A" w14:textId="77777777" w:rsidR="00B81FC3" w:rsidRPr="007D1C94" w:rsidRDefault="00B81FC3" w:rsidP="002A35EE">
            <w:pPr>
              <w:spacing w:after="0" w:line="240" w:lineRule="auto"/>
              <w:rPr>
                <w:szCs w:val="20"/>
              </w:rPr>
            </w:pPr>
            <w:r w:rsidRPr="007D1C94">
              <w:rPr>
                <w:szCs w:val="20"/>
              </w:rPr>
              <w:t>F</w:t>
            </w:r>
          </w:p>
        </w:tc>
        <w:tc>
          <w:tcPr>
            <w:tcW w:w="1537" w:type="dxa"/>
            <w:tcBorders>
              <w:bottom w:val="single" w:sz="4" w:space="0" w:color="auto"/>
            </w:tcBorders>
            <w:hideMark/>
          </w:tcPr>
          <w:p w14:paraId="1230116F" w14:textId="77777777" w:rsidR="00B81FC3" w:rsidRPr="00B73223" w:rsidRDefault="00B81FC3" w:rsidP="002A35EE">
            <w:pPr>
              <w:spacing w:after="0" w:line="240" w:lineRule="auto"/>
              <w:rPr>
                <w:szCs w:val="20"/>
              </w:rPr>
            </w:pPr>
            <w:r w:rsidRPr="00B73223">
              <w:rPr>
                <w:szCs w:val="20"/>
              </w:rPr>
              <w:t>NR</w:t>
            </w:r>
          </w:p>
        </w:tc>
        <w:tc>
          <w:tcPr>
            <w:tcW w:w="2665" w:type="dxa"/>
            <w:tcBorders>
              <w:bottom w:val="single" w:sz="4" w:space="0" w:color="auto"/>
            </w:tcBorders>
            <w:hideMark/>
          </w:tcPr>
          <w:p w14:paraId="591993F5" w14:textId="77777777" w:rsidR="00B81FC3" w:rsidRPr="007D1C94" w:rsidRDefault="00B81FC3" w:rsidP="002A35EE">
            <w:pPr>
              <w:spacing w:after="0" w:line="240" w:lineRule="auto"/>
              <w:rPr>
                <w:szCs w:val="20"/>
              </w:rPr>
            </w:pPr>
            <w:r>
              <w:rPr>
                <w:szCs w:val="20"/>
              </w:rPr>
              <w:t>NR</w:t>
            </w:r>
          </w:p>
        </w:tc>
      </w:tr>
    </w:tbl>
    <w:p w14:paraId="5D5D51CB" w14:textId="77777777" w:rsidR="00B81FC3" w:rsidRDefault="00B81FC3" w:rsidP="00B81FC3">
      <w:pPr>
        <w:spacing w:line="240" w:lineRule="auto"/>
        <w:jc w:val="both"/>
        <w:rPr>
          <w:szCs w:val="20"/>
        </w:rPr>
      </w:pPr>
      <w:r>
        <w:rPr>
          <w:b/>
          <w:szCs w:val="20"/>
        </w:rPr>
        <w:t xml:space="preserve">Nota: F – </w:t>
      </w:r>
      <w:r>
        <w:rPr>
          <w:szCs w:val="20"/>
        </w:rPr>
        <w:t xml:space="preserve">feminino; </w:t>
      </w:r>
      <w:r>
        <w:rPr>
          <w:b/>
          <w:szCs w:val="20"/>
        </w:rPr>
        <w:t>M –</w:t>
      </w:r>
      <w:r>
        <w:rPr>
          <w:szCs w:val="20"/>
        </w:rPr>
        <w:t xml:space="preserve"> masculino</w:t>
      </w:r>
      <w:r w:rsidRPr="00A72F2A">
        <w:rPr>
          <w:szCs w:val="20"/>
        </w:rPr>
        <w:t xml:space="preserve">; </w:t>
      </w:r>
      <w:r>
        <w:rPr>
          <w:b/>
          <w:szCs w:val="20"/>
        </w:rPr>
        <w:t>NR</w:t>
      </w:r>
      <w:r w:rsidRPr="00A72F2A">
        <w:rPr>
          <w:b/>
          <w:szCs w:val="20"/>
        </w:rPr>
        <w:t xml:space="preserve"> </w:t>
      </w:r>
      <w:r w:rsidRPr="00A72F2A">
        <w:rPr>
          <w:szCs w:val="20"/>
        </w:rPr>
        <w:t xml:space="preserve">– Não </w:t>
      </w:r>
      <w:r>
        <w:rPr>
          <w:szCs w:val="20"/>
        </w:rPr>
        <w:t>reportado</w:t>
      </w:r>
      <w:r w:rsidRPr="00A72F2A">
        <w:rPr>
          <w:szCs w:val="20"/>
        </w:rPr>
        <w:t>.</w:t>
      </w:r>
    </w:p>
    <w:p w14:paraId="6017B009" w14:textId="77777777" w:rsidR="00B81FC3" w:rsidRDefault="00B81FC3" w:rsidP="00B81FC3">
      <w:pPr>
        <w:jc w:val="both"/>
      </w:pPr>
    </w:p>
    <w:p w14:paraId="6D487FFD" w14:textId="77777777" w:rsidR="00B81FC3" w:rsidRPr="00F974F3" w:rsidRDefault="00B81FC3" w:rsidP="000E1F99">
      <w:pPr>
        <w:spacing w:after="0" w:line="480" w:lineRule="auto"/>
        <w:ind w:left="709" w:hanging="709"/>
        <w:jc w:val="left"/>
        <w:rPr>
          <w:color w:val="000000"/>
          <w:sz w:val="24"/>
          <w:szCs w:val="24"/>
        </w:rPr>
      </w:pPr>
    </w:p>
    <w:sectPr w:rsidR="00B81FC3" w:rsidRPr="00F974F3" w:rsidSect="003256D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B2508E" w15:done="0"/>
  <w15:commentEx w15:paraId="221A4E45" w15:done="0"/>
  <w15:commentEx w15:paraId="1D0C29AD" w15:done="0"/>
  <w15:commentEx w15:paraId="51CB6F4E" w15:done="0"/>
  <w15:commentEx w15:paraId="6BB1101D" w15:done="0"/>
  <w15:commentEx w15:paraId="4F6FC297" w15:done="0"/>
  <w15:commentEx w15:paraId="36977819" w15:done="0"/>
  <w15:commentEx w15:paraId="75A3ED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2508E" w16cid:durableId="21E2AAFD"/>
  <w16cid:commentId w16cid:paraId="221A4E45" w16cid:durableId="21E2AB42"/>
  <w16cid:commentId w16cid:paraId="1D0C29AD" w16cid:durableId="21E2AB66"/>
  <w16cid:commentId w16cid:paraId="51CB6F4E" w16cid:durableId="21E2DFED"/>
  <w16cid:commentId w16cid:paraId="6BB1101D" w16cid:durableId="21E2E944"/>
  <w16cid:commentId w16cid:paraId="4F6FC297" w16cid:durableId="21E3C748"/>
  <w16cid:commentId w16cid:paraId="36977819" w16cid:durableId="21E3CAA4"/>
  <w16cid:commentId w16cid:paraId="75A3EDE4" w16cid:durableId="21E3CB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AB90D" w14:textId="77777777" w:rsidR="00530736" w:rsidRDefault="00530736" w:rsidP="0083655F">
      <w:pPr>
        <w:spacing w:after="0" w:line="240" w:lineRule="auto"/>
      </w:pPr>
      <w:r>
        <w:separator/>
      </w:r>
    </w:p>
  </w:endnote>
  <w:endnote w:type="continuationSeparator" w:id="0">
    <w:p w14:paraId="62ACDBC2" w14:textId="77777777" w:rsidR="00530736" w:rsidRDefault="00530736" w:rsidP="0083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038D7" w14:textId="77777777" w:rsidR="00865140" w:rsidRDefault="008651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1DAC" w14:textId="77777777" w:rsidR="00865140" w:rsidRDefault="0086514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9513" w14:textId="77777777" w:rsidR="00865140" w:rsidRDefault="008651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E2FF2" w14:textId="77777777" w:rsidR="00530736" w:rsidRDefault="00530736" w:rsidP="0083655F">
      <w:pPr>
        <w:spacing w:after="0" w:line="240" w:lineRule="auto"/>
      </w:pPr>
      <w:r>
        <w:separator/>
      </w:r>
    </w:p>
  </w:footnote>
  <w:footnote w:type="continuationSeparator" w:id="0">
    <w:p w14:paraId="20456E1A" w14:textId="77777777" w:rsidR="00530736" w:rsidRDefault="00530736" w:rsidP="00836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F5EF" w14:textId="77777777" w:rsidR="00865140" w:rsidRDefault="0086514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08117"/>
      <w:docPartObj>
        <w:docPartGallery w:val="Page Numbers (Top of Page)"/>
        <w:docPartUnique/>
      </w:docPartObj>
    </w:sdtPr>
    <w:sdtEndPr>
      <w:rPr>
        <w:sz w:val="24"/>
        <w:szCs w:val="24"/>
      </w:rPr>
    </w:sdtEndPr>
    <w:sdtContent>
      <w:p w14:paraId="6EA0678C" w14:textId="2001C3E1" w:rsidR="00864548" w:rsidRPr="00864548" w:rsidRDefault="00864548">
        <w:pPr>
          <w:pStyle w:val="Cabealho"/>
          <w:jc w:val="right"/>
          <w:rPr>
            <w:sz w:val="24"/>
            <w:szCs w:val="24"/>
          </w:rPr>
        </w:pPr>
        <w:r w:rsidRPr="00864548">
          <w:rPr>
            <w:sz w:val="24"/>
            <w:szCs w:val="24"/>
          </w:rPr>
          <w:fldChar w:fldCharType="begin"/>
        </w:r>
        <w:r w:rsidRPr="00864548">
          <w:rPr>
            <w:sz w:val="24"/>
            <w:szCs w:val="24"/>
          </w:rPr>
          <w:instrText>PAGE   \* MERGEFORMAT</w:instrText>
        </w:r>
        <w:r w:rsidRPr="00864548">
          <w:rPr>
            <w:sz w:val="24"/>
            <w:szCs w:val="24"/>
          </w:rPr>
          <w:fldChar w:fldCharType="separate"/>
        </w:r>
        <w:r w:rsidR="006F3C23">
          <w:rPr>
            <w:noProof/>
            <w:sz w:val="24"/>
            <w:szCs w:val="24"/>
          </w:rPr>
          <w:t>23</w:t>
        </w:r>
        <w:r w:rsidRPr="00864548">
          <w:rPr>
            <w:sz w:val="24"/>
            <w:szCs w:val="24"/>
          </w:rPr>
          <w:fldChar w:fldCharType="end"/>
        </w:r>
      </w:p>
    </w:sdtContent>
  </w:sdt>
  <w:p w14:paraId="188F24D5" w14:textId="77777777" w:rsidR="002A0566" w:rsidRDefault="002A056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9CCC7" w14:textId="77777777" w:rsidR="00865140" w:rsidRDefault="008651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3B4E"/>
    <w:multiLevelType w:val="hybridMultilevel"/>
    <w:tmpl w:val="A7088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1AD13EF"/>
    <w:multiLevelType w:val="hybridMultilevel"/>
    <w:tmpl w:val="2BC6C176"/>
    <w:lvl w:ilvl="0" w:tplc="7EAE4AB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65122C83"/>
    <w:multiLevelType w:val="hybridMultilevel"/>
    <w:tmpl w:val="78B67C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a Zorgi Salvador">
    <w15:presenceInfo w15:providerId="Windows Live" w15:userId="5975c7f566d22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D2"/>
    <w:rsid w:val="0000037D"/>
    <w:rsid w:val="00005277"/>
    <w:rsid w:val="00011AD6"/>
    <w:rsid w:val="00014FD9"/>
    <w:rsid w:val="00022205"/>
    <w:rsid w:val="00023330"/>
    <w:rsid w:val="00024318"/>
    <w:rsid w:val="000267BC"/>
    <w:rsid w:val="0003780B"/>
    <w:rsid w:val="00042540"/>
    <w:rsid w:val="00045E21"/>
    <w:rsid w:val="000460B2"/>
    <w:rsid w:val="000547F4"/>
    <w:rsid w:val="00054DDC"/>
    <w:rsid w:val="00057E2B"/>
    <w:rsid w:val="00057FDF"/>
    <w:rsid w:val="00060BCC"/>
    <w:rsid w:val="00061715"/>
    <w:rsid w:val="0006445B"/>
    <w:rsid w:val="0007181B"/>
    <w:rsid w:val="00072608"/>
    <w:rsid w:val="00075EB0"/>
    <w:rsid w:val="00082A5E"/>
    <w:rsid w:val="000844D1"/>
    <w:rsid w:val="00084C3B"/>
    <w:rsid w:val="00093002"/>
    <w:rsid w:val="00093CA3"/>
    <w:rsid w:val="00094112"/>
    <w:rsid w:val="00096D73"/>
    <w:rsid w:val="000A0B7D"/>
    <w:rsid w:val="000A31F3"/>
    <w:rsid w:val="000A6ACB"/>
    <w:rsid w:val="000A6E2F"/>
    <w:rsid w:val="000A7963"/>
    <w:rsid w:val="000B411D"/>
    <w:rsid w:val="000C1B43"/>
    <w:rsid w:val="000C249C"/>
    <w:rsid w:val="000C3104"/>
    <w:rsid w:val="000C46B4"/>
    <w:rsid w:val="000D09FB"/>
    <w:rsid w:val="000D2B2A"/>
    <w:rsid w:val="000D3AC4"/>
    <w:rsid w:val="000D4B3C"/>
    <w:rsid w:val="000E1F99"/>
    <w:rsid w:val="000F136E"/>
    <w:rsid w:val="000F6837"/>
    <w:rsid w:val="000F6948"/>
    <w:rsid w:val="00101620"/>
    <w:rsid w:val="00102E55"/>
    <w:rsid w:val="00103F2C"/>
    <w:rsid w:val="00104256"/>
    <w:rsid w:val="00105DF5"/>
    <w:rsid w:val="001070D8"/>
    <w:rsid w:val="00112EF2"/>
    <w:rsid w:val="001155ED"/>
    <w:rsid w:val="0012020D"/>
    <w:rsid w:val="001204A3"/>
    <w:rsid w:val="00122883"/>
    <w:rsid w:val="00122DB3"/>
    <w:rsid w:val="00130054"/>
    <w:rsid w:val="00130681"/>
    <w:rsid w:val="00130730"/>
    <w:rsid w:val="001369AB"/>
    <w:rsid w:val="00136EF7"/>
    <w:rsid w:val="00140645"/>
    <w:rsid w:val="00141BFE"/>
    <w:rsid w:val="001420C5"/>
    <w:rsid w:val="00143487"/>
    <w:rsid w:val="00143FE7"/>
    <w:rsid w:val="001441F6"/>
    <w:rsid w:val="001501D8"/>
    <w:rsid w:val="00150E7C"/>
    <w:rsid w:val="00152D74"/>
    <w:rsid w:val="00152DA8"/>
    <w:rsid w:val="00153ECB"/>
    <w:rsid w:val="001551EC"/>
    <w:rsid w:val="001570A2"/>
    <w:rsid w:val="0015721D"/>
    <w:rsid w:val="00157D71"/>
    <w:rsid w:val="00161914"/>
    <w:rsid w:val="00165726"/>
    <w:rsid w:val="00166FD6"/>
    <w:rsid w:val="001673CA"/>
    <w:rsid w:val="00167AFE"/>
    <w:rsid w:val="0017304A"/>
    <w:rsid w:val="00176FFD"/>
    <w:rsid w:val="001846A7"/>
    <w:rsid w:val="00185531"/>
    <w:rsid w:val="00186B60"/>
    <w:rsid w:val="001956B8"/>
    <w:rsid w:val="00195A32"/>
    <w:rsid w:val="001A55E7"/>
    <w:rsid w:val="001A6A25"/>
    <w:rsid w:val="001B36AC"/>
    <w:rsid w:val="001C11C0"/>
    <w:rsid w:val="001C1925"/>
    <w:rsid w:val="001C2AEE"/>
    <w:rsid w:val="001C47C6"/>
    <w:rsid w:val="001C7044"/>
    <w:rsid w:val="001D0D89"/>
    <w:rsid w:val="001D40A9"/>
    <w:rsid w:val="001D4905"/>
    <w:rsid w:val="001E02CB"/>
    <w:rsid w:val="001E0E82"/>
    <w:rsid w:val="001E28F3"/>
    <w:rsid w:val="001E4253"/>
    <w:rsid w:val="001E4F59"/>
    <w:rsid w:val="001E7163"/>
    <w:rsid w:val="001F1A4B"/>
    <w:rsid w:val="001F35D3"/>
    <w:rsid w:val="001F6965"/>
    <w:rsid w:val="00200029"/>
    <w:rsid w:val="00201B29"/>
    <w:rsid w:val="002049BF"/>
    <w:rsid w:val="00205C44"/>
    <w:rsid w:val="00212717"/>
    <w:rsid w:val="002143EB"/>
    <w:rsid w:val="00215BAE"/>
    <w:rsid w:val="0022046E"/>
    <w:rsid w:val="00223298"/>
    <w:rsid w:val="00226F02"/>
    <w:rsid w:val="00227D77"/>
    <w:rsid w:val="00241920"/>
    <w:rsid w:val="00241D05"/>
    <w:rsid w:val="00245212"/>
    <w:rsid w:val="00245AB2"/>
    <w:rsid w:val="00246225"/>
    <w:rsid w:val="00247B39"/>
    <w:rsid w:val="00251AC5"/>
    <w:rsid w:val="00252D27"/>
    <w:rsid w:val="00257887"/>
    <w:rsid w:val="002600C1"/>
    <w:rsid w:val="00262EB2"/>
    <w:rsid w:val="002656BA"/>
    <w:rsid w:val="00265796"/>
    <w:rsid w:val="00265C50"/>
    <w:rsid w:val="00267132"/>
    <w:rsid w:val="00267992"/>
    <w:rsid w:val="00281BA7"/>
    <w:rsid w:val="00282DA2"/>
    <w:rsid w:val="00282E12"/>
    <w:rsid w:val="00284F20"/>
    <w:rsid w:val="002860F9"/>
    <w:rsid w:val="00287EF6"/>
    <w:rsid w:val="00290DE6"/>
    <w:rsid w:val="00295401"/>
    <w:rsid w:val="002A0566"/>
    <w:rsid w:val="002A667B"/>
    <w:rsid w:val="002B04C4"/>
    <w:rsid w:val="002B761A"/>
    <w:rsid w:val="002B7A9F"/>
    <w:rsid w:val="002C1620"/>
    <w:rsid w:val="002C24F7"/>
    <w:rsid w:val="002C4083"/>
    <w:rsid w:val="002C4E4B"/>
    <w:rsid w:val="002D1154"/>
    <w:rsid w:val="002D1381"/>
    <w:rsid w:val="002D18AE"/>
    <w:rsid w:val="002D260E"/>
    <w:rsid w:val="002D33AC"/>
    <w:rsid w:val="002E10FE"/>
    <w:rsid w:val="002E29A6"/>
    <w:rsid w:val="002E6EEF"/>
    <w:rsid w:val="002F2396"/>
    <w:rsid w:val="002F5AF6"/>
    <w:rsid w:val="0030216C"/>
    <w:rsid w:val="0030514F"/>
    <w:rsid w:val="003121BE"/>
    <w:rsid w:val="003146A4"/>
    <w:rsid w:val="00317DD7"/>
    <w:rsid w:val="00320117"/>
    <w:rsid w:val="00320D90"/>
    <w:rsid w:val="003226E8"/>
    <w:rsid w:val="00323D11"/>
    <w:rsid w:val="00324A0A"/>
    <w:rsid w:val="003256D8"/>
    <w:rsid w:val="00325F6E"/>
    <w:rsid w:val="0033067D"/>
    <w:rsid w:val="003337FE"/>
    <w:rsid w:val="003416B0"/>
    <w:rsid w:val="00342DDB"/>
    <w:rsid w:val="003446DD"/>
    <w:rsid w:val="003519CB"/>
    <w:rsid w:val="00353992"/>
    <w:rsid w:val="00356165"/>
    <w:rsid w:val="00371AA8"/>
    <w:rsid w:val="00372DF9"/>
    <w:rsid w:val="003747E7"/>
    <w:rsid w:val="00382060"/>
    <w:rsid w:val="0038234B"/>
    <w:rsid w:val="00382801"/>
    <w:rsid w:val="00382C94"/>
    <w:rsid w:val="00384422"/>
    <w:rsid w:val="00385523"/>
    <w:rsid w:val="00387705"/>
    <w:rsid w:val="0039554B"/>
    <w:rsid w:val="003970A4"/>
    <w:rsid w:val="003A0805"/>
    <w:rsid w:val="003A406A"/>
    <w:rsid w:val="003A46B2"/>
    <w:rsid w:val="003A5829"/>
    <w:rsid w:val="003A5F3A"/>
    <w:rsid w:val="003A6575"/>
    <w:rsid w:val="003B74FE"/>
    <w:rsid w:val="003C397B"/>
    <w:rsid w:val="003C57C1"/>
    <w:rsid w:val="003D2892"/>
    <w:rsid w:val="003D2EEC"/>
    <w:rsid w:val="003D3AF3"/>
    <w:rsid w:val="003D7B78"/>
    <w:rsid w:val="003E114A"/>
    <w:rsid w:val="003E3616"/>
    <w:rsid w:val="003E3B77"/>
    <w:rsid w:val="003F090E"/>
    <w:rsid w:val="003F1556"/>
    <w:rsid w:val="003F2944"/>
    <w:rsid w:val="003F3143"/>
    <w:rsid w:val="003F744C"/>
    <w:rsid w:val="00404B4E"/>
    <w:rsid w:val="0040687E"/>
    <w:rsid w:val="004075DF"/>
    <w:rsid w:val="00414676"/>
    <w:rsid w:val="00414DC0"/>
    <w:rsid w:val="004162C0"/>
    <w:rsid w:val="004221CF"/>
    <w:rsid w:val="00423DDD"/>
    <w:rsid w:val="00423E43"/>
    <w:rsid w:val="004244AE"/>
    <w:rsid w:val="00430BE2"/>
    <w:rsid w:val="004318E8"/>
    <w:rsid w:val="00433CE6"/>
    <w:rsid w:val="0043591F"/>
    <w:rsid w:val="00435CE1"/>
    <w:rsid w:val="004360F7"/>
    <w:rsid w:val="00440DE4"/>
    <w:rsid w:val="0044336E"/>
    <w:rsid w:val="0045197A"/>
    <w:rsid w:val="00463796"/>
    <w:rsid w:val="004645B8"/>
    <w:rsid w:val="00464D6A"/>
    <w:rsid w:val="00466167"/>
    <w:rsid w:val="00466665"/>
    <w:rsid w:val="00467854"/>
    <w:rsid w:val="00482036"/>
    <w:rsid w:val="00482573"/>
    <w:rsid w:val="004855C5"/>
    <w:rsid w:val="0049468B"/>
    <w:rsid w:val="00494A01"/>
    <w:rsid w:val="00497612"/>
    <w:rsid w:val="004B59FD"/>
    <w:rsid w:val="004B6E38"/>
    <w:rsid w:val="004C3DFE"/>
    <w:rsid w:val="004C6DEE"/>
    <w:rsid w:val="004C6F22"/>
    <w:rsid w:val="004C7B14"/>
    <w:rsid w:val="004D2B01"/>
    <w:rsid w:val="004D3426"/>
    <w:rsid w:val="004D41AA"/>
    <w:rsid w:val="004D5394"/>
    <w:rsid w:val="004E2CBD"/>
    <w:rsid w:val="004F1A5C"/>
    <w:rsid w:val="004F3D6C"/>
    <w:rsid w:val="00501076"/>
    <w:rsid w:val="005013EE"/>
    <w:rsid w:val="00507ED0"/>
    <w:rsid w:val="00510A33"/>
    <w:rsid w:val="00516ECD"/>
    <w:rsid w:val="00521A4A"/>
    <w:rsid w:val="00525116"/>
    <w:rsid w:val="00526C39"/>
    <w:rsid w:val="00530736"/>
    <w:rsid w:val="0053139D"/>
    <w:rsid w:val="00532EFB"/>
    <w:rsid w:val="00535000"/>
    <w:rsid w:val="00535ECE"/>
    <w:rsid w:val="00537497"/>
    <w:rsid w:val="0054163A"/>
    <w:rsid w:val="00547C7D"/>
    <w:rsid w:val="0055557A"/>
    <w:rsid w:val="00555AE9"/>
    <w:rsid w:val="00562918"/>
    <w:rsid w:val="0056389C"/>
    <w:rsid w:val="00571649"/>
    <w:rsid w:val="00573214"/>
    <w:rsid w:val="00574445"/>
    <w:rsid w:val="00580A7F"/>
    <w:rsid w:val="0058435F"/>
    <w:rsid w:val="0058746D"/>
    <w:rsid w:val="005925CF"/>
    <w:rsid w:val="00595364"/>
    <w:rsid w:val="0059619C"/>
    <w:rsid w:val="005A06F6"/>
    <w:rsid w:val="005A1C5E"/>
    <w:rsid w:val="005A1DB9"/>
    <w:rsid w:val="005A51A5"/>
    <w:rsid w:val="005A59F1"/>
    <w:rsid w:val="005A654D"/>
    <w:rsid w:val="005B014D"/>
    <w:rsid w:val="005B0338"/>
    <w:rsid w:val="005B102F"/>
    <w:rsid w:val="005D17B0"/>
    <w:rsid w:val="005D21C5"/>
    <w:rsid w:val="005D3CFD"/>
    <w:rsid w:val="005E194C"/>
    <w:rsid w:val="005E2169"/>
    <w:rsid w:val="005E2369"/>
    <w:rsid w:val="005E5E81"/>
    <w:rsid w:val="005E6797"/>
    <w:rsid w:val="005F014A"/>
    <w:rsid w:val="005F1243"/>
    <w:rsid w:val="005F3866"/>
    <w:rsid w:val="005F7EFB"/>
    <w:rsid w:val="006003B9"/>
    <w:rsid w:val="0060041C"/>
    <w:rsid w:val="0060316E"/>
    <w:rsid w:val="006056CB"/>
    <w:rsid w:val="00605D81"/>
    <w:rsid w:val="006121DC"/>
    <w:rsid w:val="0061279B"/>
    <w:rsid w:val="00612CEB"/>
    <w:rsid w:val="006310BB"/>
    <w:rsid w:val="006320B2"/>
    <w:rsid w:val="00636306"/>
    <w:rsid w:val="00640F1E"/>
    <w:rsid w:val="00643EF7"/>
    <w:rsid w:val="006467AA"/>
    <w:rsid w:val="0065476B"/>
    <w:rsid w:val="00664289"/>
    <w:rsid w:val="00666B92"/>
    <w:rsid w:val="0066756A"/>
    <w:rsid w:val="00674D11"/>
    <w:rsid w:val="006769DE"/>
    <w:rsid w:val="00681019"/>
    <w:rsid w:val="006834A5"/>
    <w:rsid w:val="0069339F"/>
    <w:rsid w:val="006A043C"/>
    <w:rsid w:val="006B3D06"/>
    <w:rsid w:val="006B408E"/>
    <w:rsid w:val="006B43B3"/>
    <w:rsid w:val="006B4ECA"/>
    <w:rsid w:val="006B507E"/>
    <w:rsid w:val="006C1144"/>
    <w:rsid w:val="006C31FC"/>
    <w:rsid w:val="006C3526"/>
    <w:rsid w:val="006C4121"/>
    <w:rsid w:val="006D39C2"/>
    <w:rsid w:val="006D7116"/>
    <w:rsid w:val="006E24D4"/>
    <w:rsid w:val="006E29D6"/>
    <w:rsid w:val="006E2F9E"/>
    <w:rsid w:val="006E4040"/>
    <w:rsid w:val="006E4877"/>
    <w:rsid w:val="006E4B7B"/>
    <w:rsid w:val="006F2C18"/>
    <w:rsid w:val="006F3C23"/>
    <w:rsid w:val="006F4213"/>
    <w:rsid w:val="006F487D"/>
    <w:rsid w:val="006F7013"/>
    <w:rsid w:val="006F77AE"/>
    <w:rsid w:val="007002C7"/>
    <w:rsid w:val="007009EB"/>
    <w:rsid w:val="00703754"/>
    <w:rsid w:val="0070707D"/>
    <w:rsid w:val="0071392F"/>
    <w:rsid w:val="00720E57"/>
    <w:rsid w:val="0072300E"/>
    <w:rsid w:val="00723508"/>
    <w:rsid w:val="00723AEF"/>
    <w:rsid w:val="00726CAE"/>
    <w:rsid w:val="00727737"/>
    <w:rsid w:val="00727C34"/>
    <w:rsid w:val="0073083B"/>
    <w:rsid w:val="007376B8"/>
    <w:rsid w:val="007378BC"/>
    <w:rsid w:val="00740794"/>
    <w:rsid w:val="00741B2B"/>
    <w:rsid w:val="00744999"/>
    <w:rsid w:val="007500A7"/>
    <w:rsid w:val="00752D25"/>
    <w:rsid w:val="00763051"/>
    <w:rsid w:val="007636C7"/>
    <w:rsid w:val="00763CDF"/>
    <w:rsid w:val="00764F08"/>
    <w:rsid w:val="00765055"/>
    <w:rsid w:val="00766E2B"/>
    <w:rsid w:val="0077007C"/>
    <w:rsid w:val="00773C3E"/>
    <w:rsid w:val="00780A39"/>
    <w:rsid w:val="00780EFC"/>
    <w:rsid w:val="007820B2"/>
    <w:rsid w:val="00784281"/>
    <w:rsid w:val="00786D37"/>
    <w:rsid w:val="00790356"/>
    <w:rsid w:val="007932E7"/>
    <w:rsid w:val="00793903"/>
    <w:rsid w:val="00795592"/>
    <w:rsid w:val="00796212"/>
    <w:rsid w:val="007B27D1"/>
    <w:rsid w:val="007C3640"/>
    <w:rsid w:val="007C48D6"/>
    <w:rsid w:val="007C6437"/>
    <w:rsid w:val="007C775C"/>
    <w:rsid w:val="007D1C94"/>
    <w:rsid w:val="007D5663"/>
    <w:rsid w:val="007D73BD"/>
    <w:rsid w:val="007E1F3B"/>
    <w:rsid w:val="007E262D"/>
    <w:rsid w:val="007E4926"/>
    <w:rsid w:val="007F18F1"/>
    <w:rsid w:val="007F1CDF"/>
    <w:rsid w:val="007F2686"/>
    <w:rsid w:val="007F3692"/>
    <w:rsid w:val="007F5B62"/>
    <w:rsid w:val="007F700F"/>
    <w:rsid w:val="007F735D"/>
    <w:rsid w:val="00804CF4"/>
    <w:rsid w:val="00806490"/>
    <w:rsid w:val="00812EB5"/>
    <w:rsid w:val="00813674"/>
    <w:rsid w:val="0081472B"/>
    <w:rsid w:val="00820DF5"/>
    <w:rsid w:val="0082111E"/>
    <w:rsid w:val="0082260A"/>
    <w:rsid w:val="00827E3A"/>
    <w:rsid w:val="0083386D"/>
    <w:rsid w:val="00833B11"/>
    <w:rsid w:val="00835AE0"/>
    <w:rsid w:val="0083655F"/>
    <w:rsid w:val="00836B31"/>
    <w:rsid w:val="00836E81"/>
    <w:rsid w:val="008371FA"/>
    <w:rsid w:val="00843D7F"/>
    <w:rsid w:val="008452E3"/>
    <w:rsid w:val="008469FD"/>
    <w:rsid w:val="0085104F"/>
    <w:rsid w:val="00852EC0"/>
    <w:rsid w:val="00853D44"/>
    <w:rsid w:val="00857BB8"/>
    <w:rsid w:val="00857D22"/>
    <w:rsid w:val="00863FD9"/>
    <w:rsid w:val="00864548"/>
    <w:rsid w:val="00865140"/>
    <w:rsid w:val="0087104E"/>
    <w:rsid w:val="0087122D"/>
    <w:rsid w:val="00872EC6"/>
    <w:rsid w:val="00872F2B"/>
    <w:rsid w:val="00875034"/>
    <w:rsid w:val="00882FE1"/>
    <w:rsid w:val="00884AB4"/>
    <w:rsid w:val="00885891"/>
    <w:rsid w:val="008A1C35"/>
    <w:rsid w:val="008A2652"/>
    <w:rsid w:val="008A37FD"/>
    <w:rsid w:val="008A637F"/>
    <w:rsid w:val="008B1FDE"/>
    <w:rsid w:val="008B298C"/>
    <w:rsid w:val="008B3BCE"/>
    <w:rsid w:val="008B6D5B"/>
    <w:rsid w:val="008C1A94"/>
    <w:rsid w:val="008C346D"/>
    <w:rsid w:val="008D0059"/>
    <w:rsid w:val="008D394E"/>
    <w:rsid w:val="008D578B"/>
    <w:rsid w:val="008D6B71"/>
    <w:rsid w:val="008D7589"/>
    <w:rsid w:val="008E1595"/>
    <w:rsid w:val="008F241B"/>
    <w:rsid w:val="008F341C"/>
    <w:rsid w:val="008F59BD"/>
    <w:rsid w:val="008F7B65"/>
    <w:rsid w:val="00906475"/>
    <w:rsid w:val="009125CE"/>
    <w:rsid w:val="00912E0D"/>
    <w:rsid w:val="00913586"/>
    <w:rsid w:val="00915C89"/>
    <w:rsid w:val="00922060"/>
    <w:rsid w:val="00922FB4"/>
    <w:rsid w:val="00926C28"/>
    <w:rsid w:val="00927256"/>
    <w:rsid w:val="009323F1"/>
    <w:rsid w:val="00934EDB"/>
    <w:rsid w:val="009412E6"/>
    <w:rsid w:val="00943758"/>
    <w:rsid w:val="00946008"/>
    <w:rsid w:val="0095079D"/>
    <w:rsid w:val="00950FA0"/>
    <w:rsid w:val="00953644"/>
    <w:rsid w:val="00955C1E"/>
    <w:rsid w:val="00960FB9"/>
    <w:rsid w:val="009666D5"/>
    <w:rsid w:val="009706FE"/>
    <w:rsid w:val="00971EB9"/>
    <w:rsid w:val="00973A3E"/>
    <w:rsid w:val="00980F4E"/>
    <w:rsid w:val="0098346E"/>
    <w:rsid w:val="00991DA2"/>
    <w:rsid w:val="00993293"/>
    <w:rsid w:val="00994C48"/>
    <w:rsid w:val="00996AE7"/>
    <w:rsid w:val="009A050A"/>
    <w:rsid w:val="009A1BDB"/>
    <w:rsid w:val="009A732F"/>
    <w:rsid w:val="009B11A0"/>
    <w:rsid w:val="009B2831"/>
    <w:rsid w:val="009B6735"/>
    <w:rsid w:val="009C34EA"/>
    <w:rsid w:val="009C60C5"/>
    <w:rsid w:val="009D1E7E"/>
    <w:rsid w:val="009E0087"/>
    <w:rsid w:val="009E0329"/>
    <w:rsid w:val="009E2688"/>
    <w:rsid w:val="009E31A2"/>
    <w:rsid w:val="009E53F4"/>
    <w:rsid w:val="009E5400"/>
    <w:rsid w:val="009F3A76"/>
    <w:rsid w:val="00A0002D"/>
    <w:rsid w:val="00A01F18"/>
    <w:rsid w:val="00A0298A"/>
    <w:rsid w:val="00A03F2F"/>
    <w:rsid w:val="00A0639B"/>
    <w:rsid w:val="00A10B97"/>
    <w:rsid w:val="00A1222A"/>
    <w:rsid w:val="00A1445D"/>
    <w:rsid w:val="00A20EE6"/>
    <w:rsid w:val="00A23BF1"/>
    <w:rsid w:val="00A25ABB"/>
    <w:rsid w:val="00A30385"/>
    <w:rsid w:val="00A33080"/>
    <w:rsid w:val="00A33433"/>
    <w:rsid w:val="00A36CFC"/>
    <w:rsid w:val="00A42A8F"/>
    <w:rsid w:val="00A4403C"/>
    <w:rsid w:val="00A448A0"/>
    <w:rsid w:val="00A52DAE"/>
    <w:rsid w:val="00A5401C"/>
    <w:rsid w:val="00A542CD"/>
    <w:rsid w:val="00A6608C"/>
    <w:rsid w:val="00A70260"/>
    <w:rsid w:val="00A72F2A"/>
    <w:rsid w:val="00A746ED"/>
    <w:rsid w:val="00A757B1"/>
    <w:rsid w:val="00A75A5F"/>
    <w:rsid w:val="00A82FA7"/>
    <w:rsid w:val="00A83E30"/>
    <w:rsid w:val="00A84FE5"/>
    <w:rsid w:val="00A87799"/>
    <w:rsid w:val="00A87FF7"/>
    <w:rsid w:val="00A9068A"/>
    <w:rsid w:val="00A91F31"/>
    <w:rsid w:val="00A92450"/>
    <w:rsid w:val="00A92A22"/>
    <w:rsid w:val="00A92BBD"/>
    <w:rsid w:val="00A942B9"/>
    <w:rsid w:val="00AA138D"/>
    <w:rsid w:val="00AA4D2F"/>
    <w:rsid w:val="00AA77B3"/>
    <w:rsid w:val="00AB212B"/>
    <w:rsid w:val="00AB2C2C"/>
    <w:rsid w:val="00AB3D06"/>
    <w:rsid w:val="00AB3F6F"/>
    <w:rsid w:val="00AB6811"/>
    <w:rsid w:val="00AB6B89"/>
    <w:rsid w:val="00AC002C"/>
    <w:rsid w:val="00AC25CD"/>
    <w:rsid w:val="00AC3591"/>
    <w:rsid w:val="00AC554B"/>
    <w:rsid w:val="00AD1156"/>
    <w:rsid w:val="00AD2DB9"/>
    <w:rsid w:val="00AD496B"/>
    <w:rsid w:val="00AE0A14"/>
    <w:rsid w:val="00AE30F1"/>
    <w:rsid w:val="00AE32FF"/>
    <w:rsid w:val="00AE751E"/>
    <w:rsid w:val="00AF16FC"/>
    <w:rsid w:val="00AF35E0"/>
    <w:rsid w:val="00AF62CA"/>
    <w:rsid w:val="00B03238"/>
    <w:rsid w:val="00B04F5E"/>
    <w:rsid w:val="00B0703C"/>
    <w:rsid w:val="00B072E5"/>
    <w:rsid w:val="00B1377F"/>
    <w:rsid w:val="00B13D52"/>
    <w:rsid w:val="00B14071"/>
    <w:rsid w:val="00B175B1"/>
    <w:rsid w:val="00B201BD"/>
    <w:rsid w:val="00B24652"/>
    <w:rsid w:val="00B25222"/>
    <w:rsid w:val="00B25704"/>
    <w:rsid w:val="00B302DB"/>
    <w:rsid w:val="00B30D63"/>
    <w:rsid w:val="00B31F6E"/>
    <w:rsid w:val="00B332D2"/>
    <w:rsid w:val="00B34FE4"/>
    <w:rsid w:val="00B36939"/>
    <w:rsid w:val="00B37747"/>
    <w:rsid w:val="00B37ABA"/>
    <w:rsid w:val="00B41547"/>
    <w:rsid w:val="00B4282E"/>
    <w:rsid w:val="00B47A0F"/>
    <w:rsid w:val="00B47F94"/>
    <w:rsid w:val="00B528A0"/>
    <w:rsid w:val="00B533EF"/>
    <w:rsid w:val="00B56213"/>
    <w:rsid w:val="00B64ABA"/>
    <w:rsid w:val="00B65568"/>
    <w:rsid w:val="00B7352E"/>
    <w:rsid w:val="00B75DB4"/>
    <w:rsid w:val="00B81E00"/>
    <w:rsid w:val="00B81FC3"/>
    <w:rsid w:val="00B879CA"/>
    <w:rsid w:val="00B93858"/>
    <w:rsid w:val="00B93B80"/>
    <w:rsid w:val="00B94515"/>
    <w:rsid w:val="00B97554"/>
    <w:rsid w:val="00B97768"/>
    <w:rsid w:val="00BA2CE2"/>
    <w:rsid w:val="00BA40F7"/>
    <w:rsid w:val="00BB20F4"/>
    <w:rsid w:val="00BB48C0"/>
    <w:rsid w:val="00BB6704"/>
    <w:rsid w:val="00BB70CE"/>
    <w:rsid w:val="00BB74FD"/>
    <w:rsid w:val="00BC0236"/>
    <w:rsid w:val="00BC0C18"/>
    <w:rsid w:val="00BC17A9"/>
    <w:rsid w:val="00BC1CD8"/>
    <w:rsid w:val="00BC1F23"/>
    <w:rsid w:val="00BC6FAF"/>
    <w:rsid w:val="00BD1B77"/>
    <w:rsid w:val="00BE12D7"/>
    <w:rsid w:val="00BE1B29"/>
    <w:rsid w:val="00BE7341"/>
    <w:rsid w:val="00BF00B7"/>
    <w:rsid w:val="00BF031A"/>
    <w:rsid w:val="00BF0E20"/>
    <w:rsid w:val="00BF2AEA"/>
    <w:rsid w:val="00BF5D04"/>
    <w:rsid w:val="00BF5F37"/>
    <w:rsid w:val="00C00220"/>
    <w:rsid w:val="00C0479A"/>
    <w:rsid w:val="00C04F2D"/>
    <w:rsid w:val="00C05705"/>
    <w:rsid w:val="00C074EE"/>
    <w:rsid w:val="00C1047B"/>
    <w:rsid w:val="00C11FE7"/>
    <w:rsid w:val="00C13B0E"/>
    <w:rsid w:val="00C14329"/>
    <w:rsid w:val="00C1476E"/>
    <w:rsid w:val="00C153AA"/>
    <w:rsid w:val="00C15C64"/>
    <w:rsid w:val="00C1691A"/>
    <w:rsid w:val="00C222EB"/>
    <w:rsid w:val="00C2250E"/>
    <w:rsid w:val="00C22786"/>
    <w:rsid w:val="00C2449E"/>
    <w:rsid w:val="00C32C7E"/>
    <w:rsid w:val="00C33C16"/>
    <w:rsid w:val="00C3563C"/>
    <w:rsid w:val="00C37B7E"/>
    <w:rsid w:val="00C40D99"/>
    <w:rsid w:val="00C41DBA"/>
    <w:rsid w:val="00C46884"/>
    <w:rsid w:val="00C53177"/>
    <w:rsid w:val="00C54034"/>
    <w:rsid w:val="00C540C0"/>
    <w:rsid w:val="00C55312"/>
    <w:rsid w:val="00C55DA0"/>
    <w:rsid w:val="00C577D8"/>
    <w:rsid w:val="00C608BD"/>
    <w:rsid w:val="00C64E43"/>
    <w:rsid w:val="00C71AA9"/>
    <w:rsid w:val="00C72A16"/>
    <w:rsid w:val="00C73527"/>
    <w:rsid w:val="00C74774"/>
    <w:rsid w:val="00C7563E"/>
    <w:rsid w:val="00C86138"/>
    <w:rsid w:val="00C867DC"/>
    <w:rsid w:val="00C87BF3"/>
    <w:rsid w:val="00CA0F1B"/>
    <w:rsid w:val="00CA2B62"/>
    <w:rsid w:val="00CA2DC8"/>
    <w:rsid w:val="00CA516F"/>
    <w:rsid w:val="00CA5569"/>
    <w:rsid w:val="00CA749F"/>
    <w:rsid w:val="00CA7FA8"/>
    <w:rsid w:val="00CB1690"/>
    <w:rsid w:val="00CB3882"/>
    <w:rsid w:val="00CB4059"/>
    <w:rsid w:val="00CB47E7"/>
    <w:rsid w:val="00CB5B46"/>
    <w:rsid w:val="00CC068A"/>
    <w:rsid w:val="00CC224E"/>
    <w:rsid w:val="00CC2F29"/>
    <w:rsid w:val="00CC472D"/>
    <w:rsid w:val="00CC53D5"/>
    <w:rsid w:val="00CC5446"/>
    <w:rsid w:val="00CC5ED9"/>
    <w:rsid w:val="00CD3DB2"/>
    <w:rsid w:val="00CE2F9E"/>
    <w:rsid w:val="00CE5653"/>
    <w:rsid w:val="00CE79A4"/>
    <w:rsid w:val="00CF0DAF"/>
    <w:rsid w:val="00CF5E38"/>
    <w:rsid w:val="00D027D9"/>
    <w:rsid w:val="00D0309F"/>
    <w:rsid w:val="00D05C73"/>
    <w:rsid w:val="00D06277"/>
    <w:rsid w:val="00D074D9"/>
    <w:rsid w:val="00D07502"/>
    <w:rsid w:val="00D0773C"/>
    <w:rsid w:val="00D116D2"/>
    <w:rsid w:val="00D21699"/>
    <w:rsid w:val="00D25D95"/>
    <w:rsid w:val="00D27A59"/>
    <w:rsid w:val="00D3010E"/>
    <w:rsid w:val="00D350CE"/>
    <w:rsid w:val="00D40B6A"/>
    <w:rsid w:val="00D416B2"/>
    <w:rsid w:val="00D477FC"/>
    <w:rsid w:val="00D564AA"/>
    <w:rsid w:val="00D566B6"/>
    <w:rsid w:val="00D56716"/>
    <w:rsid w:val="00D679E0"/>
    <w:rsid w:val="00D711DD"/>
    <w:rsid w:val="00D755F3"/>
    <w:rsid w:val="00D76781"/>
    <w:rsid w:val="00D8204B"/>
    <w:rsid w:val="00D96D68"/>
    <w:rsid w:val="00DA0448"/>
    <w:rsid w:val="00DA24DB"/>
    <w:rsid w:val="00DA59BD"/>
    <w:rsid w:val="00DB14A4"/>
    <w:rsid w:val="00DB51CA"/>
    <w:rsid w:val="00DB6463"/>
    <w:rsid w:val="00DB685A"/>
    <w:rsid w:val="00DC365D"/>
    <w:rsid w:val="00DC38BD"/>
    <w:rsid w:val="00DC64DE"/>
    <w:rsid w:val="00DC69DE"/>
    <w:rsid w:val="00DC6DB3"/>
    <w:rsid w:val="00DD59DB"/>
    <w:rsid w:val="00DD5FC1"/>
    <w:rsid w:val="00DD696A"/>
    <w:rsid w:val="00DE1DCD"/>
    <w:rsid w:val="00DE4356"/>
    <w:rsid w:val="00DE4566"/>
    <w:rsid w:val="00DE5EB2"/>
    <w:rsid w:val="00DF0991"/>
    <w:rsid w:val="00DF24A6"/>
    <w:rsid w:val="00DF7FBC"/>
    <w:rsid w:val="00E03C41"/>
    <w:rsid w:val="00E03ED6"/>
    <w:rsid w:val="00E07901"/>
    <w:rsid w:val="00E07B51"/>
    <w:rsid w:val="00E10391"/>
    <w:rsid w:val="00E142EE"/>
    <w:rsid w:val="00E14889"/>
    <w:rsid w:val="00E14D16"/>
    <w:rsid w:val="00E17145"/>
    <w:rsid w:val="00E17A68"/>
    <w:rsid w:val="00E20059"/>
    <w:rsid w:val="00E240D5"/>
    <w:rsid w:val="00E24BF8"/>
    <w:rsid w:val="00E266F2"/>
    <w:rsid w:val="00E26A41"/>
    <w:rsid w:val="00E26A51"/>
    <w:rsid w:val="00E26BC5"/>
    <w:rsid w:val="00E27F98"/>
    <w:rsid w:val="00E3057C"/>
    <w:rsid w:val="00E319A3"/>
    <w:rsid w:val="00E33B08"/>
    <w:rsid w:val="00E40295"/>
    <w:rsid w:val="00E43B2C"/>
    <w:rsid w:val="00E536BA"/>
    <w:rsid w:val="00E553C9"/>
    <w:rsid w:val="00E55978"/>
    <w:rsid w:val="00E5729B"/>
    <w:rsid w:val="00E626FF"/>
    <w:rsid w:val="00E67519"/>
    <w:rsid w:val="00E75247"/>
    <w:rsid w:val="00E7767E"/>
    <w:rsid w:val="00E83E7F"/>
    <w:rsid w:val="00E86068"/>
    <w:rsid w:val="00E937C2"/>
    <w:rsid w:val="00EA1D56"/>
    <w:rsid w:val="00EA349B"/>
    <w:rsid w:val="00EA4D7C"/>
    <w:rsid w:val="00EB3D6A"/>
    <w:rsid w:val="00EB4872"/>
    <w:rsid w:val="00EB54C0"/>
    <w:rsid w:val="00EB6169"/>
    <w:rsid w:val="00EC196B"/>
    <w:rsid w:val="00EC2315"/>
    <w:rsid w:val="00EC241D"/>
    <w:rsid w:val="00ED3947"/>
    <w:rsid w:val="00ED797D"/>
    <w:rsid w:val="00ED7F85"/>
    <w:rsid w:val="00EE055A"/>
    <w:rsid w:val="00EE28E9"/>
    <w:rsid w:val="00EE5706"/>
    <w:rsid w:val="00EF73AE"/>
    <w:rsid w:val="00F01BB3"/>
    <w:rsid w:val="00F0472A"/>
    <w:rsid w:val="00F11E39"/>
    <w:rsid w:val="00F139F1"/>
    <w:rsid w:val="00F141F4"/>
    <w:rsid w:val="00F16D97"/>
    <w:rsid w:val="00F175C7"/>
    <w:rsid w:val="00F17C0B"/>
    <w:rsid w:val="00F20EB5"/>
    <w:rsid w:val="00F2506E"/>
    <w:rsid w:val="00F2617B"/>
    <w:rsid w:val="00F26C22"/>
    <w:rsid w:val="00F40301"/>
    <w:rsid w:val="00F406AB"/>
    <w:rsid w:val="00F43443"/>
    <w:rsid w:val="00F4374D"/>
    <w:rsid w:val="00F4473A"/>
    <w:rsid w:val="00F44756"/>
    <w:rsid w:val="00F46112"/>
    <w:rsid w:val="00F4635A"/>
    <w:rsid w:val="00F46E97"/>
    <w:rsid w:val="00F47328"/>
    <w:rsid w:val="00F5497E"/>
    <w:rsid w:val="00F56C8B"/>
    <w:rsid w:val="00F60F85"/>
    <w:rsid w:val="00F616DD"/>
    <w:rsid w:val="00F62E3A"/>
    <w:rsid w:val="00F657B9"/>
    <w:rsid w:val="00F74FBA"/>
    <w:rsid w:val="00F75502"/>
    <w:rsid w:val="00F81768"/>
    <w:rsid w:val="00F83AE7"/>
    <w:rsid w:val="00F84D25"/>
    <w:rsid w:val="00F9215C"/>
    <w:rsid w:val="00F930A4"/>
    <w:rsid w:val="00F94B19"/>
    <w:rsid w:val="00F95C5F"/>
    <w:rsid w:val="00F974F3"/>
    <w:rsid w:val="00F977E7"/>
    <w:rsid w:val="00FA2F08"/>
    <w:rsid w:val="00FA7255"/>
    <w:rsid w:val="00FA7A80"/>
    <w:rsid w:val="00FB176F"/>
    <w:rsid w:val="00FB2880"/>
    <w:rsid w:val="00FB2CCC"/>
    <w:rsid w:val="00FB4234"/>
    <w:rsid w:val="00FB6DCB"/>
    <w:rsid w:val="00FC026A"/>
    <w:rsid w:val="00FC1063"/>
    <w:rsid w:val="00FC6F06"/>
    <w:rsid w:val="00FC72FE"/>
    <w:rsid w:val="00FD7B24"/>
    <w:rsid w:val="00FE0E79"/>
    <w:rsid w:val="00FE239C"/>
    <w:rsid w:val="00FE4E77"/>
    <w:rsid w:val="00FE654B"/>
    <w:rsid w:val="00FE6675"/>
    <w:rsid w:val="00FF0608"/>
    <w:rsid w:val="00FF132F"/>
    <w:rsid w:val="00FF13A4"/>
    <w:rsid w:val="00FF3711"/>
    <w:rsid w:val="00FF4D4F"/>
    <w:rsid w:val="00FF5DDD"/>
    <w:rsid w:val="00FF6B6A"/>
    <w:rsid w:val="00FF6F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ela"/>
    <w:qFormat/>
    <w:rsid w:val="00130054"/>
    <w:pPr>
      <w:spacing w:after="200" w:line="276" w:lineRule="auto"/>
      <w:jc w:val="center"/>
    </w:pPr>
    <w:rPr>
      <w:rFonts w:ascii="Times New Roman" w:hAnsi="Times New Roman"/>
      <w:szCs w:val="22"/>
      <w:lang w:eastAsia="en-US"/>
    </w:rPr>
  </w:style>
  <w:style w:type="paragraph" w:styleId="Ttulo2">
    <w:name w:val="heading 2"/>
    <w:basedOn w:val="Normal"/>
    <w:link w:val="Ttulo2Char"/>
    <w:uiPriority w:val="9"/>
    <w:qFormat/>
    <w:rsid w:val="007C3640"/>
    <w:pPr>
      <w:spacing w:before="100" w:beforeAutospacing="1" w:after="100" w:afterAutospacing="1" w:line="240" w:lineRule="auto"/>
      <w:jc w:val="left"/>
      <w:outlineLvl w:val="1"/>
    </w:pPr>
    <w:rPr>
      <w:rFonts w:eastAsia="Times New Roman"/>
      <w:b/>
      <w:bCs/>
      <w:sz w:val="36"/>
      <w:szCs w:val="36"/>
      <w:lang w:val="x-none" w:eastAsia="x-none"/>
    </w:rPr>
  </w:style>
  <w:style w:type="paragraph" w:styleId="Ttulo3">
    <w:name w:val="heading 3"/>
    <w:basedOn w:val="Normal"/>
    <w:next w:val="Normal"/>
    <w:link w:val="Ttulo3Char"/>
    <w:uiPriority w:val="9"/>
    <w:semiHidden/>
    <w:unhideWhenUsed/>
    <w:qFormat/>
    <w:rsid w:val="001572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A59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0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Cs w:val="20"/>
      <w:lang w:val="x-none" w:eastAsia="x-none"/>
    </w:rPr>
  </w:style>
  <w:style w:type="character" w:customStyle="1" w:styleId="Pr-formataoHTMLChar">
    <w:name w:val="Pré-formatação HTML Char"/>
    <w:link w:val="Pr-formataoHTML"/>
    <w:uiPriority w:val="99"/>
    <w:semiHidden/>
    <w:rsid w:val="00A0002D"/>
    <w:rPr>
      <w:rFonts w:ascii="Courier New" w:eastAsia="Times New Roman" w:hAnsi="Courier New" w:cs="Courier New"/>
    </w:rPr>
  </w:style>
  <w:style w:type="table" w:styleId="Tabelacomgrade">
    <w:name w:val="Table Grid"/>
    <w:basedOn w:val="Tabelanormal"/>
    <w:uiPriority w:val="39"/>
    <w:rsid w:val="00813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3970A4"/>
    <w:rPr>
      <w:sz w:val="16"/>
      <w:szCs w:val="16"/>
    </w:rPr>
  </w:style>
  <w:style w:type="paragraph" w:styleId="Textodecomentrio">
    <w:name w:val="annotation text"/>
    <w:basedOn w:val="Normal"/>
    <w:link w:val="TextodecomentrioChar"/>
    <w:uiPriority w:val="99"/>
    <w:unhideWhenUsed/>
    <w:rsid w:val="003970A4"/>
    <w:rPr>
      <w:szCs w:val="20"/>
      <w:lang w:val="x-none"/>
    </w:rPr>
  </w:style>
  <w:style w:type="character" w:customStyle="1" w:styleId="TextodecomentrioChar">
    <w:name w:val="Texto de comentário Char"/>
    <w:link w:val="Textodecomentrio"/>
    <w:uiPriority w:val="99"/>
    <w:rsid w:val="003970A4"/>
    <w:rPr>
      <w:rFonts w:ascii="Times New Roman" w:hAnsi="Times New Roman"/>
      <w:lang w:eastAsia="en-US"/>
    </w:rPr>
  </w:style>
  <w:style w:type="paragraph" w:styleId="Assuntodocomentrio">
    <w:name w:val="annotation subject"/>
    <w:basedOn w:val="Textodecomentrio"/>
    <w:next w:val="Textodecomentrio"/>
    <w:link w:val="AssuntodocomentrioChar"/>
    <w:uiPriority w:val="99"/>
    <w:semiHidden/>
    <w:unhideWhenUsed/>
    <w:rsid w:val="003970A4"/>
    <w:rPr>
      <w:b/>
      <w:bCs/>
    </w:rPr>
  </w:style>
  <w:style w:type="character" w:customStyle="1" w:styleId="AssuntodocomentrioChar">
    <w:name w:val="Assunto do comentário Char"/>
    <w:link w:val="Assuntodocomentrio"/>
    <w:uiPriority w:val="99"/>
    <w:semiHidden/>
    <w:rsid w:val="003970A4"/>
    <w:rPr>
      <w:rFonts w:ascii="Times New Roman" w:hAnsi="Times New Roman"/>
      <w:b/>
      <w:bCs/>
      <w:lang w:eastAsia="en-US"/>
    </w:rPr>
  </w:style>
  <w:style w:type="paragraph" w:styleId="Textodebalo">
    <w:name w:val="Balloon Text"/>
    <w:basedOn w:val="Normal"/>
    <w:link w:val="TextodebaloChar"/>
    <w:uiPriority w:val="99"/>
    <w:semiHidden/>
    <w:unhideWhenUsed/>
    <w:rsid w:val="003970A4"/>
    <w:pPr>
      <w:spacing w:after="0" w:line="240" w:lineRule="auto"/>
    </w:pPr>
    <w:rPr>
      <w:rFonts w:ascii="Segoe UI" w:hAnsi="Segoe UI"/>
      <w:sz w:val="18"/>
      <w:szCs w:val="18"/>
      <w:lang w:val="x-none"/>
    </w:rPr>
  </w:style>
  <w:style w:type="character" w:customStyle="1" w:styleId="TextodebaloChar">
    <w:name w:val="Texto de balão Char"/>
    <w:link w:val="Textodebalo"/>
    <w:uiPriority w:val="99"/>
    <w:semiHidden/>
    <w:rsid w:val="003970A4"/>
    <w:rPr>
      <w:rFonts w:ascii="Segoe UI" w:hAnsi="Segoe UI" w:cs="Segoe UI"/>
      <w:sz w:val="18"/>
      <w:szCs w:val="18"/>
      <w:lang w:eastAsia="en-US"/>
    </w:rPr>
  </w:style>
  <w:style w:type="character" w:styleId="Hyperlink">
    <w:name w:val="Hyperlink"/>
    <w:uiPriority w:val="99"/>
    <w:unhideWhenUsed/>
    <w:rsid w:val="007F1CDF"/>
    <w:rPr>
      <w:color w:val="0000FF"/>
      <w:u w:val="single"/>
    </w:rPr>
  </w:style>
  <w:style w:type="paragraph" w:styleId="SemEspaamento">
    <w:name w:val="No Spacing"/>
    <w:uiPriority w:val="1"/>
    <w:qFormat/>
    <w:rsid w:val="001441F6"/>
    <w:pPr>
      <w:jc w:val="both"/>
    </w:pPr>
    <w:rPr>
      <w:rFonts w:ascii="Times New Roman" w:hAnsi="Times New Roman"/>
      <w:sz w:val="24"/>
      <w:szCs w:val="22"/>
      <w:lang w:eastAsia="en-US"/>
    </w:rPr>
  </w:style>
  <w:style w:type="character" w:styleId="HiperlinkVisitado">
    <w:name w:val="FollowedHyperlink"/>
    <w:uiPriority w:val="99"/>
    <w:semiHidden/>
    <w:unhideWhenUsed/>
    <w:rsid w:val="00372DF9"/>
    <w:rPr>
      <w:color w:val="954F72"/>
      <w:u w:val="single"/>
    </w:rPr>
  </w:style>
  <w:style w:type="character" w:customStyle="1" w:styleId="Ttulo2Char">
    <w:name w:val="Título 2 Char"/>
    <w:link w:val="Ttulo2"/>
    <w:uiPriority w:val="9"/>
    <w:rsid w:val="007C3640"/>
    <w:rPr>
      <w:rFonts w:ascii="Times New Roman" w:eastAsia="Times New Roman" w:hAnsi="Times New Roman"/>
      <w:b/>
      <w:bCs/>
      <w:sz w:val="36"/>
      <w:szCs w:val="36"/>
    </w:rPr>
  </w:style>
  <w:style w:type="character" w:styleId="nfase">
    <w:name w:val="Emphasis"/>
    <w:uiPriority w:val="20"/>
    <w:qFormat/>
    <w:rsid w:val="007C3640"/>
    <w:rPr>
      <w:i/>
      <w:iCs/>
    </w:rPr>
  </w:style>
  <w:style w:type="paragraph" w:styleId="Cabealho">
    <w:name w:val="header"/>
    <w:basedOn w:val="Normal"/>
    <w:link w:val="CabealhoChar"/>
    <w:uiPriority w:val="99"/>
    <w:unhideWhenUsed/>
    <w:rsid w:val="00836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55F"/>
    <w:rPr>
      <w:rFonts w:ascii="Times New Roman" w:hAnsi="Times New Roman"/>
      <w:szCs w:val="22"/>
      <w:lang w:eastAsia="en-US"/>
    </w:rPr>
  </w:style>
  <w:style w:type="paragraph" w:styleId="Rodap">
    <w:name w:val="footer"/>
    <w:basedOn w:val="Normal"/>
    <w:link w:val="RodapChar"/>
    <w:uiPriority w:val="99"/>
    <w:unhideWhenUsed/>
    <w:rsid w:val="0083655F"/>
    <w:pPr>
      <w:tabs>
        <w:tab w:val="center" w:pos="4252"/>
        <w:tab w:val="right" w:pos="8504"/>
      </w:tabs>
      <w:spacing w:after="0" w:line="240" w:lineRule="auto"/>
    </w:pPr>
  </w:style>
  <w:style w:type="character" w:customStyle="1" w:styleId="RodapChar">
    <w:name w:val="Rodapé Char"/>
    <w:basedOn w:val="Fontepargpadro"/>
    <w:link w:val="Rodap"/>
    <w:uiPriority w:val="99"/>
    <w:rsid w:val="0083655F"/>
    <w:rPr>
      <w:rFonts w:ascii="Times New Roman" w:hAnsi="Times New Roman"/>
      <w:szCs w:val="22"/>
      <w:lang w:eastAsia="en-US"/>
    </w:rPr>
  </w:style>
  <w:style w:type="paragraph" w:styleId="PargrafodaLista">
    <w:name w:val="List Paragraph"/>
    <w:basedOn w:val="Normal"/>
    <w:uiPriority w:val="34"/>
    <w:qFormat/>
    <w:rsid w:val="00E67519"/>
    <w:pPr>
      <w:ind w:left="720"/>
      <w:contextualSpacing/>
    </w:pPr>
  </w:style>
  <w:style w:type="character" w:customStyle="1" w:styleId="UnresolvedMention">
    <w:name w:val="Unresolved Mention"/>
    <w:basedOn w:val="Fontepargpadro"/>
    <w:uiPriority w:val="99"/>
    <w:semiHidden/>
    <w:unhideWhenUsed/>
    <w:rsid w:val="00723508"/>
    <w:rPr>
      <w:color w:val="605E5C"/>
      <w:shd w:val="clear" w:color="auto" w:fill="E1DFDD"/>
    </w:rPr>
  </w:style>
  <w:style w:type="character" w:customStyle="1" w:styleId="Ttulo4Char">
    <w:name w:val="Título 4 Char"/>
    <w:basedOn w:val="Fontepargpadro"/>
    <w:link w:val="Ttulo4"/>
    <w:uiPriority w:val="9"/>
    <w:semiHidden/>
    <w:rsid w:val="00DA59BD"/>
    <w:rPr>
      <w:rFonts w:asciiTheme="majorHAnsi" w:eastAsiaTheme="majorEastAsia" w:hAnsiTheme="majorHAnsi" w:cstheme="majorBidi"/>
      <w:i/>
      <w:iCs/>
      <w:color w:val="2F5496" w:themeColor="accent1" w:themeShade="BF"/>
      <w:szCs w:val="22"/>
      <w:lang w:eastAsia="en-US"/>
    </w:rPr>
  </w:style>
  <w:style w:type="character" w:customStyle="1" w:styleId="Ttulo3Char">
    <w:name w:val="Título 3 Char"/>
    <w:basedOn w:val="Fontepargpadro"/>
    <w:link w:val="Ttulo3"/>
    <w:uiPriority w:val="9"/>
    <w:semiHidden/>
    <w:rsid w:val="0015721D"/>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6003B9"/>
    <w:pPr>
      <w:spacing w:before="100" w:beforeAutospacing="1" w:after="100" w:afterAutospacing="1" w:line="240" w:lineRule="auto"/>
      <w:jc w:val="left"/>
    </w:pPr>
    <w:rPr>
      <w:rFonts w:eastAsia="Times New Roman"/>
      <w:sz w:val="24"/>
      <w:szCs w:val="24"/>
      <w:lang w:eastAsia="pt-BR"/>
    </w:rPr>
  </w:style>
  <w:style w:type="character" w:styleId="Forte">
    <w:name w:val="Strong"/>
    <w:basedOn w:val="Fontepargpadro"/>
    <w:uiPriority w:val="22"/>
    <w:qFormat/>
    <w:rsid w:val="00A91F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ela"/>
    <w:qFormat/>
    <w:rsid w:val="00130054"/>
    <w:pPr>
      <w:spacing w:after="200" w:line="276" w:lineRule="auto"/>
      <w:jc w:val="center"/>
    </w:pPr>
    <w:rPr>
      <w:rFonts w:ascii="Times New Roman" w:hAnsi="Times New Roman"/>
      <w:szCs w:val="22"/>
      <w:lang w:eastAsia="en-US"/>
    </w:rPr>
  </w:style>
  <w:style w:type="paragraph" w:styleId="Ttulo2">
    <w:name w:val="heading 2"/>
    <w:basedOn w:val="Normal"/>
    <w:link w:val="Ttulo2Char"/>
    <w:uiPriority w:val="9"/>
    <w:qFormat/>
    <w:rsid w:val="007C3640"/>
    <w:pPr>
      <w:spacing w:before="100" w:beforeAutospacing="1" w:after="100" w:afterAutospacing="1" w:line="240" w:lineRule="auto"/>
      <w:jc w:val="left"/>
      <w:outlineLvl w:val="1"/>
    </w:pPr>
    <w:rPr>
      <w:rFonts w:eastAsia="Times New Roman"/>
      <w:b/>
      <w:bCs/>
      <w:sz w:val="36"/>
      <w:szCs w:val="36"/>
      <w:lang w:val="x-none" w:eastAsia="x-none"/>
    </w:rPr>
  </w:style>
  <w:style w:type="paragraph" w:styleId="Ttulo3">
    <w:name w:val="heading 3"/>
    <w:basedOn w:val="Normal"/>
    <w:next w:val="Normal"/>
    <w:link w:val="Ttulo3Char"/>
    <w:uiPriority w:val="9"/>
    <w:semiHidden/>
    <w:unhideWhenUsed/>
    <w:qFormat/>
    <w:rsid w:val="001572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A59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0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Cs w:val="20"/>
      <w:lang w:val="x-none" w:eastAsia="x-none"/>
    </w:rPr>
  </w:style>
  <w:style w:type="character" w:customStyle="1" w:styleId="Pr-formataoHTMLChar">
    <w:name w:val="Pré-formatação HTML Char"/>
    <w:link w:val="Pr-formataoHTML"/>
    <w:uiPriority w:val="99"/>
    <w:semiHidden/>
    <w:rsid w:val="00A0002D"/>
    <w:rPr>
      <w:rFonts w:ascii="Courier New" w:eastAsia="Times New Roman" w:hAnsi="Courier New" w:cs="Courier New"/>
    </w:rPr>
  </w:style>
  <w:style w:type="table" w:styleId="Tabelacomgrade">
    <w:name w:val="Table Grid"/>
    <w:basedOn w:val="Tabelanormal"/>
    <w:uiPriority w:val="39"/>
    <w:rsid w:val="00813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3970A4"/>
    <w:rPr>
      <w:sz w:val="16"/>
      <w:szCs w:val="16"/>
    </w:rPr>
  </w:style>
  <w:style w:type="paragraph" w:styleId="Textodecomentrio">
    <w:name w:val="annotation text"/>
    <w:basedOn w:val="Normal"/>
    <w:link w:val="TextodecomentrioChar"/>
    <w:uiPriority w:val="99"/>
    <w:unhideWhenUsed/>
    <w:rsid w:val="003970A4"/>
    <w:rPr>
      <w:szCs w:val="20"/>
      <w:lang w:val="x-none"/>
    </w:rPr>
  </w:style>
  <w:style w:type="character" w:customStyle="1" w:styleId="TextodecomentrioChar">
    <w:name w:val="Texto de comentário Char"/>
    <w:link w:val="Textodecomentrio"/>
    <w:uiPriority w:val="99"/>
    <w:rsid w:val="003970A4"/>
    <w:rPr>
      <w:rFonts w:ascii="Times New Roman" w:hAnsi="Times New Roman"/>
      <w:lang w:eastAsia="en-US"/>
    </w:rPr>
  </w:style>
  <w:style w:type="paragraph" w:styleId="Assuntodocomentrio">
    <w:name w:val="annotation subject"/>
    <w:basedOn w:val="Textodecomentrio"/>
    <w:next w:val="Textodecomentrio"/>
    <w:link w:val="AssuntodocomentrioChar"/>
    <w:uiPriority w:val="99"/>
    <w:semiHidden/>
    <w:unhideWhenUsed/>
    <w:rsid w:val="003970A4"/>
    <w:rPr>
      <w:b/>
      <w:bCs/>
    </w:rPr>
  </w:style>
  <w:style w:type="character" w:customStyle="1" w:styleId="AssuntodocomentrioChar">
    <w:name w:val="Assunto do comentário Char"/>
    <w:link w:val="Assuntodocomentrio"/>
    <w:uiPriority w:val="99"/>
    <w:semiHidden/>
    <w:rsid w:val="003970A4"/>
    <w:rPr>
      <w:rFonts w:ascii="Times New Roman" w:hAnsi="Times New Roman"/>
      <w:b/>
      <w:bCs/>
      <w:lang w:eastAsia="en-US"/>
    </w:rPr>
  </w:style>
  <w:style w:type="paragraph" w:styleId="Textodebalo">
    <w:name w:val="Balloon Text"/>
    <w:basedOn w:val="Normal"/>
    <w:link w:val="TextodebaloChar"/>
    <w:uiPriority w:val="99"/>
    <w:semiHidden/>
    <w:unhideWhenUsed/>
    <w:rsid w:val="003970A4"/>
    <w:pPr>
      <w:spacing w:after="0" w:line="240" w:lineRule="auto"/>
    </w:pPr>
    <w:rPr>
      <w:rFonts w:ascii="Segoe UI" w:hAnsi="Segoe UI"/>
      <w:sz w:val="18"/>
      <w:szCs w:val="18"/>
      <w:lang w:val="x-none"/>
    </w:rPr>
  </w:style>
  <w:style w:type="character" w:customStyle="1" w:styleId="TextodebaloChar">
    <w:name w:val="Texto de balão Char"/>
    <w:link w:val="Textodebalo"/>
    <w:uiPriority w:val="99"/>
    <w:semiHidden/>
    <w:rsid w:val="003970A4"/>
    <w:rPr>
      <w:rFonts w:ascii="Segoe UI" w:hAnsi="Segoe UI" w:cs="Segoe UI"/>
      <w:sz w:val="18"/>
      <w:szCs w:val="18"/>
      <w:lang w:eastAsia="en-US"/>
    </w:rPr>
  </w:style>
  <w:style w:type="character" w:styleId="Hyperlink">
    <w:name w:val="Hyperlink"/>
    <w:uiPriority w:val="99"/>
    <w:unhideWhenUsed/>
    <w:rsid w:val="007F1CDF"/>
    <w:rPr>
      <w:color w:val="0000FF"/>
      <w:u w:val="single"/>
    </w:rPr>
  </w:style>
  <w:style w:type="paragraph" w:styleId="SemEspaamento">
    <w:name w:val="No Spacing"/>
    <w:uiPriority w:val="1"/>
    <w:qFormat/>
    <w:rsid w:val="001441F6"/>
    <w:pPr>
      <w:jc w:val="both"/>
    </w:pPr>
    <w:rPr>
      <w:rFonts w:ascii="Times New Roman" w:hAnsi="Times New Roman"/>
      <w:sz w:val="24"/>
      <w:szCs w:val="22"/>
      <w:lang w:eastAsia="en-US"/>
    </w:rPr>
  </w:style>
  <w:style w:type="character" w:styleId="HiperlinkVisitado">
    <w:name w:val="FollowedHyperlink"/>
    <w:uiPriority w:val="99"/>
    <w:semiHidden/>
    <w:unhideWhenUsed/>
    <w:rsid w:val="00372DF9"/>
    <w:rPr>
      <w:color w:val="954F72"/>
      <w:u w:val="single"/>
    </w:rPr>
  </w:style>
  <w:style w:type="character" w:customStyle="1" w:styleId="Ttulo2Char">
    <w:name w:val="Título 2 Char"/>
    <w:link w:val="Ttulo2"/>
    <w:uiPriority w:val="9"/>
    <w:rsid w:val="007C3640"/>
    <w:rPr>
      <w:rFonts w:ascii="Times New Roman" w:eastAsia="Times New Roman" w:hAnsi="Times New Roman"/>
      <w:b/>
      <w:bCs/>
      <w:sz w:val="36"/>
      <w:szCs w:val="36"/>
    </w:rPr>
  </w:style>
  <w:style w:type="character" w:styleId="nfase">
    <w:name w:val="Emphasis"/>
    <w:uiPriority w:val="20"/>
    <w:qFormat/>
    <w:rsid w:val="007C3640"/>
    <w:rPr>
      <w:i/>
      <w:iCs/>
    </w:rPr>
  </w:style>
  <w:style w:type="paragraph" w:styleId="Cabealho">
    <w:name w:val="header"/>
    <w:basedOn w:val="Normal"/>
    <w:link w:val="CabealhoChar"/>
    <w:uiPriority w:val="99"/>
    <w:unhideWhenUsed/>
    <w:rsid w:val="00836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55F"/>
    <w:rPr>
      <w:rFonts w:ascii="Times New Roman" w:hAnsi="Times New Roman"/>
      <w:szCs w:val="22"/>
      <w:lang w:eastAsia="en-US"/>
    </w:rPr>
  </w:style>
  <w:style w:type="paragraph" w:styleId="Rodap">
    <w:name w:val="footer"/>
    <w:basedOn w:val="Normal"/>
    <w:link w:val="RodapChar"/>
    <w:uiPriority w:val="99"/>
    <w:unhideWhenUsed/>
    <w:rsid w:val="0083655F"/>
    <w:pPr>
      <w:tabs>
        <w:tab w:val="center" w:pos="4252"/>
        <w:tab w:val="right" w:pos="8504"/>
      </w:tabs>
      <w:spacing w:after="0" w:line="240" w:lineRule="auto"/>
    </w:pPr>
  </w:style>
  <w:style w:type="character" w:customStyle="1" w:styleId="RodapChar">
    <w:name w:val="Rodapé Char"/>
    <w:basedOn w:val="Fontepargpadro"/>
    <w:link w:val="Rodap"/>
    <w:uiPriority w:val="99"/>
    <w:rsid w:val="0083655F"/>
    <w:rPr>
      <w:rFonts w:ascii="Times New Roman" w:hAnsi="Times New Roman"/>
      <w:szCs w:val="22"/>
      <w:lang w:eastAsia="en-US"/>
    </w:rPr>
  </w:style>
  <w:style w:type="paragraph" w:styleId="PargrafodaLista">
    <w:name w:val="List Paragraph"/>
    <w:basedOn w:val="Normal"/>
    <w:uiPriority w:val="34"/>
    <w:qFormat/>
    <w:rsid w:val="00E67519"/>
    <w:pPr>
      <w:ind w:left="720"/>
      <w:contextualSpacing/>
    </w:pPr>
  </w:style>
  <w:style w:type="character" w:customStyle="1" w:styleId="UnresolvedMention">
    <w:name w:val="Unresolved Mention"/>
    <w:basedOn w:val="Fontepargpadro"/>
    <w:uiPriority w:val="99"/>
    <w:semiHidden/>
    <w:unhideWhenUsed/>
    <w:rsid w:val="00723508"/>
    <w:rPr>
      <w:color w:val="605E5C"/>
      <w:shd w:val="clear" w:color="auto" w:fill="E1DFDD"/>
    </w:rPr>
  </w:style>
  <w:style w:type="character" w:customStyle="1" w:styleId="Ttulo4Char">
    <w:name w:val="Título 4 Char"/>
    <w:basedOn w:val="Fontepargpadro"/>
    <w:link w:val="Ttulo4"/>
    <w:uiPriority w:val="9"/>
    <w:semiHidden/>
    <w:rsid w:val="00DA59BD"/>
    <w:rPr>
      <w:rFonts w:asciiTheme="majorHAnsi" w:eastAsiaTheme="majorEastAsia" w:hAnsiTheme="majorHAnsi" w:cstheme="majorBidi"/>
      <w:i/>
      <w:iCs/>
      <w:color w:val="2F5496" w:themeColor="accent1" w:themeShade="BF"/>
      <w:szCs w:val="22"/>
      <w:lang w:eastAsia="en-US"/>
    </w:rPr>
  </w:style>
  <w:style w:type="character" w:customStyle="1" w:styleId="Ttulo3Char">
    <w:name w:val="Título 3 Char"/>
    <w:basedOn w:val="Fontepargpadro"/>
    <w:link w:val="Ttulo3"/>
    <w:uiPriority w:val="9"/>
    <w:semiHidden/>
    <w:rsid w:val="0015721D"/>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6003B9"/>
    <w:pPr>
      <w:spacing w:before="100" w:beforeAutospacing="1" w:after="100" w:afterAutospacing="1" w:line="240" w:lineRule="auto"/>
      <w:jc w:val="left"/>
    </w:pPr>
    <w:rPr>
      <w:rFonts w:eastAsia="Times New Roman"/>
      <w:sz w:val="24"/>
      <w:szCs w:val="24"/>
      <w:lang w:eastAsia="pt-BR"/>
    </w:rPr>
  </w:style>
  <w:style w:type="character" w:styleId="Forte">
    <w:name w:val="Strong"/>
    <w:basedOn w:val="Fontepargpadro"/>
    <w:uiPriority w:val="22"/>
    <w:qFormat/>
    <w:rsid w:val="00A91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785">
      <w:bodyDiv w:val="1"/>
      <w:marLeft w:val="0"/>
      <w:marRight w:val="0"/>
      <w:marTop w:val="0"/>
      <w:marBottom w:val="0"/>
      <w:divBdr>
        <w:top w:val="none" w:sz="0" w:space="0" w:color="auto"/>
        <w:left w:val="none" w:sz="0" w:space="0" w:color="auto"/>
        <w:bottom w:val="none" w:sz="0" w:space="0" w:color="auto"/>
        <w:right w:val="none" w:sz="0" w:space="0" w:color="auto"/>
      </w:divBdr>
    </w:div>
    <w:div w:id="69741719">
      <w:bodyDiv w:val="1"/>
      <w:marLeft w:val="0"/>
      <w:marRight w:val="0"/>
      <w:marTop w:val="0"/>
      <w:marBottom w:val="0"/>
      <w:divBdr>
        <w:top w:val="none" w:sz="0" w:space="0" w:color="auto"/>
        <w:left w:val="none" w:sz="0" w:space="0" w:color="auto"/>
        <w:bottom w:val="none" w:sz="0" w:space="0" w:color="auto"/>
        <w:right w:val="none" w:sz="0" w:space="0" w:color="auto"/>
      </w:divBdr>
    </w:div>
    <w:div w:id="77866933">
      <w:bodyDiv w:val="1"/>
      <w:marLeft w:val="0"/>
      <w:marRight w:val="0"/>
      <w:marTop w:val="0"/>
      <w:marBottom w:val="0"/>
      <w:divBdr>
        <w:top w:val="none" w:sz="0" w:space="0" w:color="auto"/>
        <w:left w:val="none" w:sz="0" w:space="0" w:color="auto"/>
        <w:bottom w:val="none" w:sz="0" w:space="0" w:color="auto"/>
        <w:right w:val="none" w:sz="0" w:space="0" w:color="auto"/>
      </w:divBdr>
    </w:div>
    <w:div w:id="366570385">
      <w:bodyDiv w:val="1"/>
      <w:marLeft w:val="0"/>
      <w:marRight w:val="0"/>
      <w:marTop w:val="0"/>
      <w:marBottom w:val="0"/>
      <w:divBdr>
        <w:top w:val="none" w:sz="0" w:space="0" w:color="auto"/>
        <w:left w:val="none" w:sz="0" w:space="0" w:color="auto"/>
        <w:bottom w:val="none" w:sz="0" w:space="0" w:color="auto"/>
        <w:right w:val="none" w:sz="0" w:space="0" w:color="auto"/>
      </w:divBdr>
    </w:div>
    <w:div w:id="496187740">
      <w:bodyDiv w:val="1"/>
      <w:marLeft w:val="0"/>
      <w:marRight w:val="0"/>
      <w:marTop w:val="0"/>
      <w:marBottom w:val="0"/>
      <w:divBdr>
        <w:top w:val="none" w:sz="0" w:space="0" w:color="auto"/>
        <w:left w:val="none" w:sz="0" w:space="0" w:color="auto"/>
        <w:bottom w:val="none" w:sz="0" w:space="0" w:color="auto"/>
        <w:right w:val="none" w:sz="0" w:space="0" w:color="auto"/>
      </w:divBdr>
    </w:div>
    <w:div w:id="512036366">
      <w:bodyDiv w:val="1"/>
      <w:marLeft w:val="0"/>
      <w:marRight w:val="0"/>
      <w:marTop w:val="0"/>
      <w:marBottom w:val="0"/>
      <w:divBdr>
        <w:top w:val="none" w:sz="0" w:space="0" w:color="auto"/>
        <w:left w:val="none" w:sz="0" w:space="0" w:color="auto"/>
        <w:bottom w:val="none" w:sz="0" w:space="0" w:color="auto"/>
        <w:right w:val="none" w:sz="0" w:space="0" w:color="auto"/>
      </w:divBdr>
    </w:div>
    <w:div w:id="700788324">
      <w:bodyDiv w:val="1"/>
      <w:marLeft w:val="0"/>
      <w:marRight w:val="0"/>
      <w:marTop w:val="0"/>
      <w:marBottom w:val="0"/>
      <w:divBdr>
        <w:top w:val="none" w:sz="0" w:space="0" w:color="auto"/>
        <w:left w:val="none" w:sz="0" w:space="0" w:color="auto"/>
        <w:bottom w:val="none" w:sz="0" w:space="0" w:color="auto"/>
        <w:right w:val="none" w:sz="0" w:space="0" w:color="auto"/>
      </w:divBdr>
    </w:div>
    <w:div w:id="733815324">
      <w:bodyDiv w:val="1"/>
      <w:marLeft w:val="0"/>
      <w:marRight w:val="0"/>
      <w:marTop w:val="0"/>
      <w:marBottom w:val="0"/>
      <w:divBdr>
        <w:top w:val="none" w:sz="0" w:space="0" w:color="auto"/>
        <w:left w:val="none" w:sz="0" w:space="0" w:color="auto"/>
        <w:bottom w:val="none" w:sz="0" w:space="0" w:color="auto"/>
        <w:right w:val="none" w:sz="0" w:space="0" w:color="auto"/>
      </w:divBdr>
    </w:div>
    <w:div w:id="767626235">
      <w:bodyDiv w:val="1"/>
      <w:marLeft w:val="0"/>
      <w:marRight w:val="0"/>
      <w:marTop w:val="0"/>
      <w:marBottom w:val="0"/>
      <w:divBdr>
        <w:top w:val="none" w:sz="0" w:space="0" w:color="auto"/>
        <w:left w:val="none" w:sz="0" w:space="0" w:color="auto"/>
        <w:bottom w:val="none" w:sz="0" w:space="0" w:color="auto"/>
        <w:right w:val="none" w:sz="0" w:space="0" w:color="auto"/>
      </w:divBdr>
    </w:div>
    <w:div w:id="1037856114">
      <w:bodyDiv w:val="1"/>
      <w:marLeft w:val="0"/>
      <w:marRight w:val="0"/>
      <w:marTop w:val="0"/>
      <w:marBottom w:val="0"/>
      <w:divBdr>
        <w:top w:val="none" w:sz="0" w:space="0" w:color="auto"/>
        <w:left w:val="none" w:sz="0" w:space="0" w:color="auto"/>
        <w:bottom w:val="none" w:sz="0" w:space="0" w:color="auto"/>
        <w:right w:val="none" w:sz="0" w:space="0" w:color="auto"/>
      </w:divBdr>
    </w:div>
    <w:div w:id="1090852359">
      <w:bodyDiv w:val="1"/>
      <w:marLeft w:val="0"/>
      <w:marRight w:val="0"/>
      <w:marTop w:val="0"/>
      <w:marBottom w:val="0"/>
      <w:divBdr>
        <w:top w:val="none" w:sz="0" w:space="0" w:color="auto"/>
        <w:left w:val="none" w:sz="0" w:space="0" w:color="auto"/>
        <w:bottom w:val="none" w:sz="0" w:space="0" w:color="auto"/>
        <w:right w:val="none" w:sz="0" w:space="0" w:color="auto"/>
      </w:divBdr>
    </w:div>
    <w:div w:id="1276594253">
      <w:bodyDiv w:val="1"/>
      <w:marLeft w:val="0"/>
      <w:marRight w:val="0"/>
      <w:marTop w:val="0"/>
      <w:marBottom w:val="0"/>
      <w:divBdr>
        <w:top w:val="none" w:sz="0" w:space="0" w:color="auto"/>
        <w:left w:val="none" w:sz="0" w:space="0" w:color="auto"/>
        <w:bottom w:val="none" w:sz="0" w:space="0" w:color="auto"/>
        <w:right w:val="none" w:sz="0" w:space="0" w:color="auto"/>
      </w:divBdr>
    </w:div>
    <w:div w:id="1277714823">
      <w:bodyDiv w:val="1"/>
      <w:marLeft w:val="0"/>
      <w:marRight w:val="0"/>
      <w:marTop w:val="0"/>
      <w:marBottom w:val="0"/>
      <w:divBdr>
        <w:top w:val="none" w:sz="0" w:space="0" w:color="auto"/>
        <w:left w:val="none" w:sz="0" w:space="0" w:color="auto"/>
        <w:bottom w:val="none" w:sz="0" w:space="0" w:color="auto"/>
        <w:right w:val="none" w:sz="0" w:space="0" w:color="auto"/>
      </w:divBdr>
    </w:div>
    <w:div w:id="1302613439">
      <w:bodyDiv w:val="1"/>
      <w:marLeft w:val="0"/>
      <w:marRight w:val="0"/>
      <w:marTop w:val="0"/>
      <w:marBottom w:val="0"/>
      <w:divBdr>
        <w:top w:val="none" w:sz="0" w:space="0" w:color="auto"/>
        <w:left w:val="none" w:sz="0" w:space="0" w:color="auto"/>
        <w:bottom w:val="none" w:sz="0" w:space="0" w:color="auto"/>
        <w:right w:val="none" w:sz="0" w:space="0" w:color="auto"/>
      </w:divBdr>
    </w:div>
    <w:div w:id="1351296332">
      <w:bodyDiv w:val="1"/>
      <w:marLeft w:val="0"/>
      <w:marRight w:val="0"/>
      <w:marTop w:val="0"/>
      <w:marBottom w:val="0"/>
      <w:divBdr>
        <w:top w:val="none" w:sz="0" w:space="0" w:color="auto"/>
        <w:left w:val="none" w:sz="0" w:space="0" w:color="auto"/>
        <w:bottom w:val="none" w:sz="0" w:space="0" w:color="auto"/>
        <w:right w:val="none" w:sz="0" w:space="0" w:color="auto"/>
      </w:divBdr>
    </w:div>
    <w:div w:id="1384451836">
      <w:bodyDiv w:val="1"/>
      <w:marLeft w:val="0"/>
      <w:marRight w:val="0"/>
      <w:marTop w:val="0"/>
      <w:marBottom w:val="0"/>
      <w:divBdr>
        <w:top w:val="none" w:sz="0" w:space="0" w:color="auto"/>
        <w:left w:val="none" w:sz="0" w:space="0" w:color="auto"/>
        <w:bottom w:val="none" w:sz="0" w:space="0" w:color="auto"/>
        <w:right w:val="none" w:sz="0" w:space="0" w:color="auto"/>
      </w:divBdr>
    </w:div>
    <w:div w:id="1396901472">
      <w:bodyDiv w:val="1"/>
      <w:marLeft w:val="0"/>
      <w:marRight w:val="0"/>
      <w:marTop w:val="0"/>
      <w:marBottom w:val="0"/>
      <w:divBdr>
        <w:top w:val="none" w:sz="0" w:space="0" w:color="auto"/>
        <w:left w:val="none" w:sz="0" w:space="0" w:color="auto"/>
        <w:bottom w:val="none" w:sz="0" w:space="0" w:color="auto"/>
        <w:right w:val="none" w:sz="0" w:space="0" w:color="auto"/>
      </w:divBdr>
    </w:div>
    <w:div w:id="1408458851">
      <w:bodyDiv w:val="1"/>
      <w:marLeft w:val="0"/>
      <w:marRight w:val="0"/>
      <w:marTop w:val="0"/>
      <w:marBottom w:val="0"/>
      <w:divBdr>
        <w:top w:val="none" w:sz="0" w:space="0" w:color="auto"/>
        <w:left w:val="none" w:sz="0" w:space="0" w:color="auto"/>
        <w:bottom w:val="none" w:sz="0" w:space="0" w:color="auto"/>
        <w:right w:val="none" w:sz="0" w:space="0" w:color="auto"/>
      </w:divBdr>
    </w:div>
    <w:div w:id="1615553127">
      <w:bodyDiv w:val="1"/>
      <w:marLeft w:val="0"/>
      <w:marRight w:val="0"/>
      <w:marTop w:val="0"/>
      <w:marBottom w:val="0"/>
      <w:divBdr>
        <w:top w:val="none" w:sz="0" w:space="0" w:color="auto"/>
        <w:left w:val="none" w:sz="0" w:space="0" w:color="auto"/>
        <w:bottom w:val="none" w:sz="0" w:space="0" w:color="auto"/>
        <w:right w:val="none" w:sz="0" w:space="0" w:color="auto"/>
      </w:divBdr>
    </w:div>
    <w:div w:id="1641694616">
      <w:bodyDiv w:val="1"/>
      <w:marLeft w:val="0"/>
      <w:marRight w:val="0"/>
      <w:marTop w:val="0"/>
      <w:marBottom w:val="0"/>
      <w:divBdr>
        <w:top w:val="none" w:sz="0" w:space="0" w:color="auto"/>
        <w:left w:val="none" w:sz="0" w:space="0" w:color="auto"/>
        <w:bottom w:val="none" w:sz="0" w:space="0" w:color="auto"/>
        <w:right w:val="none" w:sz="0" w:space="0" w:color="auto"/>
      </w:divBdr>
    </w:div>
    <w:div w:id="1725639288">
      <w:bodyDiv w:val="1"/>
      <w:marLeft w:val="0"/>
      <w:marRight w:val="0"/>
      <w:marTop w:val="0"/>
      <w:marBottom w:val="0"/>
      <w:divBdr>
        <w:top w:val="none" w:sz="0" w:space="0" w:color="auto"/>
        <w:left w:val="none" w:sz="0" w:space="0" w:color="auto"/>
        <w:bottom w:val="none" w:sz="0" w:space="0" w:color="auto"/>
        <w:right w:val="none" w:sz="0" w:space="0" w:color="auto"/>
      </w:divBdr>
    </w:div>
    <w:div w:id="2070641514">
      <w:bodyDiv w:val="1"/>
      <w:marLeft w:val="0"/>
      <w:marRight w:val="0"/>
      <w:marTop w:val="0"/>
      <w:marBottom w:val="0"/>
      <w:divBdr>
        <w:top w:val="none" w:sz="0" w:space="0" w:color="auto"/>
        <w:left w:val="none" w:sz="0" w:space="0" w:color="auto"/>
        <w:bottom w:val="none" w:sz="0" w:space="0" w:color="auto"/>
        <w:right w:val="none" w:sz="0" w:space="0" w:color="auto"/>
      </w:divBdr>
    </w:div>
    <w:div w:id="2075657682">
      <w:bodyDiv w:val="1"/>
      <w:marLeft w:val="0"/>
      <w:marRight w:val="0"/>
      <w:marTop w:val="0"/>
      <w:marBottom w:val="0"/>
      <w:divBdr>
        <w:top w:val="none" w:sz="0" w:space="0" w:color="auto"/>
        <w:left w:val="none" w:sz="0" w:space="0" w:color="auto"/>
        <w:bottom w:val="none" w:sz="0" w:space="0" w:color="auto"/>
        <w:right w:val="none" w:sz="0" w:space="0" w:color="auto"/>
      </w:divBdr>
    </w:div>
    <w:div w:id="2121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87F2-96A8-4171-BB25-FCD9BBBE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6367</Words>
  <Characters>34385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40671</CharactersWithSpaces>
  <SharedDoc>false</SharedDoc>
  <HLinks>
    <vt:vector size="90" baseType="variant">
      <vt:variant>
        <vt:i4>5111907</vt:i4>
      </vt:variant>
      <vt:variant>
        <vt:i4>42</vt:i4>
      </vt:variant>
      <vt:variant>
        <vt:i4>0</vt:i4>
      </vt:variant>
      <vt:variant>
        <vt:i4>5</vt:i4>
      </vt:variant>
      <vt:variant>
        <vt:lpwstr>http://pepsic.bvsalud.org/scielo.php?script=sci_arttext&amp;pid=S0103-58352006000100018</vt:lpwstr>
      </vt:variant>
      <vt:variant>
        <vt:lpwstr/>
      </vt:variant>
      <vt:variant>
        <vt:i4>5439602</vt:i4>
      </vt:variant>
      <vt:variant>
        <vt:i4>39</vt:i4>
      </vt:variant>
      <vt:variant>
        <vt:i4>0</vt:i4>
      </vt:variant>
      <vt:variant>
        <vt:i4>5</vt:i4>
      </vt:variant>
      <vt:variant>
        <vt:lpwstr>http://cienciaecultura.bvs.br/scielo.php?script=sci_arttext&amp;pid=S0009-67252004000400014</vt:lpwstr>
      </vt:variant>
      <vt:variant>
        <vt:lpwstr/>
      </vt:variant>
      <vt:variant>
        <vt:i4>3670024</vt:i4>
      </vt:variant>
      <vt:variant>
        <vt:i4>36</vt:i4>
      </vt:variant>
      <vt:variant>
        <vt:i4>0</vt:i4>
      </vt:variant>
      <vt:variant>
        <vt:i4>5</vt:i4>
      </vt:variant>
      <vt:variant>
        <vt:lpwstr>http://pepsic.bvsalud.org/scielo.php?script=sci_arttext&amp;pid=S2316-51972012000100006</vt:lpwstr>
      </vt:variant>
      <vt:variant>
        <vt:lpwstr>Autora1</vt:lpwstr>
      </vt:variant>
      <vt:variant>
        <vt:i4>393308</vt:i4>
      </vt:variant>
      <vt:variant>
        <vt:i4>33</vt:i4>
      </vt:variant>
      <vt:variant>
        <vt:i4>0</vt:i4>
      </vt:variant>
      <vt:variant>
        <vt:i4>5</vt:i4>
      </vt:variant>
      <vt:variant>
        <vt:lpwstr>https://www.pep-web.org/document.php?id=IRP.004.0459A</vt:lpwstr>
      </vt:variant>
      <vt:variant>
        <vt:lpwstr/>
      </vt:variant>
      <vt:variant>
        <vt:i4>1179688</vt:i4>
      </vt:variant>
      <vt:variant>
        <vt:i4>30</vt:i4>
      </vt:variant>
      <vt:variant>
        <vt:i4>0</vt:i4>
      </vt:variant>
      <vt:variant>
        <vt:i4>5</vt:i4>
      </vt:variant>
      <vt:variant>
        <vt:lpwstr>https://pdfs.semanticscholar.org/500c/41ba4b4be4559b1e7408d9339f0d7de3c2e1.pdf?_ga=2.29223800.596009007.1568035954-391674430.1568035954</vt:lpwstr>
      </vt:variant>
      <vt:variant>
        <vt:lpwstr/>
      </vt:variant>
      <vt:variant>
        <vt:i4>4653145</vt:i4>
      </vt:variant>
      <vt:variant>
        <vt:i4>27</vt:i4>
      </vt:variant>
      <vt:variant>
        <vt:i4>0</vt:i4>
      </vt:variant>
      <vt:variant>
        <vt:i4>5</vt:i4>
      </vt:variant>
      <vt:variant>
        <vt:lpwstr>https://journals.sagepub.com/doi/abs/10.1177/000306518403200207?journalCode=apaa</vt:lpwstr>
      </vt:variant>
      <vt:variant>
        <vt:lpwstr/>
      </vt:variant>
      <vt:variant>
        <vt:i4>983116</vt:i4>
      </vt:variant>
      <vt:variant>
        <vt:i4>24</vt:i4>
      </vt:variant>
      <vt:variant>
        <vt:i4>0</vt:i4>
      </vt:variant>
      <vt:variant>
        <vt:i4>5</vt:i4>
      </vt:variant>
      <vt:variant>
        <vt:lpwstr>https://books.google.com.br/books?hl=pt BR&amp;lr=&amp;id=2gtGbQKPfKEC&amp;oi=fnd&amp;pg=PT8&amp;dq=void+pathology+psychoanalysis&amp;ots=vyw64rjhlr&amp;sig=LWWUpPxVkw27XL5qvdu9uxjNsEM</vt:lpwstr>
      </vt:variant>
      <vt:variant>
        <vt:lpwstr>v=onepage&amp;q=void%20pathology%20psychoanalysis&amp;f=false</vt:lpwstr>
      </vt:variant>
      <vt:variant>
        <vt:i4>3932270</vt:i4>
      </vt:variant>
      <vt:variant>
        <vt:i4>21</vt:i4>
      </vt:variant>
      <vt:variant>
        <vt:i4>0</vt:i4>
      </vt:variant>
      <vt:variant>
        <vt:i4>5</vt:i4>
      </vt:variant>
      <vt:variant>
        <vt:lpwstr>https://www.ncbi.nlm.nih.gov/pubmed/4080929</vt:lpwstr>
      </vt:variant>
      <vt:variant>
        <vt:lpwstr/>
      </vt:variant>
      <vt:variant>
        <vt:i4>4915221</vt:i4>
      </vt:variant>
      <vt:variant>
        <vt:i4>18</vt:i4>
      </vt:variant>
      <vt:variant>
        <vt:i4>0</vt:i4>
      </vt:variant>
      <vt:variant>
        <vt:i4>5</vt:i4>
      </vt:variant>
      <vt:variant>
        <vt:lpwstr>https://www.ncbi.nlm.nih.gov/pubmed/25893552?report=abstract</vt:lpwstr>
      </vt:variant>
      <vt:variant>
        <vt:lpwstr/>
      </vt:variant>
      <vt:variant>
        <vt:i4>2293803</vt:i4>
      </vt:variant>
      <vt:variant>
        <vt:i4>15</vt:i4>
      </vt:variant>
      <vt:variant>
        <vt:i4>0</vt:i4>
      </vt:variant>
      <vt:variant>
        <vt:i4>5</vt:i4>
      </vt:variant>
      <vt:variant>
        <vt:lpwstr>https://journals.sagepub.com/doi/full/10.1177/0003065115601045</vt:lpwstr>
      </vt:variant>
      <vt:variant>
        <vt:lpwstr/>
      </vt:variant>
      <vt:variant>
        <vt:i4>3014772</vt:i4>
      </vt:variant>
      <vt:variant>
        <vt:i4>12</vt:i4>
      </vt:variant>
      <vt:variant>
        <vt:i4>0</vt:i4>
      </vt:variant>
      <vt:variant>
        <vt:i4>5</vt:i4>
      </vt:variant>
      <vt:variant>
        <vt:lpwstr>https://journals.sagepub.com/doi/pdf/10.1177/000306518903700405</vt:lpwstr>
      </vt:variant>
      <vt:variant>
        <vt:lpwstr/>
      </vt:variant>
      <vt:variant>
        <vt:i4>4915204</vt:i4>
      </vt:variant>
      <vt:variant>
        <vt:i4>9</vt:i4>
      </vt:variant>
      <vt:variant>
        <vt:i4>0</vt:i4>
      </vt:variant>
      <vt:variant>
        <vt:i4>5</vt:i4>
      </vt:variant>
      <vt:variant>
        <vt:lpwstr>https://pesquisa.bvsalud.org/portal/resource/pt/biblio-848530</vt:lpwstr>
      </vt:variant>
      <vt:variant>
        <vt:lpwstr/>
      </vt:variant>
      <vt:variant>
        <vt:i4>3080229</vt:i4>
      </vt:variant>
      <vt:variant>
        <vt:i4>6</vt:i4>
      </vt:variant>
      <vt:variant>
        <vt:i4>0</vt:i4>
      </vt:variant>
      <vt:variant>
        <vt:i4>5</vt:i4>
      </vt:variant>
      <vt:variant>
        <vt:lpwstr>https://journals.sagepub.com/doi/full/10.1177/1039856217734674</vt:lpwstr>
      </vt:variant>
      <vt:variant>
        <vt:lpwstr/>
      </vt:variant>
      <vt:variant>
        <vt:i4>8323118</vt:i4>
      </vt:variant>
      <vt:variant>
        <vt:i4>3</vt:i4>
      </vt:variant>
      <vt:variant>
        <vt:i4>0</vt:i4>
      </vt:variant>
      <vt:variant>
        <vt:i4>5</vt:i4>
      </vt:variant>
      <vt:variant>
        <vt:lpwstr>https://journals.sagepub.com/doi/pdf/10.2466/pr0.1984.55.3.967</vt:lpwstr>
      </vt:variant>
      <vt:variant>
        <vt:lpwstr/>
      </vt:variant>
      <vt:variant>
        <vt:i4>3473445</vt:i4>
      </vt:variant>
      <vt:variant>
        <vt:i4>0</vt:i4>
      </vt:variant>
      <vt:variant>
        <vt:i4>0</vt:i4>
      </vt:variant>
      <vt:variant>
        <vt:i4>5</vt:i4>
      </vt:variant>
      <vt:variant>
        <vt:lpwstr>https://dx.doi.org/10.1590/S1415-47142008000200006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2020-02-07T18:08:00Z</dcterms:created>
  <dcterms:modified xsi:type="dcterms:W3CDTF">2020-08-14T15:45:00Z</dcterms:modified>
</cp:coreProperties>
</file>