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VOCÊ É O QUE SENTE? PREDIZENDO AFETOS POSITIVOS </w:t>
      </w:r>
      <w:r>
        <w:rPr>
          <w:rFonts w:ascii="Times New Roman" w:eastAsia="Times New Roman" w:hAnsi="Times New Roman" w:cs="Times New Roman"/>
          <w:b/>
          <w:color w:val="FF0000"/>
          <w:sz w:val="24"/>
          <w:szCs w:val="24"/>
        </w:rPr>
        <w:t>COM A</w:t>
      </w:r>
      <w:r>
        <w:rPr>
          <w:rFonts w:ascii="Times New Roman" w:eastAsia="Times New Roman" w:hAnsi="Times New Roman" w:cs="Times New Roman"/>
          <w:b/>
          <w:sz w:val="24"/>
          <w:szCs w:val="24"/>
        </w:rPr>
        <w:t xml:space="preserve"> PERSONALIDADE</w:t>
      </w: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ARE YOU WHAT YOU FEEL? PREDICTING POSITIVE AFFECTS </w:t>
      </w:r>
      <w:r>
        <w:rPr>
          <w:rFonts w:ascii="Times New Roman" w:eastAsia="Times New Roman" w:hAnsi="Times New Roman" w:cs="Times New Roman"/>
          <w:b/>
          <w:color w:val="FF0000"/>
          <w:sz w:val="24"/>
          <w:szCs w:val="24"/>
        </w:rPr>
        <w:t>WITH</w:t>
      </w:r>
      <w:r>
        <w:rPr>
          <w:rFonts w:ascii="Times New Roman" w:eastAsia="Times New Roman" w:hAnsi="Times New Roman" w:cs="Times New Roman"/>
          <w:b/>
          <w:sz w:val="24"/>
          <w:szCs w:val="24"/>
        </w:rPr>
        <w:t xml:space="preserve"> PERSONALITY</w:t>
      </w: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¿ERES LO QUE SIENTES? PREDECIENDO AFECTOS POSITIVOS </w:t>
      </w:r>
      <w:r>
        <w:rPr>
          <w:rFonts w:ascii="Times New Roman" w:eastAsia="Times New Roman" w:hAnsi="Times New Roman" w:cs="Times New Roman"/>
          <w:b/>
          <w:color w:val="FF0000"/>
          <w:sz w:val="24"/>
          <w:szCs w:val="24"/>
        </w:rPr>
        <w:t>CON</w:t>
      </w:r>
      <w:r>
        <w:rPr>
          <w:rFonts w:ascii="Times New Roman" w:eastAsia="Times New Roman" w:hAnsi="Times New Roman" w:cs="Times New Roman"/>
          <w:b/>
          <w:sz w:val="24"/>
          <w:szCs w:val="24"/>
        </w:rPr>
        <w:t xml:space="preserve"> LA PERSONALIDAD</w:t>
      </w: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Artigo Empírico</w:t>
      </w: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Resumo</w:t>
      </w:r>
    </w:p>
    <w:p w:rsidR="00CC1F7C" w:rsidRDefault="000377C2" w:rsidP="0096454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Afetos positivos são um conceito amplo que envolvem uma tendência individual a uma sensação de prazer e bem-estar. </w:t>
      </w:r>
      <w:r>
        <w:rPr>
          <w:rFonts w:ascii="Times New Roman" w:eastAsia="Times New Roman" w:hAnsi="Times New Roman" w:cs="Times New Roman"/>
          <w:color w:val="FF0000"/>
          <w:sz w:val="24"/>
          <w:szCs w:val="24"/>
        </w:rPr>
        <w:t>O objetivo do presente estudo é observar o papel da personalidade, da idade e do gênero na predição desse construto.</w:t>
      </w:r>
      <w:r>
        <w:rPr>
          <w:rFonts w:ascii="Times New Roman" w:eastAsia="Times New Roman" w:hAnsi="Times New Roman" w:cs="Times New Roman"/>
          <w:sz w:val="24"/>
          <w:szCs w:val="24"/>
        </w:rPr>
        <w:t xml:space="preserve"> Foi utilizada uma amostr</w:t>
      </w:r>
      <w:r>
        <w:rPr>
          <w:rFonts w:ascii="Times New Roman" w:eastAsia="Times New Roman" w:hAnsi="Times New Roman" w:cs="Times New Roman"/>
          <w:sz w:val="24"/>
          <w:szCs w:val="24"/>
        </w:rPr>
        <w:t>a de 207 estudantes universitários que responderam os itens referentes aos afetos positivos da PANAS, o Inventário de Personalidade de dez itens e questões sociodemográficas, sendo essas respostas analisadas utilizando análises descritivas, teste-t para am</w:t>
      </w:r>
      <w:r>
        <w:rPr>
          <w:rFonts w:ascii="Times New Roman" w:eastAsia="Times New Roman" w:hAnsi="Times New Roman" w:cs="Times New Roman"/>
          <w:sz w:val="24"/>
          <w:szCs w:val="24"/>
        </w:rPr>
        <w:t xml:space="preserve">ostras independentes, correlação bivariada e regressão linear múltipla. Os resultados indicaram que, apesar das variáveis sociodemográficas não terem um impacto significativo, os traços de personalidade </w:t>
      </w:r>
      <w:r>
        <w:rPr>
          <w:rFonts w:ascii="Times New Roman" w:eastAsia="Times New Roman" w:hAnsi="Times New Roman" w:cs="Times New Roman"/>
          <w:color w:val="FF0000"/>
          <w:sz w:val="24"/>
          <w:szCs w:val="24"/>
        </w:rPr>
        <w:t>conscienciosidade, abertura à experiência e extrovers</w:t>
      </w:r>
      <w:r>
        <w:rPr>
          <w:rFonts w:ascii="Times New Roman" w:eastAsia="Times New Roman" w:hAnsi="Times New Roman" w:cs="Times New Roman"/>
          <w:color w:val="FF0000"/>
          <w:sz w:val="24"/>
          <w:szCs w:val="24"/>
        </w:rPr>
        <w:t>ão</w:t>
      </w:r>
      <w:r>
        <w:rPr>
          <w:rFonts w:ascii="Times New Roman" w:eastAsia="Times New Roman" w:hAnsi="Times New Roman" w:cs="Times New Roman"/>
          <w:sz w:val="24"/>
          <w:szCs w:val="24"/>
        </w:rPr>
        <w:t xml:space="preserve"> formam um modelo de predição válido, que pode ser utilizado na compreensão maior dos afetos positivos e no uso prático desse construto.</w:t>
      </w:r>
    </w:p>
    <w:p w:rsidR="00964547" w:rsidRPr="00964547" w:rsidRDefault="00964547" w:rsidP="0096454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964547" w:rsidRPr="00964547"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 xml:space="preserve">afeto, personalidade, </w:t>
      </w:r>
      <w:r>
        <w:rPr>
          <w:rFonts w:ascii="Times New Roman" w:eastAsia="Times New Roman" w:hAnsi="Times New Roman" w:cs="Times New Roman"/>
          <w:sz w:val="24"/>
          <w:szCs w:val="24"/>
        </w:rPr>
        <w:t xml:space="preserve">saúde mental, </w:t>
      </w:r>
      <w:r>
        <w:rPr>
          <w:rFonts w:ascii="Times New Roman" w:eastAsia="Times New Roman" w:hAnsi="Times New Roman" w:cs="Times New Roman"/>
          <w:color w:val="FF0000"/>
          <w:sz w:val="24"/>
          <w:szCs w:val="24"/>
        </w:rPr>
        <w:t>estados emocionais</w:t>
      </w:r>
      <w:r>
        <w:rPr>
          <w:rFonts w:ascii="Times New Roman" w:eastAsia="Times New Roman" w:hAnsi="Times New Roman" w:cs="Times New Roman"/>
          <w:sz w:val="24"/>
          <w:szCs w:val="24"/>
        </w:rPr>
        <w:t xml:space="preserve">. </w:t>
      </w: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CC1F7C" w:rsidRDefault="000377C2" w:rsidP="0096454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affects are a broad con</w:t>
      </w:r>
      <w:r>
        <w:rPr>
          <w:rFonts w:ascii="Times New Roman" w:eastAsia="Times New Roman" w:hAnsi="Times New Roman" w:cs="Times New Roman"/>
          <w:sz w:val="24"/>
          <w:szCs w:val="24"/>
        </w:rPr>
        <w:t xml:space="preserve">cept that involve an individual tendency to feel pleasure and general well-being. </w:t>
      </w:r>
      <w:r>
        <w:rPr>
          <w:rFonts w:ascii="Times New Roman" w:eastAsia="Times New Roman" w:hAnsi="Times New Roman" w:cs="Times New Roman"/>
          <w:color w:val="FF0000"/>
          <w:sz w:val="24"/>
          <w:szCs w:val="24"/>
        </w:rPr>
        <w:t>The present study aimed to observe the role of personality, age and gender in the prediction of this construct</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A sample of 207 college students answered the items related to the positive affects from PANAS, the Ten Item Personality Inventory and sociodemographic questions, and these responses were analyzed using descriptive analyzes, t-test for independent samples</w:t>
      </w:r>
      <w:r>
        <w:rPr>
          <w:rFonts w:ascii="Times New Roman" w:eastAsia="Times New Roman" w:hAnsi="Times New Roman" w:cs="Times New Roman"/>
          <w:sz w:val="24"/>
          <w:szCs w:val="24"/>
        </w:rPr>
        <w:t xml:space="preserve">, bivariate correlation, and multiple linear regression. The results indicated that, although sociodemographic variables do not have a significant impact, the personality traits </w:t>
      </w:r>
      <w:r>
        <w:rPr>
          <w:rFonts w:ascii="Times New Roman" w:eastAsia="Times New Roman" w:hAnsi="Times New Roman" w:cs="Times New Roman"/>
          <w:color w:val="FF0000"/>
          <w:sz w:val="24"/>
          <w:szCs w:val="24"/>
        </w:rPr>
        <w:t>conscientiousness, openness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and extroversion</w:t>
      </w:r>
      <w:r>
        <w:rPr>
          <w:rFonts w:ascii="Times New Roman" w:eastAsia="Times New Roman" w:hAnsi="Times New Roman" w:cs="Times New Roman"/>
          <w:sz w:val="24"/>
          <w:szCs w:val="24"/>
        </w:rPr>
        <w:t xml:space="preserve"> form a valid prediction model, wh</w:t>
      </w:r>
      <w:r>
        <w:rPr>
          <w:rFonts w:ascii="Times New Roman" w:eastAsia="Times New Roman" w:hAnsi="Times New Roman" w:cs="Times New Roman"/>
          <w:sz w:val="24"/>
          <w:szCs w:val="24"/>
        </w:rPr>
        <w:t>ich can be used to better understand the positive affects and the practical use of this construct.</w:t>
      </w:r>
    </w:p>
    <w:p w:rsidR="00964547" w:rsidRPr="00964547" w:rsidRDefault="00964547" w:rsidP="0096454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affect, personality, </w:t>
      </w:r>
      <w:r>
        <w:rPr>
          <w:rFonts w:ascii="Times New Roman" w:eastAsia="Times New Roman" w:hAnsi="Times New Roman" w:cs="Times New Roman"/>
          <w:sz w:val="24"/>
          <w:szCs w:val="24"/>
        </w:rPr>
        <w:t xml:space="preserve">mental health; </w:t>
      </w:r>
      <w:r>
        <w:rPr>
          <w:rFonts w:ascii="Times New Roman" w:eastAsia="Times New Roman" w:hAnsi="Times New Roman" w:cs="Times New Roman"/>
          <w:color w:val="FF0000"/>
          <w:sz w:val="24"/>
          <w:szCs w:val="24"/>
        </w:rPr>
        <w:t>emotional states</w:t>
      </w:r>
      <w:r>
        <w:rPr>
          <w:rFonts w:ascii="Times New Roman" w:eastAsia="Times New Roman" w:hAnsi="Times New Roman" w:cs="Times New Roman"/>
          <w:sz w:val="24"/>
          <w:szCs w:val="24"/>
        </w:rPr>
        <w:t xml:space="preserve">. </w:t>
      </w: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rsidR="00CC1F7C" w:rsidRDefault="000377C2">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afectos positivos son un concepto amplio que implica una tendencia individual </w:t>
      </w:r>
      <w:r>
        <w:rPr>
          <w:rFonts w:ascii="Times New Roman" w:eastAsia="Times New Roman" w:hAnsi="Times New Roman" w:cs="Times New Roman"/>
          <w:sz w:val="24"/>
          <w:szCs w:val="24"/>
        </w:rPr>
        <w:t xml:space="preserve">hacia una sensación de placer y bienestar. </w:t>
      </w:r>
      <w:r>
        <w:rPr>
          <w:rFonts w:ascii="Times New Roman" w:eastAsia="Times New Roman" w:hAnsi="Times New Roman" w:cs="Times New Roman"/>
          <w:color w:val="FF0000"/>
          <w:sz w:val="24"/>
          <w:szCs w:val="24"/>
        </w:rPr>
        <w:t>El objetivo del presente estudio es observar el papel de la personalidad, la edad y el género en la predicción de este constructo.</w:t>
      </w:r>
      <w:r>
        <w:rPr>
          <w:rFonts w:ascii="Times New Roman" w:eastAsia="Times New Roman" w:hAnsi="Times New Roman" w:cs="Times New Roman"/>
          <w:sz w:val="24"/>
          <w:szCs w:val="24"/>
        </w:rPr>
        <w:t xml:space="preserve"> Se utilizó una muestra de 207 estudiantes universitarios que respondieron los ítem</w:t>
      </w:r>
      <w:r>
        <w:rPr>
          <w:rFonts w:ascii="Times New Roman" w:eastAsia="Times New Roman" w:hAnsi="Times New Roman" w:cs="Times New Roman"/>
          <w:sz w:val="24"/>
          <w:szCs w:val="24"/>
        </w:rPr>
        <w:t>s sobre los efectos positivos del PANAS, el Inventario de Personalidad de 10 ítems y las preguntas sociodemográficas. Estas respuestas se analizaron mediante análisis descriptivo, prueba t para muestras independientes, correlación bivariada y regresión lin</w:t>
      </w:r>
      <w:r>
        <w:rPr>
          <w:rFonts w:ascii="Times New Roman" w:eastAsia="Times New Roman" w:hAnsi="Times New Roman" w:cs="Times New Roman"/>
          <w:sz w:val="24"/>
          <w:szCs w:val="24"/>
        </w:rPr>
        <w:t xml:space="preserve">eal múltiple. Los resultados indicaron que, aunque las variables sociodemográficas no tienen un impacto significativo, los rasgos de personalidad </w:t>
      </w:r>
      <w:r>
        <w:rPr>
          <w:rFonts w:ascii="Times New Roman" w:eastAsia="Times New Roman" w:hAnsi="Times New Roman" w:cs="Times New Roman"/>
          <w:color w:val="FF0000"/>
          <w:sz w:val="24"/>
          <w:szCs w:val="24"/>
        </w:rPr>
        <w:t>c</w:t>
      </w:r>
      <w:r>
        <w:rPr>
          <w:rFonts w:ascii="Times New Roman" w:eastAsia="Times New Roman" w:hAnsi="Times New Roman" w:cs="Times New Roman"/>
          <w:color w:val="FF0000"/>
          <w:sz w:val="24"/>
          <w:szCs w:val="24"/>
        </w:rPr>
        <w:t>onciencia, apertura a la experiencia y extroversión</w:t>
      </w:r>
      <w:r>
        <w:rPr>
          <w:rFonts w:ascii="Times New Roman" w:eastAsia="Times New Roman" w:hAnsi="Times New Roman" w:cs="Times New Roman"/>
          <w:sz w:val="24"/>
          <w:szCs w:val="24"/>
        </w:rPr>
        <w:t xml:space="preserve"> forman un modelo de predicción válido que se puede utiliz</w:t>
      </w:r>
      <w:r>
        <w:rPr>
          <w:rFonts w:ascii="Times New Roman" w:eastAsia="Times New Roman" w:hAnsi="Times New Roman" w:cs="Times New Roman"/>
          <w:sz w:val="24"/>
          <w:szCs w:val="24"/>
        </w:rPr>
        <w:t>ar para comprender mejor los efectos positivos y utilizar este constructo en la práctica.</w:t>
      </w:r>
    </w:p>
    <w:p w:rsidR="00CC1F7C" w:rsidRDefault="00CC1F7C">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 xml:space="preserve">afecto, personalidad, </w:t>
      </w:r>
      <w:r>
        <w:rPr>
          <w:rFonts w:ascii="Times New Roman" w:eastAsia="Times New Roman" w:hAnsi="Times New Roman" w:cs="Times New Roman"/>
          <w:sz w:val="24"/>
          <w:szCs w:val="24"/>
        </w:rPr>
        <w:t xml:space="preserve">salud mental, </w:t>
      </w:r>
      <w:r>
        <w:rPr>
          <w:rFonts w:ascii="Times New Roman" w:eastAsia="Times New Roman" w:hAnsi="Times New Roman" w:cs="Times New Roman"/>
          <w:color w:val="FF0000"/>
          <w:sz w:val="24"/>
          <w:szCs w:val="24"/>
        </w:rPr>
        <w:t>estados emocionales</w:t>
      </w:r>
      <w:r>
        <w:rPr>
          <w:rFonts w:ascii="Times New Roman" w:eastAsia="Times New Roman" w:hAnsi="Times New Roman" w:cs="Times New Roman"/>
          <w:sz w:val="24"/>
          <w:szCs w:val="24"/>
        </w:rPr>
        <w:t>.</w:t>
      </w:r>
    </w:p>
    <w:p w:rsidR="00964547" w:rsidRDefault="00964547" w:rsidP="00964547">
      <w:pPr>
        <w:pBdr>
          <w:top w:val="nil"/>
          <w:left w:val="nil"/>
          <w:bottom w:val="nil"/>
          <w:right w:val="nil"/>
          <w:between w:val="nil"/>
        </w:pBdr>
        <w:spacing w:line="480" w:lineRule="auto"/>
        <w:rPr>
          <w:rFonts w:ascii="Times New Roman" w:eastAsia="Times New Roman" w:hAnsi="Times New Roman" w:cs="Times New Roman"/>
          <w:b/>
          <w:sz w:val="24"/>
          <w:szCs w:val="24"/>
        </w:rPr>
      </w:pPr>
    </w:p>
    <w:p w:rsidR="00964547" w:rsidRDefault="00964547" w:rsidP="00964547">
      <w:pPr>
        <w:pBdr>
          <w:top w:val="nil"/>
          <w:left w:val="nil"/>
          <w:bottom w:val="nil"/>
          <w:right w:val="nil"/>
          <w:between w:val="nil"/>
        </w:pBdr>
        <w:spacing w:line="480" w:lineRule="auto"/>
        <w:rPr>
          <w:rFonts w:ascii="Times New Roman" w:eastAsia="Times New Roman" w:hAnsi="Times New Roman" w:cs="Times New Roman"/>
          <w:b/>
          <w:sz w:val="24"/>
          <w:szCs w:val="24"/>
        </w:rPr>
      </w:pPr>
    </w:p>
    <w:p w:rsidR="00CC1F7C" w:rsidRDefault="000377C2" w:rsidP="00964547">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Introdução</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Afeto é uma palavra utilizada de maneira comum no dia-a-dia, e quase qualquer pessoa tem uma ideia geral do que ser afetado positivamente por algo ou alguém significa. Porém, no campo da psicologia, afetos positivos podem ser definidos como um conceito amp</w:t>
      </w:r>
      <w:r>
        <w:rPr>
          <w:rFonts w:ascii="Times New Roman" w:eastAsia="Times New Roman" w:hAnsi="Times New Roman" w:cs="Times New Roman"/>
          <w:sz w:val="24"/>
          <w:szCs w:val="24"/>
        </w:rPr>
        <w:t>lo que engloba estados de humor, atitudes e emoções que são consideradas positivas (Ramsey &amp; Gentzler, 2015). Além disso, esse construto se refere a uma tendência a experienciar sentimentos prazerosos e a intensidade que isso ocorre (Cropanzano, 2003; Zano</w:t>
      </w:r>
      <w:r>
        <w:rPr>
          <w:rFonts w:ascii="Times New Roman" w:eastAsia="Times New Roman" w:hAnsi="Times New Roman" w:cs="Times New Roman"/>
          <w:sz w:val="24"/>
          <w:szCs w:val="24"/>
        </w:rPr>
        <w:t xml:space="preserve">n et al., 2013a). </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 afetos influenciam na determinação de formas e fontes de relações pessoal e social no mundo contemporâneo. Sendo os afetos uma expressão qualitativa, a quantidade, intensidade, energia de investimento utilizados, encontram-</w:t>
      </w:r>
      <w:r>
        <w:rPr>
          <w:rFonts w:ascii="Times New Roman" w:eastAsia="Times New Roman" w:hAnsi="Times New Roman" w:cs="Times New Roman"/>
          <w:sz w:val="24"/>
          <w:szCs w:val="24"/>
        </w:rPr>
        <w:t>se associados às diferentes manifestações da vida afetiva, seja sob a forma de sentimentos, emoções, paixões e humores (Penna, 2017)</w:t>
      </w:r>
    </w:p>
    <w:p w:rsidR="00964547" w:rsidRDefault="000377C2" w:rsidP="00964547">
      <w:pPr>
        <w:pBdr>
          <w:top w:val="nil"/>
          <w:left w:val="nil"/>
          <w:bottom w:val="nil"/>
          <w:right w:val="nil"/>
          <w:between w:val="nil"/>
        </w:pBd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Os afetos positivos são importantes não só para momentos de prazer temporários, contribuindo para a saúde mental do indiví</w:t>
      </w:r>
      <w:r>
        <w:rPr>
          <w:rFonts w:ascii="Times New Roman" w:eastAsia="Times New Roman" w:hAnsi="Times New Roman" w:cs="Times New Roman"/>
          <w:sz w:val="24"/>
          <w:szCs w:val="24"/>
        </w:rPr>
        <w:t xml:space="preserve">duo por serem um dos formadores do bem-estar, mas também por possibilitarem aos sujeitos aproveitar o máximo das oportunidades (Carver, 2003; Ramsey &amp; Gentzler, 2015). Portanto, observa-se que a importância de compreender os estados afetivos humanos (e os </w:t>
      </w:r>
      <w:r>
        <w:rPr>
          <w:rFonts w:ascii="Times New Roman" w:eastAsia="Times New Roman" w:hAnsi="Times New Roman" w:cs="Times New Roman"/>
          <w:sz w:val="24"/>
          <w:szCs w:val="24"/>
        </w:rPr>
        <w:t xml:space="preserve">fatores que os impactam) está na influência que estes têm em relação com a maneira que os sujeitos respondem ao mundo e a si mesmos (Nelis et al., 2016). </w:t>
      </w:r>
    </w:p>
    <w:p w:rsidR="00CC1F7C" w:rsidRPr="00964547" w:rsidRDefault="000377C2" w:rsidP="00964547">
      <w:pPr>
        <w:pBdr>
          <w:top w:val="nil"/>
          <w:left w:val="nil"/>
          <w:bottom w:val="nil"/>
          <w:right w:val="nil"/>
          <w:between w:val="nil"/>
        </w:pBdr>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Estudos empíricos também corroboram</w:t>
      </w:r>
      <w:r>
        <w:rPr>
          <w:rFonts w:ascii="Times New Roman" w:eastAsia="Times New Roman" w:hAnsi="Times New Roman" w:cs="Times New Roman"/>
          <w:color w:val="FF0000"/>
          <w:sz w:val="24"/>
          <w:szCs w:val="24"/>
        </w:rPr>
        <w:t xml:space="preserve"> as relações entre os afetos positivos e os aspectos da saúde mental do ser humano. Na investigação de de Zanon e colaboradores (2013) os afetos positivos demonstraram correlações positivas com satisfação com a vida, otimismo, autoestima e esperança.  Resu</w:t>
      </w:r>
      <w:r>
        <w:rPr>
          <w:rFonts w:ascii="Times New Roman" w:eastAsia="Times New Roman" w:hAnsi="Times New Roman" w:cs="Times New Roman"/>
          <w:color w:val="FF0000"/>
          <w:sz w:val="24"/>
          <w:szCs w:val="24"/>
        </w:rPr>
        <w:t xml:space="preserve">ltados similares foram encontrados no estudo de Torrey, et al. (2000), em que a relação da autoestima com afetos positivos também pode ser </w:t>
      </w:r>
      <w:r>
        <w:rPr>
          <w:rFonts w:ascii="Times New Roman" w:eastAsia="Times New Roman" w:hAnsi="Times New Roman" w:cs="Times New Roman"/>
          <w:color w:val="FF0000"/>
          <w:sz w:val="24"/>
          <w:szCs w:val="24"/>
        </w:rPr>
        <w:lastRenderedPageBreak/>
        <w:t>observada. Já Ayyash-Abdo e Alamuddin (2007) estudaram a relação da autoestima com afetos positivos e negativos e obs</w:t>
      </w:r>
      <w:r>
        <w:rPr>
          <w:rFonts w:ascii="Times New Roman" w:eastAsia="Times New Roman" w:hAnsi="Times New Roman" w:cs="Times New Roman"/>
          <w:color w:val="FF0000"/>
          <w:sz w:val="24"/>
          <w:szCs w:val="24"/>
        </w:rPr>
        <w:t>ervaram uma correlação positiva com o primeiro e negativa com o segundo. Portanto, compreender os fatores que impactam os afetos positivos também poderia auxiliar na compreensão do bem-estar psicológico e questões relacionadas, como a autoestima.</w:t>
      </w:r>
    </w:p>
    <w:p w:rsidR="00964547" w:rsidRDefault="000377C2" w:rsidP="00964547">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sua </w:t>
      </w:r>
      <w:r>
        <w:rPr>
          <w:rFonts w:ascii="Times New Roman" w:eastAsia="Times New Roman" w:hAnsi="Times New Roman" w:cs="Times New Roman"/>
          <w:sz w:val="24"/>
          <w:szCs w:val="24"/>
        </w:rPr>
        <w:t xml:space="preserve">natureza estável, ou seja, a tendência que os afetos positivos apresentam de ser manter consistentes ao longo do tempo, a literatura apresenta a possibilidade </w:t>
      </w:r>
      <w:r>
        <w:rPr>
          <w:rFonts w:ascii="Times New Roman" w:eastAsia="Times New Roman" w:hAnsi="Times New Roman" w:cs="Times New Roman"/>
          <w:color w:val="FF0000"/>
          <w:sz w:val="24"/>
          <w:szCs w:val="24"/>
        </w:rPr>
        <w:t>dos afetos positivos</w:t>
      </w:r>
      <w:r>
        <w:rPr>
          <w:rFonts w:ascii="Times New Roman" w:eastAsia="Times New Roman" w:hAnsi="Times New Roman" w:cs="Times New Roman"/>
          <w:sz w:val="24"/>
          <w:szCs w:val="24"/>
        </w:rPr>
        <w:t xml:space="preserve"> estarem relacionados à personalidade dos indivíduos (Gadermann &amp; Zumbo, 2007</w:t>
      </w:r>
      <w:r>
        <w:rPr>
          <w:rFonts w:ascii="Times New Roman" w:eastAsia="Times New Roman" w:hAnsi="Times New Roman" w:cs="Times New Roman"/>
          <w:sz w:val="24"/>
          <w:szCs w:val="24"/>
        </w:rPr>
        <w:t>). Nesse contexto, a personalidade pode ser compreendida como uma organização dinâmica das características que fazem com que um sujeito seja único (Kennis, Rademaker, &amp; Geuze, 2013). Dentre as teorias que tentam organizar esse construto, o modelo dos Cinco</w:t>
      </w:r>
      <w:r>
        <w:rPr>
          <w:rFonts w:ascii="Times New Roman" w:eastAsia="Times New Roman" w:hAnsi="Times New Roman" w:cs="Times New Roman"/>
          <w:sz w:val="24"/>
          <w:szCs w:val="24"/>
        </w:rPr>
        <w:t xml:space="preserve"> Grande Fatores de Personalidade (</w:t>
      </w:r>
      <w:r>
        <w:rPr>
          <w:rFonts w:ascii="Times New Roman" w:eastAsia="Times New Roman" w:hAnsi="Times New Roman" w:cs="Times New Roman"/>
          <w:i/>
          <w:sz w:val="24"/>
          <w:szCs w:val="24"/>
        </w:rPr>
        <w:t>Big Five</w:t>
      </w:r>
      <w:r>
        <w:rPr>
          <w:rFonts w:ascii="Times New Roman" w:eastAsia="Times New Roman" w:hAnsi="Times New Roman" w:cs="Times New Roman"/>
          <w:sz w:val="24"/>
          <w:szCs w:val="24"/>
        </w:rPr>
        <w:t>) é o mais aceito e utilizado atualmente, sendo relacionado com construtos como a auto-estima e a agressividade, por exemplo (Nunes et al., 2018).</w:t>
      </w:r>
    </w:p>
    <w:p w:rsidR="00964547" w:rsidRDefault="000377C2" w:rsidP="00964547">
      <w:pPr>
        <w:pBdr>
          <w:top w:val="nil"/>
          <w:left w:val="nil"/>
          <w:bottom w:val="nil"/>
          <w:right w:val="nil"/>
          <w:between w:val="nil"/>
        </w:pBdr>
        <w:spacing w:line="480" w:lineRule="auto"/>
        <w:ind w:firstLine="70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Esse modelo é constituído por cinco dimensões que abarcam os aspect</w:t>
      </w:r>
      <w:r>
        <w:rPr>
          <w:rFonts w:ascii="Times New Roman" w:eastAsia="Times New Roman" w:hAnsi="Times New Roman" w:cs="Times New Roman"/>
          <w:color w:val="FF0000"/>
          <w:sz w:val="24"/>
          <w:szCs w:val="24"/>
        </w:rPr>
        <w:t>os da personalidade: abertura à experiência, conscienciosidade, extroversão, amabilidade e estabilidade emocional, também conhecida pelo seu polo oposto, o neuroticismo (Radd &amp; Mlacic, 2015; Selden &amp; Goodie, 2018). A partir dessa breve contextualização, in</w:t>
      </w:r>
      <w:r>
        <w:rPr>
          <w:rFonts w:ascii="Times New Roman" w:eastAsia="Times New Roman" w:hAnsi="Times New Roman" w:cs="Times New Roman"/>
          <w:color w:val="FF0000"/>
          <w:sz w:val="24"/>
          <w:szCs w:val="24"/>
        </w:rPr>
        <w:t>staura-se o seguinte questionamento: como esses traços de personalidade se relacionam com os afetos positivos?</w:t>
      </w:r>
    </w:p>
    <w:p w:rsidR="00CC1F7C" w:rsidRDefault="000377C2" w:rsidP="00964547">
      <w:pPr>
        <w:pBdr>
          <w:top w:val="nil"/>
          <w:left w:val="nil"/>
          <w:bottom w:val="nil"/>
          <w:right w:val="nil"/>
          <w:between w:val="nil"/>
        </w:pBdr>
        <w:spacing w:line="48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literatura mostra que a extroversão é o traço de personalidade que melhor prediz os afetos positivos, oferecendo, entre outras explicações, a </w:t>
      </w:r>
      <w:r>
        <w:rPr>
          <w:rFonts w:ascii="Times New Roman" w:eastAsia="Times New Roman" w:hAnsi="Times New Roman" w:cs="Times New Roman"/>
          <w:sz w:val="24"/>
          <w:szCs w:val="24"/>
        </w:rPr>
        <w:t>ideia de que pessoas mais extrovertidas tendem a experienciar as situações de uma maneira mais fortemente positivas, se comparadas com pessoas introvertidas (Lucas &amp; Baird, 2004; Howell &amp; Rodzon, 2011). Contudo, Mitte e Kämpfe (2008) demonstram que essa as</w:t>
      </w:r>
      <w:r>
        <w:rPr>
          <w:rFonts w:ascii="Times New Roman" w:eastAsia="Times New Roman" w:hAnsi="Times New Roman" w:cs="Times New Roman"/>
          <w:sz w:val="24"/>
          <w:szCs w:val="24"/>
        </w:rPr>
        <w:t xml:space="preserve">sociação </w:t>
      </w:r>
      <w:r>
        <w:rPr>
          <w:rFonts w:ascii="Times New Roman" w:eastAsia="Times New Roman" w:hAnsi="Times New Roman" w:cs="Times New Roman"/>
          <w:color w:val="FF0000"/>
          <w:sz w:val="24"/>
          <w:szCs w:val="24"/>
        </w:rPr>
        <w:t>entre afetos positivos e extro</w:t>
      </w:r>
      <w:r>
        <w:rPr>
          <w:rFonts w:ascii="Times New Roman" w:eastAsia="Times New Roman" w:hAnsi="Times New Roman" w:cs="Times New Roman"/>
          <w:color w:val="FF0000"/>
          <w:sz w:val="24"/>
          <w:szCs w:val="24"/>
        </w:rPr>
        <w:t>versão</w:t>
      </w:r>
      <w:r>
        <w:rPr>
          <w:rFonts w:ascii="Times New Roman" w:eastAsia="Times New Roman" w:hAnsi="Times New Roman" w:cs="Times New Roman"/>
          <w:sz w:val="24"/>
          <w:szCs w:val="24"/>
        </w:rPr>
        <w:t xml:space="preserve"> seria mais presente </w:t>
      </w:r>
      <w:r>
        <w:rPr>
          <w:rFonts w:ascii="Times New Roman" w:eastAsia="Times New Roman" w:hAnsi="Times New Roman" w:cs="Times New Roman"/>
          <w:color w:val="FF0000"/>
          <w:sz w:val="24"/>
          <w:szCs w:val="24"/>
        </w:rPr>
        <w:t>em contextos de interação social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e que as relações entre os </w:t>
      </w:r>
      <w:r>
        <w:rPr>
          <w:rFonts w:ascii="Times New Roman" w:eastAsia="Times New Roman" w:hAnsi="Times New Roman" w:cs="Times New Roman"/>
          <w:color w:val="FF0000"/>
          <w:sz w:val="24"/>
          <w:szCs w:val="24"/>
        </w:rPr>
        <w:lastRenderedPageBreak/>
        <w:t>outros traços de personalidade (dando destaque a abertura à experiência e a amabilidade) e esses afetos também seria possível.</w:t>
      </w:r>
      <w:r>
        <w:rPr>
          <w:rFonts w:ascii="Times New Roman" w:eastAsia="Times New Roman" w:hAnsi="Times New Roman" w:cs="Times New Roman"/>
          <w:sz w:val="24"/>
          <w:szCs w:val="24"/>
        </w:rPr>
        <w:t xml:space="preserve">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Pr>
          <w:rFonts w:ascii="Times New Roman" w:eastAsia="Times New Roman" w:hAnsi="Times New Roman" w:cs="Times New Roman"/>
          <w:sz w:val="24"/>
          <w:szCs w:val="24"/>
        </w:rPr>
        <w:t>á a conscienciosidade apresenta resultados mais diversificados, aparecendo tanto relacionada a afetos positivos quanto a negativos, dependendo do contexto do estudo, e sendo menos trabalhada que as dimensões anteriores (Letzring &amp; Adamcik, 2015; Zanon et a</w:t>
      </w:r>
      <w:r>
        <w:rPr>
          <w:rFonts w:ascii="Times New Roman" w:eastAsia="Times New Roman" w:hAnsi="Times New Roman" w:cs="Times New Roman"/>
          <w:sz w:val="24"/>
          <w:szCs w:val="24"/>
        </w:rPr>
        <w:t>l., 2013b). Por fim, o neuroticismo é muito mais associado aos afetos negativos (graças a relação desse traço com questões como maior ansiedade, por exemplo), sendo os agrupamentos extroversão/afetos positivos e neuroticismo/afetos negativos bastante solid</w:t>
      </w:r>
      <w:r>
        <w:rPr>
          <w:rFonts w:ascii="Times New Roman" w:eastAsia="Times New Roman" w:hAnsi="Times New Roman" w:cs="Times New Roman"/>
          <w:sz w:val="24"/>
          <w:szCs w:val="24"/>
        </w:rPr>
        <w:t xml:space="preserve">ificado nas pesquisas de personalidade (McNiel &amp; Fleeson, 2006).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Assim, essa breve discussão demonstra a forma que cada aspecto da nossa personalidade influencia a maneira como nos sentimos de maneira diferenciada, justificando a necessidade de testar como, em conjunto, ela pode predizer os afetos positivos. </w:t>
      </w:r>
      <w:r>
        <w:rPr>
          <w:rFonts w:ascii="Times New Roman" w:eastAsia="Times New Roman" w:hAnsi="Times New Roman" w:cs="Times New Roman"/>
          <w:color w:val="FF0000"/>
          <w:sz w:val="24"/>
          <w:szCs w:val="24"/>
        </w:rPr>
        <w:t>A necessida</w:t>
      </w:r>
      <w:r>
        <w:rPr>
          <w:rFonts w:ascii="Times New Roman" w:eastAsia="Times New Roman" w:hAnsi="Times New Roman" w:cs="Times New Roman"/>
          <w:color w:val="FF0000"/>
          <w:sz w:val="24"/>
          <w:szCs w:val="24"/>
        </w:rPr>
        <w:t>de dessa investigação é corroborada por Komulainen e colaboradores (2014), que apontam a questão de que todos os traços de personalidade contribuem de forma independente como preditores das variações emocionais.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No contexto brasileiro, a relação entre esse</w:t>
      </w:r>
      <w:r>
        <w:rPr>
          <w:rFonts w:ascii="Times New Roman" w:eastAsia="Times New Roman" w:hAnsi="Times New Roman" w:cs="Times New Roman"/>
          <w:sz w:val="24"/>
          <w:szCs w:val="24"/>
        </w:rPr>
        <w:t>s dois construtos também já foi estudada por alguns autores. Noronha e colaboradores (2015), por exemplo, apontaram novamente o destaque da extroversão na predição dos afetos positivos, trazendo também relações positivas com a conscienciosidade e a amabili</w:t>
      </w:r>
      <w:r>
        <w:rPr>
          <w:rFonts w:ascii="Times New Roman" w:eastAsia="Times New Roman" w:hAnsi="Times New Roman" w:cs="Times New Roman"/>
          <w:sz w:val="24"/>
          <w:szCs w:val="24"/>
        </w:rPr>
        <w:t>dade, e negativas com o neuroticismo. Resultados similares são encontrados por Barros, Noronha e Ambiel (2015), e Noronha e colaboradores (2016) em amostras com características sociodemográficas diferenciadas. No entanto, a literatura no contexto brasileir</w:t>
      </w:r>
      <w:r>
        <w:rPr>
          <w:rFonts w:ascii="Times New Roman" w:eastAsia="Times New Roman" w:hAnsi="Times New Roman" w:cs="Times New Roman"/>
          <w:sz w:val="24"/>
          <w:szCs w:val="24"/>
        </w:rPr>
        <w:t xml:space="preserve">o não se mostra conclusiva na busca de um modelo integrativo do efeito dos traços de personalidade na sua relação com os afetos.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 importância desse tipo de modelo está na riqueza de enxergar a subjetividade humana de uma forma interconectada, propondo al</w:t>
      </w:r>
      <w:r>
        <w:rPr>
          <w:rFonts w:ascii="Times New Roman" w:eastAsia="Times New Roman" w:hAnsi="Times New Roman" w:cs="Times New Roman"/>
          <w:sz w:val="24"/>
          <w:szCs w:val="24"/>
        </w:rPr>
        <w:t xml:space="preserve">ternativas que busquem compreender como </w:t>
      </w:r>
      <w:r>
        <w:rPr>
          <w:rFonts w:ascii="Times New Roman" w:eastAsia="Times New Roman" w:hAnsi="Times New Roman" w:cs="Times New Roman"/>
          <w:sz w:val="24"/>
          <w:szCs w:val="24"/>
        </w:rPr>
        <w:lastRenderedPageBreak/>
        <w:t>a interação de múltiplos fatores pode contribuir para um desfecho positivo ou negativo. Por mais que, até mesmo no estudo de outros temas, essa não seja uma possibilidade abordada de maneira frequente, a centralidade</w:t>
      </w:r>
      <w:r>
        <w:rPr>
          <w:rFonts w:ascii="Times New Roman" w:eastAsia="Times New Roman" w:hAnsi="Times New Roman" w:cs="Times New Roman"/>
          <w:sz w:val="24"/>
          <w:szCs w:val="24"/>
        </w:rPr>
        <w:t xml:space="preserve"> da experiência dos afetos para a vivência cotidiana justifica a necessidade de testar essa possibilidade.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Ainda objetivando envolver mais características </w:t>
      </w:r>
      <w:r>
        <w:rPr>
          <w:rFonts w:ascii="Times New Roman" w:eastAsia="Times New Roman" w:hAnsi="Times New Roman" w:cs="Times New Roman"/>
          <w:color w:val="FF0000"/>
          <w:sz w:val="24"/>
          <w:szCs w:val="24"/>
        </w:rPr>
        <w:t>que possam predizer os afetos positivos</w:t>
      </w:r>
      <w:r>
        <w:rPr>
          <w:rFonts w:ascii="Times New Roman" w:eastAsia="Times New Roman" w:hAnsi="Times New Roman" w:cs="Times New Roman"/>
          <w:sz w:val="24"/>
          <w:szCs w:val="24"/>
        </w:rPr>
        <w:t>, particularidades sociodemográficas parecem também estar env</w:t>
      </w:r>
      <w:r>
        <w:rPr>
          <w:rFonts w:ascii="Times New Roman" w:eastAsia="Times New Roman" w:hAnsi="Times New Roman" w:cs="Times New Roman"/>
          <w:sz w:val="24"/>
          <w:szCs w:val="24"/>
        </w:rPr>
        <w:t>olvidas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Gomez-Baya e colaboradores (2017), por exemplo, destacam a importância de considerar as diferenças de gênero nas reações aos afetos positivos, e Vecchione e colaboradores (2012), evidenciaram em sua pesquisa que a demonstração dos traços de person</w:t>
      </w:r>
      <w:r>
        <w:rPr>
          <w:rFonts w:ascii="Times New Roman" w:eastAsia="Times New Roman" w:hAnsi="Times New Roman" w:cs="Times New Roman"/>
          <w:sz w:val="24"/>
          <w:szCs w:val="24"/>
        </w:rPr>
        <w:t xml:space="preserve">alidade muda com o passar dos anos, e que essas alterações são diferenciadas para homens e mulheres. </w:t>
      </w:r>
      <w:r>
        <w:rPr>
          <w:rFonts w:ascii="Times New Roman" w:eastAsia="Times New Roman" w:hAnsi="Times New Roman" w:cs="Times New Roman"/>
          <w:color w:val="FF0000"/>
          <w:sz w:val="24"/>
          <w:szCs w:val="24"/>
        </w:rPr>
        <w:t>Deste modo, o gênero se mostra c</w:t>
      </w:r>
      <w:r>
        <w:rPr>
          <w:rFonts w:ascii="Times New Roman" w:eastAsia="Times New Roman" w:hAnsi="Times New Roman" w:cs="Times New Roman"/>
          <w:color w:val="FF0000"/>
          <w:sz w:val="24"/>
          <w:szCs w:val="24"/>
        </w:rPr>
        <w:t>omo um possível contribuinte para o modelo, tendo em vista seu impacto tanto nos afetos quanto na personalidade.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Outra variável sociodemográfica relevante é a idade dos indivíduos: Isaacowitz, Livingstone e Castr (2017) apontam que, apesar de achados antigos encontrarem relações positivas entre os afetos positivos e o uma idade maior, descobertas posteriores indicam </w:t>
      </w:r>
      <w:r>
        <w:rPr>
          <w:rFonts w:ascii="Times New Roman" w:eastAsia="Times New Roman" w:hAnsi="Times New Roman" w:cs="Times New Roman"/>
          <w:color w:val="FF0000"/>
          <w:sz w:val="24"/>
          <w:szCs w:val="24"/>
        </w:rPr>
        <w:t>que essa associação tem variabilidade considerável, sendo também impactada por outras variáveis contextuais e individuais. A partir disso, estudar em conjunto a personalidade, o gênero e a idade na predição dos afetos positivos pode também auxiliar a compr</w:t>
      </w:r>
      <w:r>
        <w:rPr>
          <w:rFonts w:ascii="Times New Roman" w:eastAsia="Times New Roman" w:hAnsi="Times New Roman" w:cs="Times New Roman"/>
          <w:color w:val="FF0000"/>
          <w:sz w:val="24"/>
          <w:szCs w:val="24"/>
        </w:rPr>
        <w:t>eender essa variação.</w:t>
      </w:r>
    </w:p>
    <w:p w:rsidR="00CC1F7C" w:rsidRDefault="000377C2" w:rsidP="009645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 partir do que foi discutido e da importância do tópico em questão, o presente estudo tem como </w:t>
      </w:r>
      <w:r>
        <w:rPr>
          <w:rFonts w:ascii="Times New Roman" w:eastAsia="Times New Roman" w:hAnsi="Times New Roman" w:cs="Times New Roman"/>
          <w:color w:val="FF0000"/>
          <w:sz w:val="24"/>
          <w:szCs w:val="24"/>
        </w:rPr>
        <w:t>objetivo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observar o papel da personalidade, da idade e do gênero na predição dos afetos positivos</w:t>
      </w:r>
      <w:r>
        <w:rPr>
          <w:rFonts w:ascii="Times New Roman" w:eastAsia="Times New Roman" w:hAnsi="Times New Roman" w:cs="Times New Roman"/>
          <w:sz w:val="24"/>
          <w:szCs w:val="24"/>
        </w:rPr>
        <w:t>.</w:t>
      </w:r>
    </w:p>
    <w:p w:rsidR="00964547" w:rsidRDefault="00964547" w:rsidP="009645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rsidR="00CC1F7C" w:rsidRDefault="000377C2">
      <w:pPr>
        <w:pBdr>
          <w:top w:val="nil"/>
          <w:left w:val="nil"/>
          <w:bottom w:val="nil"/>
          <w:right w:val="nil"/>
          <w:between w:val="nil"/>
        </w:pBdr>
        <w:spacing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Método</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Participantes: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 tratou de uma amostra por conveniência, composta por 207 estudantes universitários entre 18 e 53 anos, com uma média de idade de 24,4 anos. Os participantes </w:t>
      </w:r>
      <w:r>
        <w:rPr>
          <w:rFonts w:ascii="Times New Roman" w:eastAsia="Times New Roman" w:hAnsi="Times New Roman" w:cs="Times New Roman"/>
          <w:sz w:val="24"/>
          <w:szCs w:val="24"/>
        </w:rPr>
        <w:lastRenderedPageBreak/>
        <w:t>eram em sua maioria mulheres (80,2%), solteiros (77,8%) e de classe socioeconômica média (64.7%)</w:t>
      </w:r>
      <w:r>
        <w:rPr>
          <w:rFonts w:ascii="Times New Roman" w:eastAsia="Times New Roman" w:hAnsi="Times New Roman" w:cs="Times New Roman"/>
          <w:sz w:val="24"/>
          <w:szCs w:val="24"/>
        </w:rPr>
        <w:t>.</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Instrumentos: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Os instrumentos utilizados foram todos validados no contexto brasileiro e são psicometricamente adequados.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Escala de Afetos Positivos e Negativos (PANAS): </w:t>
      </w:r>
      <w:r>
        <w:rPr>
          <w:rFonts w:ascii="Times New Roman" w:eastAsia="Times New Roman" w:hAnsi="Times New Roman" w:cs="Times New Roman"/>
          <w:sz w:val="24"/>
          <w:szCs w:val="24"/>
        </w:rPr>
        <w:t>Criada por Watson e colaboradores (1988) e validada no Brasil por Galinha e Pais-Ribe</w:t>
      </w:r>
      <w:r>
        <w:rPr>
          <w:rFonts w:ascii="Times New Roman" w:eastAsia="Times New Roman" w:hAnsi="Times New Roman" w:cs="Times New Roman"/>
          <w:sz w:val="24"/>
          <w:szCs w:val="24"/>
        </w:rPr>
        <w:t xml:space="preserve">iro (2005), trata-se de uma medida composta por 20 itens que trazem diferentes adjetivos (e.g. interessado, animado)  e respondida numa escala de 5 pontos tipo-Likert, sendo possível avaliar os afetos considerando o período de tempo desejado (e.g. momento </w:t>
      </w:r>
      <w:r>
        <w:rPr>
          <w:rFonts w:ascii="Times New Roman" w:eastAsia="Times New Roman" w:hAnsi="Times New Roman" w:cs="Times New Roman"/>
          <w:sz w:val="24"/>
          <w:szCs w:val="24"/>
        </w:rPr>
        <w:t>atual, mês). No presente estudo foram utilizados apenas os 10 itens referentes aos afetos positivos.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i/>
          <w:sz w:val="24"/>
          <w:szCs w:val="24"/>
        </w:rPr>
        <w:t xml:space="preserve">Inventário de Personalidade de Dez Itens (TIPI): </w:t>
      </w:r>
      <w:r>
        <w:rPr>
          <w:rFonts w:ascii="Times New Roman" w:eastAsia="Times New Roman" w:hAnsi="Times New Roman" w:cs="Times New Roman"/>
          <w:sz w:val="24"/>
          <w:szCs w:val="24"/>
        </w:rPr>
        <w:t>Medida curta dos cinco grandes fatores de personalidade, é composta por dez itens (dois para cada fator) q</w:t>
      </w:r>
      <w:r>
        <w:rPr>
          <w:rFonts w:ascii="Times New Roman" w:eastAsia="Times New Roman" w:hAnsi="Times New Roman" w:cs="Times New Roman"/>
          <w:sz w:val="24"/>
          <w:szCs w:val="24"/>
        </w:rPr>
        <w:t xml:space="preserve">ue respondem a afirmativa “Eu me vejo como alguém…” </w:t>
      </w:r>
      <w:r>
        <w:rPr>
          <w:rFonts w:ascii="Times New Roman" w:eastAsia="Times New Roman" w:hAnsi="Times New Roman" w:cs="Times New Roman"/>
          <w:color w:val="FF0000"/>
          <w:sz w:val="24"/>
          <w:szCs w:val="24"/>
        </w:rPr>
        <w:t xml:space="preserve">descrevendo adjetivos que corresponder </w:t>
      </w:r>
      <w:r>
        <w:rPr>
          <w:rFonts w:ascii="Times New Roman" w:eastAsia="Times New Roman" w:hAnsi="Times New Roman" w:cs="Times New Roman"/>
          <w:color w:val="FF0000"/>
          <w:sz w:val="24"/>
          <w:szCs w:val="24"/>
        </w:rPr>
        <w:t>aos fatores de personalidade</w:t>
      </w:r>
      <w:r>
        <w:rPr>
          <w:rFonts w:ascii="Times New Roman" w:eastAsia="Times New Roman" w:hAnsi="Times New Roman" w:cs="Times New Roman"/>
          <w:sz w:val="24"/>
          <w:szCs w:val="24"/>
        </w:rPr>
        <w:t>; É respondida numa escala de 7 pontos  tipo-Likert. Foi desenvolvida por Gosling e colaboradores (2003) e adaptada para o contexto brasi</w:t>
      </w:r>
      <w:r>
        <w:rPr>
          <w:rFonts w:ascii="Times New Roman" w:eastAsia="Times New Roman" w:hAnsi="Times New Roman" w:cs="Times New Roman"/>
          <w:sz w:val="24"/>
          <w:szCs w:val="24"/>
        </w:rPr>
        <w:t xml:space="preserve">leiro por </w:t>
      </w:r>
      <w:r>
        <w:rPr>
          <w:rFonts w:ascii="Times New Roman" w:eastAsia="Times New Roman" w:hAnsi="Times New Roman" w:cs="Times New Roman"/>
          <w:color w:val="FF0000"/>
          <w:sz w:val="24"/>
          <w:szCs w:val="24"/>
        </w:rPr>
        <w:t>Pimentel (2012)</w:t>
      </w:r>
      <w:r>
        <w:rPr>
          <w:rFonts w:ascii="Times New Roman" w:eastAsia="Times New Roman" w:hAnsi="Times New Roman" w:cs="Times New Roman"/>
          <w:color w:val="FF0000"/>
          <w:sz w:val="24"/>
          <w:szCs w:val="24"/>
        </w:rPr>
        <w:t>.</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Questionário sociodemográfico: </w:t>
      </w:r>
      <w:r>
        <w:rPr>
          <w:rFonts w:ascii="Times New Roman" w:eastAsia="Times New Roman" w:hAnsi="Times New Roman" w:cs="Times New Roman"/>
          <w:sz w:val="24"/>
          <w:szCs w:val="24"/>
        </w:rPr>
        <w:t>Após as escalas, foi incluído um curto questionário sociodemográfico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com perguntas para caracterização da amostra, tais como sexo, idade e classe social.</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Procedimentos: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 aplicação do questionário montado com os instrumentos foi realizada de forma presencial por pesquisadores devidamente treinados e mediante concordância dos participantes através do Termo de Consentimento Livre e Esclarecido. Os pesquisadores estiveram di</w:t>
      </w:r>
      <w:r>
        <w:rPr>
          <w:rFonts w:ascii="Times New Roman" w:eastAsia="Times New Roman" w:hAnsi="Times New Roman" w:cs="Times New Roman"/>
          <w:sz w:val="24"/>
          <w:szCs w:val="24"/>
        </w:rPr>
        <w:t>sponíveis durante todo o processo de participação para responder dúvidas acerca do estudo. Salienta-se que todos os procedimentos realizados seguiram a resolução 510/16 do Conselho Nacional de Saúde, referente à pesquisas com seres humanos, e que o projeto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contou com avaliação e aprovação  do Comitê de Ética designado (CAAE: 20368719.3.0000.5188).</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Análise de Dados: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Foram realizadas análises descritivas com o objetivo de caracterizar a amostra a partir do questionário sociodemográfico, teste-</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de amostras in</w:t>
      </w:r>
      <w:r>
        <w:rPr>
          <w:rFonts w:ascii="Times New Roman" w:eastAsia="Times New Roman" w:hAnsi="Times New Roman" w:cs="Times New Roman"/>
          <w:sz w:val="24"/>
          <w:szCs w:val="24"/>
        </w:rPr>
        <w:t xml:space="preserve">dependentes para averiguar se existiam diferenças entre os gêneros, correlação bivariada de Pearson para verificar as relações entre os construtos, e a regressão linear múltipla para compreender relações de predição, todas através do </w:t>
      </w:r>
      <w:r>
        <w:rPr>
          <w:rFonts w:ascii="Times New Roman" w:eastAsia="Times New Roman" w:hAnsi="Times New Roman" w:cs="Times New Roman"/>
          <w:i/>
          <w:sz w:val="24"/>
          <w:szCs w:val="24"/>
        </w:rPr>
        <w:t>Statistical Package fo</w:t>
      </w:r>
      <w:r>
        <w:rPr>
          <w:rFonts w:ascii="Times New Roman" w:eastAsia="Times New Roman" w:hAnsi="Times New Roman" w:cs="Times New Roman"/>
          <w:i/>
          <w:sz w:val="24"/>
          <w:szCs w:val="24"/>
        </w:rPr>
        <w:t xml:space="preserve">r Social Sciences </w:t>
      </w:r>
      <w:r>
        <w:rPr>
          <w:rFonts w:ascii="Times New Roman" w:eastAsia="Times New Roman" w:hAnsi="Times New Roman" w:cs="Times New Roman"/>
          <w:sz w:val="24"/>
          <w:szCs w:val="24"/>
        </w:rPr>
        <w:t>(SPSS), versão 24.</w:t>
      </w: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0377C2">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Teste-t para amostras independentes: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Como pode ser observado na </w:t>
      </w:r>
      <w:r>
        <w:rPr>
          <w:rFonts w:ascii="Times New Roman" w:eastAsia="Times New Roman" w:hAnsi="Times New Roman" w:cs="Times New Roman"/>
          <w:b/>
          <w:sz w:val="24"/>
          <w:szCs w:val="24"/>
        </w:rPr>
        <w:t>tabela 1</w:t>
      </w:r>
      <w:r>
        <w:rPr>
          <w:rFonts w:ascii="Times New Roman" w:eastAsia="Times New Roman" w:hAnsi="Times New Roman" w:cs="Times New Roman"/>
          <w:sz w:val="24"/>
          <w:szCs w:val="24"/>
        </w:rPr>
        <w:t>, não houveram diferenças significativas entre as pontuações em nenhuma das escalas se considerando grupos de acordo com o gênero.</w:t>
      </w:r>
    </w:p>
    <w:p w:rsidR="00CC1F7C" w:rsidRDefault="000377C2">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w:t>
      </w:r>
      <w:r>
        <w:rPr>
          <w:rFonts w:ascii="Times New Roman" w:eastAsia="Times New Roman" w:hAnsi="Times New Roman" w:cs="Times New Roman"/>
          <w:b/>
          <w:sz w:val="24"/>
          <w:szCs w:val="24"/>
        </w:rPr>
        <w:t>serir Tabela 1 por Aqui**</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Correlação bivariada de Pearson: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As análises demonstraram uma relação positiva de todos os traços de personalidade com os afetos, sendo a mais forte a da conscienciosidade (r = 0,35). Enquanto isso, a idade não se relacionou signi</w:t>
      </w:r>
      <w:r>
        <w:rPr>
          <w:rFonts w:ascii="Times New Roman" w:eastAsia="Times New Roman" w:hAnsi="Times New Roman" w:cs="Times New Roman"/>
          <w:sz w:val="24"/>
          <w:szCs w:val="24"/>
        </w:rPr>
        <w:t xml:space="preserve">ficativamente com nenhum dos construtos. Os resultados podem ser observados mais detalhadamente na </w:t>
      </w:r>
      <w:r>
        <w:rPr>
          <w:rFonts w:ascii="Times New Roman" w:eastAsia="Times New Roman" w:hAnsi="Times New Roman" w:cs="Times New Roman"/>
          <w:b/>
          <w:sz w:val="24"/>
          <w:szCs w:val="24"/>
        </w:rPr>
        <w:t>tabela 2</w:t>
      </w:r>
      <w:r>
        <w:rPr>
          <w:rFonts w:ascii="Times New Roman" w:eastAsia="Times New Roman" w:hAnsi="Times New Roman" w:cs="Times New Roman"/>
          <w:sz w:val="24"/>
          <w:szCs w:val="24"/>
        </w:rPr>
        <w:t>. Assim, considerando os achados se seguiu para a busca de um modelo preditivo utilizando os traços de personalidade como variável independente.</w:t>
      </w: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0377C2">
      <w:pPr>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**Inserir Tabela 2 por aqui**</w:t>
      </w: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Regressão:</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FF0000"/>
          <w:sz w:val="24"/>
          <w:szCs w:val="24"/>
        </w:rPr>
        <w:t>Apesar dos resultados anteriores, que indicaram a ausência de relação entre gênero e idade e as variáveis afetos positivos e personalidade, inicialmente foi considerado um modelo preditivo dos afetos com os cinco f</w:t>
      </w:r>
      <w:r>
        <w:rPr>
          <w:rFonts w:ascii="Times New Roman" w:eastAsia="Times New Roman" w:hAnsi="Times New Roman" w:cs="Times New Roman"/>
          <w:color w:val="FF0000"/>
          <w:sz w:val="24"/>
          <w:szCs w:val="24"/>
        </w:rPr>
        <w:t xml:space="preserve">atores de personalidade e essas variáveis </w:t>
      </w:r>
      <w:r>
        <w:rPr>
          <w:rFonts w:ascii="Times New Roman" w:eastAsia="Times New Roman" w:hAnsi="Times New Roman" w:cs="Times New Roman"/>
          <w:color w:val="FF0000"/>
          <w:sz w:val="24"/>
          <w:szCs w:val="24"/>
        </w:rPr>
        <w:lastRenderedPageBreak/>
        <w:t>sociodemográficas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Através do método Enter, </w:t>
      </w:r>
      <w:r>
        <w:rPr>
          <w:rFonts w:ascii="Times New Roman" w:eastAsia="Times New Roman" w:hAnsi="Times New Roman" w:cs="Times New Roman"/>
          <w:color w:val="FF0000"/>
          <w:sz w:val="24"/>
          <w:szCs w:val="24"/>
        </w:rPr>
        <w:t xml:space="preserve">as variáveis anteriormente citadas foram inseridas como variáveis independentes. Como pode ser observado na </w:t>
      </w:r>
      <w:r>
        <w:rPr>
          <w:rFonts w:ascii="Times New Roman" w:eastAsia="Times New Roman" w:hAnsi="Times New Roman" w:cs="Times New Roman"/>
          <w:b/>
          <w:color w:val="FF0000"/>
          <w:sz w:val="24"/>
          <w:szCs w:val="24"/>
        </w:rPr>
        <w:t>Tabela 3</w:t>
      </w:r>
      <w:r>
        <w:rPr>
          <w:rFonts w:ascii="Times New Roman" w:eastAsia="Times New Roman" w:hAnsi="Times New Roman" w:cs="Times New Roman"/>
          <w:color w:val="FF0000"/>
          <w:sz w:val="24"/>
          <w:szCs w:val="24"/>
        </w:rPr>
        <w:t>, apesar do modelo ser significativo e explicar 26,1% da variável dependente (p &lt; 0,001), o gênero e a idade, além dos traços amabilidade e estabilidade emocional não contribuíram significativamente para o modelo. Por esse motivo, foi testado um segundo mo</w:t>
      </w:r>
      <w:r>
        <w:rPr>
          <w:rFonts w:ascii="Times New Roman" w:eastAsia="Times New Roman" w:hAnsi="Times New Roman" w:cs="Times New Roman"/>
          <w:color w:val="FF0000"/>
          <w:sz w:val="24"/>
          <w:szCs w:val="24"/>
        </w:rPr>
        <w:t>delo, contendo a conscienciosidade, extroversão e abertura à experiência, que obteve um R</w:t>
      </w:r>
      <w:r>
        <w:rPr>
          <w:rFonts w:ascii="Times New Roman" w:eastAsia="Times New Roman" w:hAnsi="Times New Roman" w:cs="Times New Roman"/>
          <w:color w:val="FF0000"/>
          <w:sz w:val="24"/>
          <w:szCs w:val="24"/>
          <w:vertAlign w:val="superscript"/>
        </w:rPr>
        <w:t>2</w:t>
      </w:r>
      <w:r>
        <w:rPr>
          <w:rFonts w:ascii="Times New Roman" w:eastAsia="Times New Roman" w:hAnsi="Times New Roman" w:cs="Times New Roman"/>
          <w:color w:val="FF0000"/>
          <w:sz w:val="24"/>
          <w:szCs w:val="24"/>
        </w:rPr>
        <w:t xml:space="preserve"> semelhante (R</w:t>
      </w:r>
      <w:r>
        <w:rPr>
          <w:rFonts w:ascii="Times New Roman" w:eastAsia="Times New Roman" w:hAnsi="Times New Roman" w:cs="Times New Roman"/>
          <w:color w:val="FF0000"/>
          <w:sz w:val="24"/>
          <w:szCs w:val="24"/>
          <w:vertAlign w:val="superscript"/>
        </w:rPr>
        <w:t>2</w:t>
      </w:r>
      <w:r>
        <w:rPr>
          <w:rFonts w:ascii="Times New Roman" w:eastAsia="Times New Roman" w:hAnsi="Times New Roman" w:cs="Times New Roman"/>
          <w:color w:val="FF0000"/>
          <w:sz w:val="24"/>
          <w:szCs w:val="24"/>
        </w:rPr>
        <w:t xml:space="preserve"> = 0,261; p &lt; 0,001). </w:t>
      </w:r>
    </w:p>
    <w:p w:rsidR="00CC1F7C" w:rsidRDefault="000377C2">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**Inserir Tabela 3 por aqui**</w:t>
      </w:r>
    </w:p>
    <w:p w:rsidR="00CC1F7C" w:rsidRDefault="000377C2">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Discussão</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FF0000"/>
          <w:sz w:val="24"/>
          <w:szCs w:val="24"/>
        </w:rPr>
        <w:t xml:space="preserve">O objetivo </w:t>
      </w:r>
      <w:r>
        <w:rPr>
          <w:rFonts w:ascii="Times New Roman" w:eastAsia="Times New Roman" w:hAnsi="Times New Roman" w:cs="Times New Roman"/>
          <w:color w:val="FF0000"/>
          <w:sz w:val="24"/>
          <w:szCs w:val="24"/>
        </w:rPr>
        <w:t>do estudo apresentado foi</w:t>
      </w:r>
      <w:r>
        <w:rPr>
          <w:rFonts w:ascii="Times New Roman" w:eastAsia="Times New Roman" w:hAnsi="Times New Roman" w:cs="Times New Roman"/>
          <w:color w:val="FF0000"/>
          <w:sz w:val="24"/>
          <w:szCs w:val="24"/>
        </w:rPr>
        <w:t xml:space="preserve"> observar o papel da personalidade, da idade e do g</w:t>
      </w:r>
      <w:r>
        <w:rPr>
          <w:rFonts w:ascii="Times New Roman" w:eastAsia="Times New Roman" w:hAnsi="Times New Roman" w:cs="Times New Roman"/>
          <w:color w:val="FF0000"/>
          <w:sz w:val="24"/>
          <w:szCs w:val="24"/>
        </w:rPr>
        <w:t>ênero na predição dos afetos positivos</w:t>
      </w:r>
      <w:r>
        <w:rPr>
          <w:rFonts w:ascii="Times New Roman" w:eastAsia="Times New Roman" w:hAnsi="Times New Roman" w:cs="Times New Roman"/>
          <w:sz w:val="24"/>
          <w:szCs w:val="24"/>
        </w:rPr>
        <w:t xml:space="preserve">. Partindo dos resultados supracitados, foi então observado que, apesar da idade e do gênero não trazerem influências significativas no processo, </w:t>
      </w:r>
      <w:r>
        <w:rPr>
          <w:rFonts w:ascii="Times New Roman" w:eastAsia="Times New Roman" w:hAnsi="Times New Roman" w:cs="Times New Roman"/>
          <w:color w:val="FF0000"/>
          <w:sz w:val="24"/>
          <w:szCs w:val="24"/>
        </w:rPr>
        <w:t xml:space="preserve">o conjunto </w:t>
      </w:r>
      <w:r>
        <w:rPr>
          <w:rFonts w:ascii="Times New Roman" w:eastAsia="Times New Roman" w:hAnsi="Times New Roman" w:cs="Times New Roman"/>
          <w:color w:val="FF0000"/>
          <w:sz w:val="24"/>
          <w:szCs w:val="24"/>
        </w:rPr>
        <w:t xml:space="preserve">dos traços de personalidade extroversão, conscienciosidade e </w:t>
      </w:r>
      <w:r>
        <w:rPr>
          <w:rFonts w:ascii="Times New Roman" w:eastAsia="Times New Roman" w:hAnsi="Times New Roman" w:cs="Times New Roman"/>
          <w:color w:val="FF0000"/>
          <w:sz w:val="24"/>
          <w:szCs w:val="24"/>
        </w:rPr>
        <w:t>abertura à experiência</w:t>
      </w:r>
      <w:r>
        <w:rPr>
          <w:rFonts w:ascii="Times New Roman" w:eastAsia="Times New Roman" w:hAnsi="Times New Roman" w:cs="Times New Roman"/>
          <w:color w:val="FF0000"/>
          <w:sz w:val="24"/>
          <w:szCs w:val="24"/>
        </w:rPr>
        <w:t xml:space="preserve"> se mostrou como um modelo eficaz para prever uma maior experiência dos afetos positivos</w:t>
      </w:r>
      <w:r>
        <w:rPr>
          <w:rFonts w:ascii="Times New Roman" w:eastAsia="Times New Roman" w:hAnsi="Times New Roman" w:cs="Times New Roman"/>
          <w:sz w:val="24"/>
          <w:szCs w:val="24"/>
        </w:rPr>
        <w:t>. Além disso, foram obtidos resultados que destoam da maior parte dos estudos sobre personalidade e afetos, sendo a abertura e a conscienciosidade melhores preditores que a extroversão.</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Uma explicação para a maior relevância preditiva da conscienciosidade</w:t>
      </w:r>
      <w:r>
        <w:rPr>
          <w:rFonts w:ascii="Times New Roman" w:eastAsia="Times New Roman" w:hAnsi="Times New Roman" w:cs="Times New Roman"/>
          <w:sz w:val="24"/>
          <w:szCs w:val="24"/>
        </w:rPr>
        <w:t xml:space="preserve"> é o fato da amostra ser composta por universitários. Considerando o ambiente acadêmico como cheio de dificuldades e estresse (Rosenthal &amp; Schreiner, 2000), a conscienciosidade, que é trazida por estudos anteriores como protetora contra o estresse, e assoc</w:t>
      </w:r>
      <w:r>
        <w:rPr>
          <w:rFonts w:ascii="Times New Roman" w:eastAsia="Times New Roman" w:hAnsi="Times New Roman" w:cs="Times New Roman"/>
          <w:sz w:val="24"/>
          <w:szCs w:val="24"/>
        </w:rPr>
        <w:t>iada a estratégias de enfrentamento mais eficazes e comportamentos responsáveis que são necessários nesse contexto, pode ser essencial para a experiência de afetos positivos por estudantes universitários (Bartley &amp; Roesch, 2011; Etxeberria, Etxeberria &amp; Ur</w:t>
      </w:r>
      <w:r>
        <w:rPr>
          <w:rFonts w:ascii="Times New Roman" w:eastAsia="Times New Roman" w:hAnsi="Times New Roman" w:cs="Times New Roman"/>
          <w:sz w:val="24"/>
          <w:szCs w:val="24"/>
        </w:rPr>
        <w:t xml:space="preserve">daneta, 2018).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Além disso, indivíduos com pontuações mais altas nesse traço de personalidade também demonstram maior satisfação com a vida, e no caso contrário, estados de humor negativos (Besser &amp; Shackelford, 2007; Hayes &amp; Joseph, 2003). A relação com a abertura a  mud</w:t>
      </w:r>
      <w:r>
        <w:rPr>
          <w:rFonts w:ascii="Times New Roman" w:eastAsia="Times New Roman" w:hAnsi="Times New Roman" w:cs="Times New Roman"/>
          <w:sz w:val="24"/>
          <w:szCs w:val="24"/>
        </w:rPr>
        <w:t xml:space="preserve">ança </w:t>
      </w:r>
      <w:r>
        <w:rPr>
          <w:rFonts w:ascii="Times New Roman" w:eastAsia="Times New Roman" w:hAnsi="Times New Roman" w:cs="Times New Roman"/>
          <w:color w:val="FF0000"/>
          <w:sz w:val="24"/>
          <w:szCs w:val="24"/>
        </w:rPr>
        <w:t>pode ser influenciada pela mesma questão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mesmo que o conjunto dos estudos sobre personalidade e afetos positivos não traga evidências robustas sobre esse fator</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no</w:t>
      </w:r>
      <w:r>
        <w:rPr>
          <w:rFonts w:ascii="Times New Roman" w:eastAsia="Times New Roman" w:hAnsi="Times New Roman" w:cs="Times New Roman"/>
          <w:sz w:val="24"/>
          <w:szCs w:val="24"/>
        </w:rPr>
        <w:t xml:space="preserve"> contexto acadêmico a tendência a comportamentos mais intelectualmente estimulantes e </w:t>
      </w:r>
      <w:r>
        <w:rPr>
          <w:rFonts w:ascii="Times New Roman" w:eastAsia="Times New Roman" w:hAnsi="Times New Roman" w:cs="Times New Roman"/>
          <w:sz w:val="24"/>
          <w:szCs w:val="24"/>
        </w:rPr>
        <w:t xml:space="preserve">a criatividade </w:t>
      </w:r>
      <w:r>
        <w:rPr>
          <w:rFonts w:ascii="Times New Roman" w:eastAsia="Times New Roman" w:hAnsi="Times New Roman" w:cs="Times New Roman"/>
          <w:color w:val="FF0000"/>
          <w:sz w:val="24"/>
          <w:szCs w:val="24"/>
        </w:rPr>
        <w:t xml:space="preserve">(características da abertura à experiência) </w:t>
      </w:r>
      <w:r>
        <w:rPr>
          <w:rFonts w:ascii="Times New Roman" w:eastAsia="Times New Roman" w:hAnsi="Times New Roman" w:cs="Times New Roman"/>
          <w:sz w:val="24"/>
          <w:szCs w:val="24"/>
        </w:rPr>
        <w:t xml:space="preserve">pode levar a maior experiência de estados positivos (Ching et al, 2014;  Zajenkowski &amp; Matthews, 2019). Porém, visto que ambas as relações não são </w:t>
      </w:r>
      <w:r>
        <w:rPr>
          <w:rFonts w:ascii="Times New Roman" w:eastAsia="Times New Roman" w:hAnsi="Times New Roman" w:cs="Times New Roman"/>
          <w:color w:val="FF0000"/>
          <w:sz w:val="24"/>
          <w:szCs w:val="24"/>
        </w:rPr>
        <w:t>relatadas frequentemente</w:t>
      </w:r>
      <w:r>
        <w:rPr>
          <w:rFonts w:ascii="Times New Roman" w:eastAsia="Times New Roman" w:hAnsi="Times New Roman" w:cs="Times New Roman"/>
          <w:sz w:val="24"/>
          <w:szCs w:val="24"/>
        </w:rPr>
        <w:t xml:space="preserve"> de acordo com estudos pré</w:t>
      </w:r>
      <w:r>
        <w:rPr>
          <w:rFonts w:ascii="Times New Roman" w:eastAsia="Times New Roman" w:hAnsi="Times New Roman" w:cs="Times New Roman"/>
          <w:sz w:val="24"/>
          <w:szCs w:val="24"/>
        </w:rPr>
        <w:t>vios, são necessárias mais pesquisas acerca do tema para compreendê-lo mais adequadamente.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É importante também salientar o fato de que a escala de personalidade proposta mensurou a estabilidade emocional, pólo oposto do neuroticismo. Mesmo assim, ela se mo</w:t>
      </w:r>
      <w:r>
        <w:rPr>
          <w:rFonts w:ascii="Times New Roman" w:eastAsia="Times New Roman" w:hAnsi="Times New Roman" w:cs="Times New Roman"/>
          <w:sz w:val="24"/>
          <w:szCs w:val="24"/>
        </w:rPr>
        <w:t>strou como o aspecto que se relacionou de forma mais fraca aos afetos positivos, indo de encontro com a literatura da área que traz que questões relacionadas ao neuroticismo estariam mais associados aos afetos negativos (Finch et al., 2012). Da mesma forma</w:t>
      </w:r>
      <w:r>
        <w:rPr>
          <w:rFonts w:ascii="Times New Roman" w:eastAsia="Times New Roman" w:hAnsi="Times New Roman" w:cs="Times New Roman"/>
          <w:sz w:val="24"/>
          <w:szCs w:val="24"/>
        </w:rPr>
        <w:t xml:space="preserve">, a amabilidade mostrou uma das relações mais fracas com os afetos positivos, sendo sugerido por Zanon e colaboradores (2013b) que esse traço de personalidade estaria mais relacionado a uma menor experiência de afetos negativos do que com a parte positiva </w:t>
      </w:r>
      <w:r>
        <w:rPr>
          <w:rFonts w:ascii="Times New Roman" w:eastAsia="Times New Roman" w:hAnsi="Times New Roman" w:cs="Times New Roman"/>
          <w:sz w:val="24"/>
          <w:szCs w:val="24"/>
        </w:rPr>
        <w:t xml:space="preserve">do construto.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Já se tratando da ausência de influência do gênero e da idade, algumas alternativas podem ser pensadas. Com relação à idade, estudos como o de Gomez-Baya e colaboradores (2017), que mostram esse impacto na personalidade e nos afetos com o pa</w:t>
      </w:r>
      <w:r>
        <w:rPr>
          <w:rFonts w:ascii="Times New Roman" w:eastAsia="Times New Roman" w:hAnsi="Times New Roman" w:cs="Times New Roman"/>
          <w:sz w:val="24"/>
          <w:szCs w:val="24"/>
        </w:rPr>
        <w:t>ssar do tempo, utilizam pesquisas longitudinais. Pesquisas sobre a influência do gênero, como a de Vecchione e colaboradores (2012), seguem pela mesma linha. Assim, considerando o delineamento transversal do presente estudo, uma possibilidade é que essas a</w:t>
      </w:r>
      <w:r>
        <w:rPr>
          <w:rFonts w:ascii="Times New Roman" w:eastAsia="Times New Roman" w:hAnsi="Times New Roman" w:cs="Times New Roman"/>
          <w:sz w:val="24"/>
          <w:szCs w:val="24"/>
        </w:rPr>
        <w:t xml:space="preserve">lterações não sejam adequadamente mensuradas quando se comparam pessoas diferentes. Outra </w:t>
      </w:r>
      <w:r>
        <w:rPr>
          <w:rFonts w:ascii="Times New Roman" w:eastAsia="Times New Roman" w:hAnsi="Times New Roman" w:cs="Times New Roman"/>
          <w:sz w:val="24"/>
          <w:szCs w:val="24"/>
        </w:rPr>
        <w:lastRenderedPageBreak/>
        <w:t>possibilidade para a não significância do gênero nas análises é a desproporcionalidade entre a amostra feminina e masculina que contribuíram para a pesquisa, consequê</w:t>
      </w:r>
      <w:r>
        <w:rPr>
          <w:rFonts w:ascii="Times New Roman" w:eastAsia="Times New Roman" w:hAnsi="Times New Roman" w:cs="Times New Roman"/>
          <w:sz w:val="24"/>
          <w:szCs w:val="24"/>
        </w:rPr>
        <w:t>ncia da amostragem por conveniência.</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Portanto, conclui-se que, apesar das dificuldades, os Cinco Grandes Fatores da Personalidade formam um modelo de predição significativo para os afetos positivos. Com esses resultados, espera-se contribuir para a litera</w:t>
      </w:r>
      <w:r>
        <w:rPr>
          <w:rFonts w:ascii="Times New Roman" w:eastAsia="Times New Roman" w:hAnsi="Times New Roman" w:cs="Times New Roman"/>
          <w:sz w:val="24"/>
          <w:szCs w:val="24"/>
        </w:rPr>
        <w:t>tura brasileira acerca desse tema, auxiliando a compreensão do que leva as pessoas a alcançarem o bem-estar.</w:t>
      </w: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0377C2">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 objetivo deste estudo foi testar as possibilidades de um modelo de predição dos afetos positivos utilizando os traços de pe</w:t>
      </w:r>
      <w:r>
        <w:rPr>
          <w:rFonts w:ascii="Times New Roman" w:eastAsia="Times New Roman" w:hAnsi="Times New Roman" w:cs="Times New Roman"/>
          <w:sz w:val="24"/>
          <w:szCs w:val="24"/>
        </w:rPr>
        <w:t>rsonalidade, gênero, e idade. Levando em consideração que tais objetivos foram cumpridos, é necessário tratar das limitações e das possibilidades que ele abarca: a amostragem por conveniência e o delineamento transversal dificultaram a elaboração de possib</w:t>
      </w:r>
      <w:r>
        <w:rPr>
          <w:rFonts w:ascii="Times New Roman" w:eastAsia="Times New Roman" w:hAnsi="Times New Roman" w:cs="Times New Roman"/>
          <w:sz w:val="24"/>
          <w:szCs w:val="24"/>
        </w:rPr>
        <w:t>ilidades mais conclusivas acerca dos dados obtidos, especialmente para as análises das variáveis sociodemográficas. Ainda, ressaltando-se as limitações previamente apontadas, uma importante proposta para estudos futuros seria desenvolver uma abordagem de f</w:t>
      </w:r>
      <w:r>
        <w:rPr>
          <w:rFonts w:ascii="Times New Roman" w:eastAsia="Times New Roman" w:hAnsi="Times New Roman" w:cs="Times New Roman"/>
          <w:sz w:val="24"/>
          <w:szCs w:val="24"/>
        </w:rPr>
        <w:t xml:space="preserve">orma longitudinal para verificar a maneira como evolui uma relação entre os afetos positivos e a personalidade no contexto brasileiro.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espera-se que compreender a relação entre esses dois construtos, tão básica para a estruturação de outros fe</w:t>
      </w:r>
      <w:r>
        <w:rPr>
          <w:rFonts w:ascii="Times New Roman" w:eastAsia="Times New Roman" w:hAnsi="Times New Roman" w:cs="Times New Roman"/>
          <w:sz w:val="24"/>
          <w:szCs w:val="24"/>
        </w:rPr>
        <w:t>nômenos, possa ser útil também para o campo prático da ciência psicológica, observando os traços de personalidade que aparecem de maneira mais destacada num grupo de intervenção, por exemplo, podem auxiliar a construção de atividades que se utilizem da rel</w:t>
      </w:r>
      <w:r>
        <w:rPr>
          <w:rFonts w:ascii="Times New Roman" w:eastAsia="Times New Roman" w:hAnsi="Times New Roman" w:cs="Times New Roman"/>
          <w:sz w:val="24"/>
          <w:szCs w:val="24"/>
        </w:rPr>
        <w:t xml:space="preserve">ação deles com os afetos positivos (tanto separadamente quanto em conjunto) para um maior rendimento (e.g. atividades em conjunto num grupo mais </w:t>
      </w:r>
      <w:r>
        <w:rPr>
          <w:rFonts w:ascii="Times New Roman" w:eastAsia="Times New Roman" w:hAnsi="Times New Roman" w:cs="Times New Roman"/>
          <w:sz w:val="24"/>
          <w:szCs w:val="24"/>
        </w:rPr>
        <w:lastRenderedPageBreak/>
        <w:t>extrovertido, ou mais criativas num grupo mais aberto). Afinal, o que somos de fato impacta muito no que sentim</w:t>
      </w:r>
      <w:r>
        <w:rPr>
          <w:rFonts w:ascii="Times New Roman" w:eastAsia="Times New Roman" w:hAnsi="Times New Roman" w:cs="Times New Roman"/>
          <w:sz w:val="24"/>
          <w:szCs w:val="24"/>
        </w:rPr>
        <w:t>os.</w:t>
      </w: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0377C2">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CC1F7C" w:rsidRDefault="000377C2">
      <w:pPr>
        <w:pBdr>
          <w:top w:val="nil"/>
          <w:left w:val="nil"/>
          <w:bottom w:val="nil"/>
          <w:right w:val="nil"/>
          <w:between w:val="nil"/>
        </w:pBdr>
        <w:spacing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Ayyash-Abdo, H., &amp; Alamuddin, R. (2007). Predictors of subjective well-being among</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i/>
          <w:color w:val="FF0000"/>
          <w:sz w:val="24"/>
          <w:szCs w:val="24"/>
        </w:rPr>
      </w:pPr>
      <w:r>
        <w:rPr>
          <w:rFonts w:ascii="Times New Roman" w:eastAsia="Times New Roman" w:hAnsi="Times New Roman" w:cs="Times New Roman"/>
          <w:color w:val="FF0000"/>
          <w:sz w:val="24"/>
          <w:szCs w:val="24"/>
        </w:rPr>
        <w:t xml:space="preserve">college youth in Lebanon. </w:t>
      </w:r>
      <w:r>
        <w:rPr>
          <w:rFonts w:ascii="Times New Roman" w:eastAsia="Times New Roman" w:hAnsi="Times New Roman" w:cs="Times New Roman"/>
          <w:i/>
          <w:color w:val="FF0000"/>
          <w:sz w:val="24"/>
          <w:szCs w:val="24"/>
        </w:rPr>
        <w:t>The Journal of Social Psychology,</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147(3)</w:t>
      </w:r>
      <w:r>
        <w:rPr>
          <w:rFonts w:ascii="Times New Roman" w:eastAsia="Times New Roman" w:hAnsi="Times New Roman" w:cs="Times New Roman"/>
          <w:color w:val="FF0000"/>
          <w:sz w:val="24"/>
          <w:szCs w:val="24"/>
        </w:rPr>
        <w:t>, 265-284. doi:10.3200/SOCP.147.3.265-284</w:t>
      </w:r>
      <w:r>
        <w:rPr>
          <w:rFonts w:ascii="Times New Roman" w:eastAsia="Times New Roman" w:hAnsi="Times New Roman" w:cs="Times New Roman"/>
          <w:sz w:val="24"/>
          <w:szCs w:val="24"/>
        </w:rPr>
        <w:t>.</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Barros, M., Noronha, A., &amp; Ambiel, R. (2015). Afetos, interesses profissionais 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personalidade em alunos do ensino médio. </w:t>
      </w:r>
      <w:r>
        <w:rPr>
          <w:rFonts w:ascii="Times New Roman" w:eastAsia="Times New Roman" w:hAnsi="Times New Roman" w:cs="Times New Roman"/>
          <w:i/>
          <w:sz w:val="24"/>
          <w:szCs w:val="24"/>
        </w:rPr>
        <w:t>Revista Brasileira de Orientação</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Profissional</w:t>
      </w:r>
      <w:r>
        <w:rPr>
          <w:rFonts w:ascii="Times New Roman" w:eastAsia="Times New Roman" w:hAnsi="Times New Roman" w:cs="Times New Roman"/>
          <w:sz w:val="24"/>
          <w:szCs w:val="24"/>
        </w:rPr>
        <w:t xml:space="preserve">, 16(2), 161-171. </w:t>
      </w:r>
      <w:r>
        <w:rPr>
          <w:rFonts w:ascii="Times New Roman" w:eastAsia="Times New Roman" w:hAnsi="Times New Roman" w:cs="Times New Roman"/>
          <w:sz w:val="24"/>
          <w:szCs w:val="24"/>
        </w:rPr>
        <w:t>Retrieved from:</w:t>
      </w:r>
      <w:r>
        <w:rPr>
          <w:rFonts w:ascii="Times New Roman" w:eastAsia="Times New Roman" w:hAnsi="Times New Roman" w:cs="Times New Roman"/>
          <w:sz w:val="24"/>
          <w:szCs w:val="24"/>
        </w:rPr>
        <w:t xml:space="preserve">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http://pepsic.bvsalud.org/scielo.php?script=sci_arttex</w:t>
      </w:r>
      <w:r>
        <w:rPr>
          <w:rFonts w:ascii="Times New Roman" w:eastAsia="Times New Roman" w:hAnsi="Times New Roman" w:cs="Times New Roman"/>
          <w:sz w:val="24"/>
          <w:szCs w:val="24"/>
        </w:rPr>
        <w:t>t&amp;pid=S1679-33902015000200</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07&amp;lng=pt&amp;tlng=pt.</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Bartley, C. E., &amp; Roesch, S. C. (2011). Coping with daily stress: The role of</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conscientiousness. </w:t>
      </w:r>
      <w:r>
        <w:rPr>
          <w:rFonts w:ascii="Times New Roman" w:eastAsia="Times New Roman" w:hAnsi="Times New Roman" w:cs="Times New Roman"/>
          <w:i/>
          <w:sz w:val="24"/>
          <w:szCs w:val="24"/>
        </w:rPr>
        <w:t>Personality and Individual Differences</w:t>
      </w:r>
      <w:r>
        <w:rPr>
          <w:rFonts w:ascii="Times New Roman" w:eastAsia="Times New Roman" w:hAnsi="Times New Roman" w:cs="Times New Roman"/>
          <w:sz w:val="24"/>
          <w:szCs w:val="24"/>
        </w:rPr>
        <w:t>, 50(1), 79–83.</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https://doi.10.1016/j.paid.2010.08.027</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Carver, C. S. (2003). Pleasure as a sign you can attend to something else: Placing positive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feelings within a general model of affect. </w:t>
      </w:r>
      <w:r>
        <w:rPr>
          <w:rFonts w:ascii="Times New Roman" w:eastAsia="Times New Roman" w:hAnsi="Times New Roman" w:cs="Times New Roman"/>
          <w:i/>
          <w:sz w:val="24"/>
          <w:szCs w:val="24"/>
        </w:rPr>
        <w:t>Cognition &amp; Emotion</w:t>
      </w:r>
      <w:r>
        <w:rPr>
          <w:rFonts w:ascii="Times New Roman" w:eastAsia="Times New Roman" w:hAnsi="Times New Roman" w:cs="Times New Roman"/>
          <w:sz w:val="24"/>
          <w:szCs w:val="24"/>
        </w:rPr>
        <w:t>, 17, 241–261.</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https://doi.org/10.1080/02699930302294</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Ching, C., Church, A., Katigbak, M., Reyes, </w:t>
      </w:r>
      <w:r>
        <w:rPr>
          <w:rFonts w:ascii="Times New Roman" w:eastAsia="Times New Roman" w:hAnsi="Times New Roman" w:cs="Times New Roman"/>
          <w:sz w:val="24"/>
          <w:szCs w:val="24"/>
        </w:rPr>
        <w:t>J., Tanaka-Matsumi, J., Takaoka, S., Zhang, H.,</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Shen, J., Arias, R., Rincon, B., &amp; Ortiz, F. (2014). The manifestation of traits in</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everyday behavior and affect: A five-culture study. </w:t>
      </w:r>
      <w:r>
        <w:rPr>
          <w:rFonts w:ascii="Times New Roman" w:eastAsia="Times New Roman" w:hAnsi="Times New Roman" w:cs="Times New Roman"/>
          <w:i/>
          <w:sz w:val="24"/>
          <w:szCs w:val="24"/>
        </w:rPr>
        <w:t>Journal of Research in</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Personality</w:t>
      </w:r>
      <w:r>
        <w:rPr>
          <w:rFonts w:ascii="Times New Roman" w:eastAsia="Times New Roman" w:hAnsi="Times New Roman" w:cs="Times New Roman"/>
          <w:sz w:val="24"/>
          <w:szCs w:val="24"/>
        </w:rPr>
        <w:t>, 48, 1–16. doi:https://doi.10.1016/j.</w:t>
      </w:r>
      <w:r>
        <w:rPr>
          <w:rFonts w:ascii="Times New Roman" w:eastAsia="Times New Roman" w:hAnsi="Times New Roman" w:cs="Times New Roman"/>
          <w:sz w:val="24"/>
          <w:szCs w:val="24"/>
        </w:rPr>
        <w:t>jrp.2013.10.002</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Cropanzano, R. (2003). The Structure of Affect: Reconsidering the Relationship Between</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Negative and Positive Affectivity. </w:t>
      </w:r>
      <w:r>
        <w:rPr>
          <w:rFonts w:ascii="Times New Roman" w:eastAsia="Times New Roman" w:hAnsi="Times New Roman" w:cs="Times New Roman"/>
          <w:i/>
          <w:sz w:val="24"/>
          <w:szCs w:val="24"/>
        </w:rPr>
        <w:t>Journal of Management</w:t>
      </w:r>
      <w:r>
        <w:rPr>
          <w:rFonts w:ascii="Times New Roman" w:eastAsia="Times New Roman" w:hAnsi="Times New Roman" w:cs="Times New Roman"/>
          <w:sz w:val="24"/>
          <w:szCs w:val="24"/>
        </w:rPr>
        <w:t>, 29(6), 831–857.</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https://doi.10.1016/s0149-2063(03)00081-3</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Etxeberria, I., Etxebarria, I., &amp; Urdaneta, E. (2018). Subjective well-being among the oldest</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old: The role of personality traits. </w:t>
      </w:r>
      <w:r>
        <w:rPr>
          <w:rFonts w:ascii="Times New Roman" w:eastAsia="Times New Roman" w:hAnsi="Times New Roman" w:cs="Times New Roman"/>
          <w:i/>
          <w:sz w:val="24"/>
          <w:szCs w:val="24"/>
        </w:rPr>
        <w:t>Personality and Individual Differences</w:t>
      </w:r>
      <w:r>
        <w:rPr>
          <w:rFonts w:ascii="Times New Roman" w:eastAsia="Times New Roman" w:hAnsi="Times New Roman" w:cs="Times New Roman"/>
          <w:sz w:val="24"/>
          <w:szCs w:val="24"/>
        </w:rPr>
        <w:t>. In Press.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https://doi.10.1016/j.paid.2018.04.042</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Finch, J. F., Baranik, L. E., Li</w:t>
      </w:r>
      <w:r>
        <w:rPr>
          <w:rFonts w:ascii="Times New Roman" w:eastAsia="Times New Roman" w:hAnsi="Times New Roman" w:cs="Times New Roman"/>
          <w:sz w:val="24"/>
          <w:szCs w:val="24"/>
        </w:rPr>
        <w:t>u, Y., &amp; West, S. G. (2012). Physical health, positive and</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negative affect, and personality: A longitudinal analysis. </w:t>
      </w:r>
      <w:r>
        <w:rPr>
          <w:rFonts w:ascii="Times New Roman" w:eastAsia="Times New Roman" w:hAnsi="Times New Roman" w:cs="Times New Roman"/>
          <w:i/>
          <w:sz w:val="24"/>
          <w:szCs w:val="24"/>
        </w:rPr>
        <w:t>Journal of Research in</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Personality</w:t>
      </w:r>
      <w:r>
        <w:rPr>
          <w:rFonts w:ascii="Times New Roman" w:eastAsia="Times New Roman" w:hAnsi="Times New Roman" w:cs="Times New Roman"/>
          <w:sz w:val="24"/>
          <w:szCs w:val="24"/>
        </w:rPr>
        <w:t>, 46(5), 537–545. doi:https://doi.10.1016/j.jrp.2012.05.013</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Gaderman, A. &amp; Zumbo, B. D. (2007). Investig</w:t>
      </w:r>
      <w:r>
        <w:rPr>
          <w:rFonts w:ascii="Times New Roman" w:eastAsia="Times New Roman" w:hAnsi="Times New Roman" w:cs="Times New Roman"/>
          <w:sz w:val="24"/>
          <w:szCs w:val="24"/>
        </w:rPr>
        <w:t>ating the intra-individual variability and</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trajectories of subjective well-being. </w:t>
      </w:r>
      <w:r>
        <w:rPr>
          <w:rFonts w:ascii="Times New Roman" w:eastAsia="Times New Roman" w:hAnsi="Times New Roman" w:cs="Times New Roman"/>
          <w:i/>
          <w:sz w:val="24"/>
          <w:szCs w:val="24"/>
        </w:rPr>
        <w:t>Social Indicators Research</w:t>
      </w:r>
      <w:r>
        <w:rPr>
          <w:rFonts w:ascii="Times New Roman" w:eastAsia="Times New Roman" w:hAnsi="Times New Roman" w:cs="Times New Roman"/>
          <w:sz w:val="24"/>
          <w:szCs w:val="24"/>
        </w:rPr>
        <w:t xml:space="preserve">, 81,1-33.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https://doi.10.1007/s11205-006-0015-x</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Galinha, I. C., &amp; Pais-Ribeiro, J. L. (2005). Contribuição para o estudo da versão portuguesa</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da Positive and Negative Affect Schedule (PANAS): II – Estudo psicométrico. </w:t>
      </w:r>
      <w:r>
        <w:rPr>
          <w:rFonts w:ascii="Times New Roman" w:eastAsia="Times New Roman" w:hAnsi="Times New Roman" w:cs="Times New Roman"/>
          <w:i/>
          <w:sz w:val="24"/>
          <w:szCs w:val="24"/>
        </w:rPr>
        <w:t>Análise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Psicológica</w:t>
      </w:r>
      <w:r>
        <w:rPr>
          <w:rFonts w:ascii="Times New Roman" w:eastAsia="Times New Roman" w:hAnsi="Times New Roman" w:cs="Times New Roman"/>
          <w:sz w:val="24"/>
          <w:szCs w:val="24"/>
        </w:rPr>
        <w:t>, 2, 219-227.</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Gomez-Baya, D., Mendoza, R., Paino, S., &amp; Gillham, J. E. (2017). A two-year longitudinal</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study of gender differences in responses to positive affec</w:t>
      </w:r>
      <w:r>
        <w:rPr>
          <w:rFonts w:ascii="Times New Roman" w:eastAsia="Times New Roman" w:hAnsi="Times New Roman" w:cs="Times New Roman"/>
          <w:sz w:val="24"/>
          <w:szCs w:val="24"/>
        </w:rPr>
        <w:t>t and depressive symptoms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middle adolescence. </w:t>
      </w:r>
      <w:r>
        <w:rPr>
          <w:rFonts w:ascii="Times New Roman" w:eastAsia="Times New Roman" w:hAnsi="Times New Roman" w:cs="Times New Roman"/>
          <w:i/>
          <w:sz w:val="24"/>
          <w:szCs w:val="24"/>
        </w:rPr>
        <w:t>Journal of Adolescence</w:t>
      </w:r>
      <w:r>
        <w:rPr>
          <w:rFonts w:ascii="Times New Roman" w:eastAsia="Times New Roman" w:hAnsi="Times New Roman" w:cs="Times New Roman"/>
          <w:sz w:val="24"/>
          <w:szCs w:val="24"/>
        </w:rPr>
        <w:t>, 56, 11–23.</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https://doi.10.1016/j.adolescence.2017.01.005</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Gosling, S. D., Rentfrow, P. J., &amp; Swann Jr., W. B. (2003). A very brief measure of the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Big-Five personality domains. </w:t>
      </w:r>
      <w:r>
        <w:rPr>
          <w:rFonts w:ascii="Times New Roman" w:eastAsia="Times New Roman" w:hAnsi="Times New Roman" w:cs="Times New Roman"/>
          <w:i/>
          <w:sz w:val="24"/>
          <w:szCs w:val="24"/>
        </w:rPr>
        <w:t>Journal of Research in Personality</w:t>
      </w:r>
      <w:r>
        <w:rPr>
          <w:rFonts w:ascii="Times New Roman" w:eastAsia="Times New Roman" w:hAnsi="Times New Roman" w:cs="Times New Roman"/>
          <w:sz w:val="24"/>
          <w:szCs w:val="24"/>
        </w:rPr>
        <w:t>, 37, 504-528.</w:t>
      </w:r>
    </w:p>
    <w:p w:rsidR="00CC1F7C" w:rsidRDefault="000377C2">
      <w:pPr>
        <w:pBdr>
          <w:top w:val="nil"/>
          <w:left w:val="nil"/>
          <w:bottom w:val="nil"/>
          <w:right w:val="nil"/>
          <w:between w:val="nil"/>
        </w:pBdr>
        <w:tabs>
          <w:tab w:val="left" w:pos="6435"/>
        </w:tab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https://doi.org/10.1016/S0092-6566(03)00046-1</w:t>
      </w:r>
      <w:r>
        <w:rPr>
          <w:rFonts w:ascii="Times New Roman" w:eastAsia="Times New Roman" w:hAnsi="Times New Roman" w:cs="Times New Roman"/>
          <w:sz w:val="24"/>
          <w:szCs w:val="24"/>
        </w:rPr>
        <w:tab/>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Hayes, N., &amp; Joseph, S. (2003). Big 5 correlates of three measures of subjective wellbeing.</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Personality and Individual Differences</w:t>
      </w:r>
      <w:r>
        <w:rPr>
          <w:rFonts w:ascii="Times New Roman" w:eastAsia="Times New Roman" w:hAnsi="Times New Roman" w:cs="Times New Roman"/>
          <w:sz w:val="24"/>
          <w:szCs w:val="24"/>
        </w:rPr>
        <w:t xml:space="preserve">, 34, 723–727.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w:t>
      </w:r>
      <w:r>
        <w:rPr>
          <w:rFonts w:ascii="Times New Roman" w:eastAsia="Times New Roman" w:hAnsi="Times New Roman" w:cs="Times New Roman"/>
          <w:sz w:val="24"/>
          <w:szCs w:val="24"/>
        </w:rPr>
        <w:t>//doi.org/10.1016/S0191-8869(02)00057-0</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Howell, R. T., &amp; Rodzon, K. S. (2011). An exploration of personality–affect relations in daily</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life: Determining the support for the affect-level and affect-reactivity views.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Personality and Individual Differences</w:t>
      </w:r>
      <w:r>
        <w:rPr>
          <w:rFonts w:ascii="Times New Roman" w:eastAsia="Times New Roman" w:hAnsi="Times New Roman" w:cs="Times New Roman"/>
          <w:sz w:val="24"/>
          <w:szCs w:val="24"/>
        </w:rPr>
        <w:t>, 5</w:t>
      </w:r>
      <w:r>
        <w:rPr>
          <w:rFonts w:ascii="Times New Roman" w:eastAsia="Times New Roman" w:hAnsi="Times New Roman" w:cs="Times New Roman"/>
          <w:sz w:val="24"/>
          <w:szCs w:val="24"/>
        </w:rPr>
        <w:t>1(7), 797–801.</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doi:</w:t>
      </w:r>
      <w:r>
        <w:rPr>
          <w:rFonts w:ascii="Times New Roman" w:eastAsia="Times New Roman" w:hAnsi="Times New Roman" w:cs="Times New Roman"/>
          <w:sz w:val="24"/>
          <w:szCs w:val="24"/>
        </w:rPr>
        <w:t>https://doi.10.1016/j.paid.2011.06.020</w:t>
      </w:r>
    </w:p>
    <w:p w:rsidR="00CC1F7C" w:rsidRDefault="000377C2">
      <w:pPr>
        <w:pBdr>
          <w:top w:val="nil"/>
          <w:left w:val="nil"/>
          <w:bottom w:val="nil"/>
          <w:right w:val="nil"/>
          <w:between w:val="nil"/>
        </w:pBdr>
        <w:spacing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Isaacowitz, D. M., Livingstone, K. M., &amp; Castro, V. L. (2017). Aging and emotions: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experience, regulation, and perception. </w:t>
      </w:r>
      <w:r>
        <w:rPr>
          <w:rFonts w:ascii="Times New Roman" w:eastAsia="Times New Roman" w:hAnsi="Times New Roman" w:cs="Times New Roman"/>
          <w:i/>
          <w:color w:val="FF0000"/>
          <w:sz w:val="24"/>
          <w:szCs w:val="24"/>
        </w:rPr>
        <w:t>Current Opinion in Psychology</w:t>
      </w:r>
      <w:r>
        <w:rPr>
          <w:rFonts w:ascii="Times New Roman" w:eastAsia="Times New Roman" w:hAnsi="Times New Roman" w:cs="Times New Roman"/>
          <w:color w:val="FF0000"/>
          <w:sz w:val="24"/>
          <w:szCs w:val="24"/>
        </w:rPr>
        <w:t>, 17, 79–83.</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doi:10.1016/j.copsyc.2017.06.013 </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Kennis, M., Rademaker, A. R., &amp; Geuze, E. (2013). Neural correlates of personality: An</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integrative review.</w:t>
      </w:r>
      <w:r>
        <w:rPr>
          <w:rFonts w:ascii="Times New Roman" w:eastAsia="Times New Roman" w:hAnsi="Times New Roman" w:cs="Times New Roman"/>
          <w:i/>
          <w:sz w:val="24"/>
          <w:szCs w:val="24"/>
        </w:rPr>
        <w:t xml:space="preserve"> Neuroscience &amp; Biobehavioral Reviews</w:t>
      </w:r>
      <w:r>
        <w:rPr>
          <w:rFonts w:ascii="Times New Roman" w:eastAsia="Times New Roman" w:hAnsi="Times New Roman" w:cs="Times New Roman"/>
          <w:sz w:val="24"/>
          <w:szCs w:val="24"/>
        </w:rPr>
        <w:t>, 37(1), 73–95.</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https://doi.10.1016/j.neubiorev.2012.10.012</w:t>
      </w:r>
    </w:p>
    <w:p w:rsidR="00CC1F7C" w:rsidRDefault="000377C2">
      <w:pPr>
        <w:pBdr>
          <w:top w:val="nil"/>
          <w:left w:val="nil"/>
          <w:bottom w:val="nil"/>
          <w:right w:val="nil"/>
          <w:between w:val="nil"/>
        </w:pBdr>
        <w:spacing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Komulainen, E., Meskanen, K., Lipsanen, J., Laht</w:t>
      </w:r>
      <w:r>
        <w:rPr>
          <w:rFonts w:ascii="Times New Roman" w:eastAsia="Times New Roman" w:hAnsi="Times New Roman" w:cs="Times New Roman"/>
          <w:color w:val="FF0000"/>
          <w:sz w:val="24"/>
          <w:szCs w:val="24"/>
        </w:rPr>
        <w:t>i, J. M., Jylhä, P., Melartin, T., Wichers, M.,</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Isometsa, E., &amp;  Ekelund, J. (2014). The Effect of Personality on Daily Life Emotional</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Processes. PLoS ONE, 9(10), e110907. doi:10.1371/journal.pone.0110907 </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Letzring, T. D., &amp; Adamcik, L. A. (2015). Personal</w:t>
      </w:r>
      <w:r>
        <w:rPr>
          <w:rFonts w:ascii="Times New Roman" w:eastAsia="Times New Roman" w:hAnsi="Times New Roman" w:cs="Times New Roman"/>
          <w:sz w:val="24"/>
          <w:szCs w:val="24"/>
        </w:rPr>
        <w:t>ity traits and affective states: Relationships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and without affect induction. </w:t>
      </w:r>
      <w:r>
        <w:rPr>
          <w:rFonts w:ascii="Times New Roman" w:eastAsia="Times New Roman" w:hAnsi="Times New Roman" w:cs="Times New Roman"/>
          <w:i/>
          <w:sz w:val="24"/>
          <w:szCs w:val="24"/>
        </w:rPr>
        <w:t>Personality and Individual Differences</w:t>
      </w:r>
      <w:r>
        <w:rPr>
          <w:rFonts w:ascii="Times New Roman" w:eastAsia="Times New Roman" w:hAnsi="Times New Roman" w:cs="Times New Roman"/>
          <w:sz w:val="24"/>
          <w:szCs w:val="24"/>
        </w:rPr>
        <w:t>, 75,</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114–120. doi:https://doi.10.1016/j.paid.2014.11.011</w:t>
      </w:r>
    </w:p>
    <w:p w:rsidR="00CC1F7C" w:rsidRDefault="000377C2">
      <w:pPr>
        <w:pBdr>
          <w:top w:val="nil"/>
          <w:left w:val="nil"/>
          <w:bottom w:val="nil"/>
          <w:right w:val="nil"/>
          <w:between w:val="nil"/>
        </w:pBd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Lucas, R. E., &amp; Baird, B. (2004). Extraversion and emotional reactivity. </w:t>
      </w:r>
      <w:r>
        <w:rPr>
          <w:rFonts w:ascii="Times New Roman" w:eastAsia="Times New Roman" w:hAnsi="Times New Roman" w:cs="Times New Roman"/>
          <w:i/>
          <w:sz w:val="24"/>
          <w:szCs w:val="24"/>
        </w:rPr>
        <w:t>Journ</w:t>
      </w:r>
      <w:r>
        <w:rPr>
          <w:rFonts w:ascii="Times New Roman" w:eastAsia="Times New Roman" w:hAnsi="Times New Roman" w:cs="Times New Roman"/>
          <w:i/>
          <w:sz w:val="24"/>
          <w:szCs w:val="24"/>
        </w:rPr>
        <w:t>al of</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Personality and Social Psychology</w:t>
      </w:r>
      <w:r>
        <w:rPr>
          <w:rFonts w:ascii="Times New Roman" w:eastAsia="Times New Roman" w:hAnsi="Times New Roman" w:cs="Times New Roman"/>
          <w:sz w:val="24"/>
          <w:szCs w:val="24"/>
        </w:rPr>
        <w:t xml:space="preserve">, 86, 473–485.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https://doi.10.1037/0022-3514.86.3.473</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McNiel, J. M., &amp; Fleeson, W. (2006). The causal effects of extraversion on positive affect and</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neuroticism on negative affect: Manipulating state extraversion and state neuroticism</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experimental approach. </w:t>
      </w:r>
      <w:r>
        <w:rPr>
          <w:rFonts w:ascii="Times New Roman" w:eastAsia="Times New Roman" w:hAnsi="Times New Roman" w:cs="Times New Roman"/>
          <w:i/>
          <w:sz w:val="24"/>
          <w:szCs w:val="24"/>
        </w:rPr>
        <w:t>Journal of Research in Personality</w:t>
      </w:r>
      <w:r>
        <w:rPr>
          <w:rFonts w:ascii="Times New Roman" w:eastAsia="Times New Roman" w:hAnsi="Times New Roman" w:cs="Times New Roman"/>
          <w:sz w:val="24"/>
          <w:szCs w:val="24"/>
        </w:rPr>
        <w:t>, 40(5), 529–550.</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https://doi.10.1016/j.jrp.2005.05.003</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Mitte, K., &amp; Kämpfe, N. (2008). Personality and</w:t>
      </w:r>
      <w:r>
        <w:rPr>
          <w:rFonts w:ascii="Times New Roman" w:eastAsia="Times New Roman" w:hAnsi="Times New Roman" w:cs="Times New Roman"/>
          <w:sz w:val="24"/>
          <w:szCs w:val="24"/>
        </w:rPr>
        <w:t xml:space="preserve"> the four faces of positive affect: A</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multitrait-multimethod analysis using self- and peer-report.</w:t>
      </w:r>
      <w:r>
        <w:rPr>
          <w:rFonts w:ascii="Times New Roman" w:eastAsia="Times New Roman" w:hAnsi="Times New Roman" w:cs="Times New Roman"/>
          <w:i/>
          <w:sz w:val="24"/>
          <w:szCs w:val="24"/>
        </w:rPr>
        <w:t xml:space="preserve"> Journal of Research in</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Personality</w:t>
      </w:r>
      <w:r>
        <w:rPr>
          <w:rFonts w:ascii="Times New Roman" w:eastAsia="Times New Roman" w:hAnsi="Times New Roman" w:cs="Times New Roman"/>
          <w:sz w:val="24"/>
          <w:szCs w:val="24"/>
        </w:rPr>
        <w:t>, 42(5), 1370–1375. doi:https://doi.10.1016/j.jrp.2008.04.004</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Nelis, S., Luyckx, K., Feldman, G., Bastin, M., Raes, F., &amp; Bijttebier, P. (2016). Assessing</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response styles to positive affect: One or two dimensions of positive rumination in the</w:t>
      </w:r>
    </w:p>
    <w:p w:rsidR="00CC1F7C" w:rsidRDefault="000377C2">
      <w:pPr>
        <w:pBdr>
          <w:top w:val="nil"/>
          <w:left w:val="nil"/>
          <w:bottom w:val="nil"/>
          <w:right w:val="nil"/>
          <w:between w:val="nil"/>
        </w:pBdr>
        <w:spacing w:line="48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Responses to Positive Affect questionnaire? </w:t>
      </w:r>
      <w:r>
        <w:rPr>
          <w:rFonts w:ascii="Times New Roman" w:eastAsia="Times New Roman" w:hAnsi="Times New Roman" w:cs="Times New Roman"/>
          <w:i/>
          <w:sz w:val="24"/>
          <w:szCs w:val="24"/>
        </w:rPr>
        <w:t>Personality and Individual</w:t>
      </w:r>
    </w:p>
    <w:p w:rsidR="00CC1F7C" w:rsidRDefault="000377C2">
      <w:pPr>
        <w:pBdr>
          <w:top w:val="nil"/>
          <w:left w:val="nil"/>
          <w:bottom w:val="nil"/>
          <w:right w:val="nil"/>
          <w:between w:val="nil"/>
        </w:pBd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Diff</w:t>
      </w:r>
      <w:r>
        <w:rPr>
          <w:rFonts w:ascii="Times New Roman" w:eastAsia="Times New Roman" w:hAnsi="Times New Roman" w:cs="Times New Roman"/>
          <w:i/>
          <w:sz w:val="24"/>
          <w:szCs w:val="24"/>
        </w:rPr>
        <w:t>erences</w:t>
      </w:r>
      <w:r>
        <w:rPr>
          <w:rFonts w:ascii="Times New Roman" w:eastAsia="Times New Roman" w:hAnsi="Times New Roman" w:cs="Times New Roman"/>
          <w:sz w:val="24"/>
          <w:szCs w:val="24"/>
        </w:rPr>
        <w:t>, 89, 40–46. doi:https://doi.10.1016/j.paid.2015.09.031</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Noronha, A., Lamas, K., &amp; Barros, M. (2016). Afetos e personalidade: suas relações em</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estudantes universitários.</w:t>
      </w:r>
      <w:r>
        <w:rPr>
          <w:rFonts w:ascii="Times New Roman" w:eastAsia="Times New Roman" w:hAnsi="Times New Roman" w:cs="Times New Roman"/>
          <w:i/>
          <w:sz w:val="24"/>
          <w:szCs w:val="24"/>
        </w:rPr>
        <w:t xml:space="preserve"> Psicologia: teoria e prática</w:t>
      </w:r>
      <w:r>
        <w:rPr>
          <w:rFonts w:ascii="Times New Roman" w:eastAsia="Times New Roman" w:hAnsi="Times New Roman" w:cs="Times New Roman"/>
          <w:sz w:val="24"/>
          <w:szCs w:val="24"/>
        </w:rPr>
        <w:t>, 18(2), 75-88.</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https://dx.doi.org/10.15348/1980</w:t>
      </w:r>
      <w:r>
        <w:rPr>
          <w:rFonts w:ascii="Times New Roman" w:eastAsia="Times New Roman" w:hAnsi="Times New Roman" w:cs="Times New Roman"/>
          <w:sz w:val="24"/>
          <w:szCs w:val="24"/>
        </w:rPr>
        <w:t>-6906/psicologia.v18n2p75-88</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Noronha, A., Martins, D., Campos, R., &amp; Mansão, C. (2015). Relações entre afetos positivos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negativos e os cinco fatores de personalidade. </w:t>
      </w:r>
      <w:r>
        <w:rPr>
          <w:rFonts w:ascii="Times New Roman" w:eastAsia="Times New Roman" w:hAnsi="Times New Roman" w:cs="Times New Roman"/>
          <w:i/>
          <w:sz w:val="24"/>
          <w:szCs w:val="24"/>
        </w:rPr>
        <w:t>Estudos de Psicologia (Natal)</w:t>
      </w:r>
      <w:r>
        <w:rPr>
          <w:rFonts w:ascii="Times New Roman" w:eastAsia="Times New Roman" w:hAnsi="Times New Roman" w:cs="Times New Roman"/>
          <w:sz w:val="24"/>
          <w:szCs w:val="24"/>
        </w:rPr>
        <w:t>, 20(2),</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92-101. doi:https://dx.doi.org/10.5935/1678-4669.</w:t>
      </w:r>
      <w:r>
        <w:rPr>
          <w:rFonts w:ascii="Times New Roman" w:eastAsia="Times New Roman" w:hAnsi="Times New Roman" w:cs="Times New Roman"/>
          <w:sz w:val="24"/>
          <w:szCs w:val="24"/>
        </w:rPr>
        <w:t>20150011</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Nunes, A., Limpo, T., Lima, C., &amp; Castro, F. (2018). Short Scales for the Assessment of</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Personality Traits: Development and Validation of the Portuguese Ten-Item</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Personality Inventory (TIPI). </w:t>
      </w:r>
      <w:r>
        <w:rPr>
          <w:rFonts w:ascii="Times New Roman" w:eastAsia="Times New Roman" w:hAnsi="Times New Roman" w:cs="Times New Roman"/>
          <w:i/>
          <w:sz w:val="24"/>
          <w:szCs w:val="24"/>
        </w:rPr>
        <w:t>Frontiers in Psychology</w:t>
      </w:r>
      <w:r>
        <w:rPr>
          <w:rFonts w:ascii="Times New Roman" w:eastAsia="Times New Roman" w:hAnsi="Times New Roman" w:cs="Times New Roman"/>
          <w:sz w:val="24"/>
          <w:szCs w:val="24"/>
        </w:rPr>
        <w:t xml:space="preserve">, 9, 1-5.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https://doi.org/10.3389/fpsyg.2018.00461</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Penna, Carla. (2017). O campo dos afetos: fontes de sofrimento, fontes de</w:t>
      </w:r>
    </w:p>
    <w:p w:rsidR="00CC1F7C" w:rsidRDefault="000377C2">
      <w:pPr>
        <w:pBdr>
          <w:top w:val="nil"/>
          <w:left w:val="nil"/>
          <w:bottom w:val="nil"/>
          <w:right w:val="nil"/>
          <w:between w:val="nil"/>
        </w:pBd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reconhecimento. Dimensões pessoais e coletivas. </w:t>
      </w:r>
      <w:r>
        <w:rPr>
          <w:rFonts w:ascii="Times New Roman" w:eastAsia="Times New Roman" w:hAnsi="Times New Roman" w:cs="Times New Roman"/>
          <w:i/>
          <w:sz w:val="24"/>
          <w:szCs w:val="24"/>
        </w:rPr>
        <w:t xml:space="preserve">Cad. Psicanál. (CPRJ), Rio de                           </w:t>
      </w:r>
    </w:p>
    <w:p w:rsidR="00CC1F7C" w:rsidRDefault="000377C2">
      <w:pPr>
        <w:pBdr>
          <w:top w:val="nil"/>
          <w:left w:val="nil"/>
          <w:bottom w:val="nil"/>
          <w:right w:val="nil"/>
          <w:between w:val="nil"/>
        </w:pBd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Janeiro, v. 39, n. 37, p. </w:t>
      </w:r>
      <w:r>
        <w:rPr>
          <w:rFonts w:ascii="Times New Roman" w:eastAsia="Times New Roman" w:hAnsi="Times New Roman" w:cs="Times New Roman"/>
          <w:i/>
          <w:sz w:val="24"/>
          <w:szCs w:val="24"/>
        </w:rPr>
        <w:t xml:space="preserve">11-27, jul./dez. 2017. </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etrieved from:</w:t>
      </w:r>
      <w:r>
        <w:rPr>
          <w:rFonts w:ascii="Times New Roman" w:eastAsia="Times New Roman" w:hAnsi="Times New Roman" w:cs="Times New Roman"/>
          <w:sz w:val="24"/>
          <w:szCs w:val="24"/>
        </w:rPr>
        <w:t xml:space="preserve">                  http://pepsic.bvsalud.org/pdf/cadpsi/v39n37/v39n37a01.pdf</w:t>
      </w:r>
    </w:p>
    <w:p w:rsidR="00CC1F7C" w:rsidRDefault="000377C2">
      <w:pPr>
        <w:pBdr>
          <w:top w:val="nil"/>
          <w:left w:val="nil"/>
          <w:bottom w:val="nil"/>
          <w:right w:val="nil"/>
          <w:between w:val="nil"/>
        </w:pBdr>
        <w:spacing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Pimentel, C. (2012). Efeitos de Letras de Músicas em Comportamentos Pró- Sociais: Teste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do Modelo Geral da Aprendizagem. Tese de Doutorado. Un</w:t>
      </w:r>
      <w:r>
        <w:rPr>
          <w:rFonts w:ascii="Times New Roman" w:eastAsia="Times New Roman" w:hAnsi="Times New Roman" w:cs="Times New Roman"/>
          <w:color w:val="FF0000"/>
          <w:sz w:val="24"/>
          <w:szCs w:val="24"/>
        </w:rPr>
        <w:t>iversidade de Brasília,</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Brasília, DF.</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Raad, B., Mlačić, B., 2015. Big Five Factor Model, Theory and Structure. In: James D.</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Wright, </w:t>
      </w:r>
      <w:r>
        <w:rPr>
          <w:rFonts w:ascii="Times New Roman" w:eastAsia="Times New Roman" w:hAnsi="Times New Roman" w:cs="Times New Roman"/>
          <w:i/>
          <w:sz w:val="24"/>
          <w:szCs w:val="24"/>
        </w:rPr>
        <w:t>International Encyclopedia of the Social &amp; Behavioral Sciences</w:t>
      </w:r>
      <w:r>
        <w:rPr>
          <w:rFonts w:ascii="Times New Roman" w:eastAsia="Times New Roman" w:hAnsi="Times New Roman" w:cs="Times New Roman"/>
          <w:sz w:val="24"/>
          <w:szCs w:val="24"/>
        </w:rPr>
        <w:t xml:space="preserve"> (pp.</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559–566),  2nd edition, Vol 2. Oxford: Elsevier.</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Rosenthal, B. S., &amp; Schreiner, A. C. (2000). Prevalence of psychological symptoms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among undergraduate students in an ethnically diverse urban public college.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Journal of American College Health</w:t>
      </w:r>
      <w:r>
        <w:rPr>
          <w:rFonts w:ascii="Times New Roman" w:eastAsia="Times New Roman" w:hAnsi="Times New Roman" w:cs="Times New Roman"/>
          <w:sz w:val="24"/>
          <w:szCs w:val="24"/>
        </w:rPr>
        <w:t xml:space="preserve">, 49, 12–18.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https://doi.org/10.1080/07448480009596277</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Ramsey, M. A., &amp; Gentzler, A. L. (2015). An upward spiral: Bidirectional associations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between positive affect and positive aspects of close relationships across the life span.</w:t>
      </w:r>
    </w:p>
    <w:p w:rsidR="00CC1F7C" w:rsidRDefault="000377C2">
      <w:pPr>
        <w:pBdr>
          <w:top w:val="nil"/>
          <w:left w:val="nil"/>
          <w:bottom w:val="nil"/>
          <w:right w:val="nil"/>
          <w:between w:val="nil"/>
        </w:pBd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Developmental Review</w:t>
      </w:r>
      <w:r>
        <w:rPr>
          <w:rFonts w:ascii="Times New Roman" w:eastAsia="Times New Roman" w:hAnsi="Times New Roman" w:cs="Times New Roman"/>
          <w:sz w:val="24"/>
          <w:szCs w:val="24"/>
        </w:rPr>
        <w:t>, 36, 58–104. doi:https://doi.org/10.1016/j.dr.2015.01.003</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Selden, M., &amp; Goodie, A. S. (2018). Review of the effects of Five Factor Model personality</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traits on network structures and perceptions of structure. </w:t>
      </w:r>
      <w:r>
        <w:rPr>
          <w:rFonts w:ascii="Times New Roman" w:eastAsia="Times New Roman" w:hAnsi="Times New Roman" w:cs="Times New Roman"/>
          <w:i/>
          <w:sz w:val="24"/>
          <w:szCs w:val="24"/>
        </w:rPr>
        <w:t>Social Networks</w:t>
      </w:r>
      <w:r>
        <w:rPr>
          <w:rFonts w:ascii="Times New Roman" w:eastAsia="Times New Roman" w:hAnsi="Times New Roman" w:cs="Times New Roman"/>
          <w:sz w:val="24"/>
          <w:szCs w:val="24"/>
        </w:rPr>
        <w:t>, 52, 81–99.</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https://doi.org</w:t>
      </w:r>
      <w:r>
        <w:rPr>
          <w:rFonts w:ascii="Times New Roman" w:eastAsia="Times New Roman" w:hAnsi="Times New Roman" w:cs="Times New Roman"/>
          <w:sz w:val="24"/>
          <w:szCs w:val="24"/>
        </w:rPr>
        <w:t>/10.1016/j.socnet.2017.05.007</w:t>
      </w:r>
    </w:p>
    <w:p w:rsidR="00CC1F7C" w:rsidRDefault="000377C2">
      <w:pPr>
        <w:spacing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Torrey, W. C., Mueser, K. T., McHugo, G. H., &amp; Drake, R. E. (2000). Self-esteem as an</w:t>
      </w:r>
    </w:p>
    <w:p w:rsidR="00CC1F7C" w:rsidRDefault="000377C2">
      <w:pP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outcome measure in studies of vocational rehabilitation for adults with severe mental</w:t>
      </w:r>
    </w:p>
    <w:p w:rsidR="00CC1F7C" w:rsidRDefault="000377C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illness. </w:t>
      </w:r>
      <w:r>
        <w:rPr>
          <w:rFonts w:ascii="Times New Roman" w:eastAsia="Times New Roman" w:hAnsi="Times New Roman" w:cs="Times New Roman"/>
          <w:i/>
          <w:color w:val="FF0000"/>
          <w:sz w:val="24"/>
          <w:szCs w:val="24"/>
        </w:rPr>
        <w:t xml:space="preserve">Psychiatric Services, 51(2), </w:t>
      </w:r>
      <w:r>
        <w:rPr>
          <w:rFonts w:ascii="Times New Roman" w:eastAsia="Times New Roman" w:hAnsi="Times New Roman" w:cs="Times New Roman"/>
          <w:color w:val="FF0000"/>
          <w:sz w:val="24"/>
          <w:szCs w:val="24"/>
        </w:rPr>
        <w:t xml:space="preserve"> 229-233. doi:</w:t>
      </w:r>
      <w:r>
        <w:rPr>
          <w:rFonts w:ascii="Times New Roman" w:eastAsia="Times New Roman" w:hAnsi="Times New Roman" w:cs="Times New Roman"/>
          <w:color w:val="FF0000"/>
          <w:sz w:val="24"/>
          <w:szCs w:val="24"/>
          <w:highlight w:val="white"/>
        </w:rPr>
        <w:t>10.1176/appi.ps.51.2.229.</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Vecchione, M., Alessandri, G., Barbaranelli, C., &amp; Caprara, G. (2012). Gender differences in</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Big Five personality development: A longitudinal investigation from late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adolescence to emerging adulthood. </w:t>
      </w:r>
      <w:r>
        <w:rPr>
          <w:rFonts w:ascii="Times New Roman" w:eastAsia="Times New Roman" w:hAnsi="Times New Roman" w:cs="Times New Roman"/>
          <w:i/>
          <w:sz w:val="24"/>
          <w:szCs w:val="24"/>
        </w:rPr>
        <w:t>Personality and Individual Differences</w:t>
      </w:r>
      <w:r>
        <w:rPr>
          <w:rFonts w:ascii="Times New Roman" w:eastAsia="Times New Roman" w:hAnsi="Times New Roman" w:cs="Times New Roman"/>
          <w:sz w:val="24"/>
          <w:szCs w:val="24"/>
        </w:rPr>
        <w:t>, 53(6),</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740–746. doi: https://doi.org/10.1016/j.paid.2012.05.033</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Watson, D., Clark, L., &amp; Tellegen, A. (1988). Development and validation of brief measures</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of positive and negative affect: the PANAS scales.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 xml:space="preserve"> Personality and Social</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Psychology</w:t>
      </w:r>
      <w:r>
        <w:rPr>
          <w:rFonts w:ascii="Times New Roman" w:eastAsia="Times New Roman" w:hAnsi="Times New Roman" w:cs="Times New Roman"/>
          <w:sz w:val="24"/>
          <w:szCs w:val="24"/>
        </w:rPr>
        <w:t>, 54, 1063-1070.</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Zajenkowski, M., &amp; Matthews, G. (2019). Intellect and openness differentially predict affect:</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Perceived and objective cognitive ability contexts. </w:t>
      </w:r>
      <w:r>
        <w:rPr>
          <w:rFonts w:ascii="Times New Roman" w:eastAsia="Times New Roman" w:hAnsi="Times New Roman" w:cs="Times New Roman"/>
          <w:i/>
          <w:sz w:val="24"/>
          <w:szCs w:val="24"/>
        </w:rPr>
        <w:t>Personality and Individual</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Differences</w:t>
      </w:r>
      <w:r>
        <w:rPr>
          <w:rFonts w:ascii="Times New Roman" w:eastAsia="Times New Roman" w:hAnsi="Times New Roman" w:cs="Times New Roman"/>
          <w:sz w:val="24"/>
          <w:szCs w:val="24"/>
        </w:rPr>
        <w:t>, 137, 1–8. doi:10.10</w:t>
      </w:r>
      <w:r>
        <w:rPr>
          <w:rFonts w:ascii="Times New Roman" w:eastAsia="Times New Roman" w:hAnsi="Times New Roman" w:cs="Times New Roman"/>
          <w:sz w:val="24"/>
          <w:szCs w:val="24"/>
        </w:rPr>
        <w:t>16/j.paid.2018.08.001</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Zanon, C., Bastianello, M., Pacico, J., &amp; Hutz, C. (2013a). Desenvolvimento e validação de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escala de afetos positivos e negativos. </w:t>
      </w:r>
      <w:r>
        <w:rPr>
          <w:rFonts w:ascii="Times New Roman" w:eastAsia="Times New Roman" w:hAnsi="Times New Roman" w:cs="Times New Roman"/>
          <w:i/>
          <w:sz w:val="24"/>
          <w:szCs w:val="24"/>
        </w:rPr>
        <w:t>Psico-USF</w:t>
      </w:r>
      <w:r>
        <w:rPr>
          <w:rFonts w:ascii="Times New Roman" w:eastAsia="Times New Roman" w:hAnsi="Times New Roman" w:cs="Times New Roman"/>
          <w:sz w:val="24"/>
          <w:szCs w:val="24"/>
        </w:rPr>
        <w:t xml:space="preserve">, 18(2), 193-201. </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https://dx.doi.org/10.1590/S1413-82712013000200003</w:t>
      </w:r>
    </w:p>
    <w:p w:rsidR="00CC1F7C" w:rsidRDefault="000377C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Zanon, C., Bastianello, M., Pacico, J., &amp; Hutz, C. (2013b). Relationships Between Positive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and Negative Affect and the Five Factors of Personality in a Brazilian Sample.</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Paidéia (Ribeirão Preto)</w:t>
      </w:r>
      <w:r>
        <w:rPr>
          <w:rFonts w:ascii="Times New Roman" w:eastAsia="Times New Roman" w:hAnsi="Times New Roman" w:cs="Times New Roman"/>
          <w:sz w:val="24"/>
          <w:szCs w:val="24"/>
        </w:rPr>
        <w:t>, 23(56), 285-292.</w:t>
      </w:r>
    </w:p>
    <w:p w:rsidR="00CC1F7C" w:rsidRDefault="000377C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Pr>
          <w:rFonts w:ascii="Times New Roman" w:eastAsia="Times New Roman" w:hAnsi="Times New Roman" w:cs="Times New Roman"/>
          <w:sz w:val="24"/>
          <w:szCs w:val="24"/>
        </w:rPr>
        <w:t>https://dx.doi.org/10.1590/1982-4327235</w:t>
      </w:r>
      <w:r>
        <w:rPr>
          <w:rFonts w:ascii="Times New Roman" w:eastAsia="Times New Roman" w:hAnsi="Times New Roman" w:cs="Times New Roman"/>
          <w:sz w:val="24"/>
          <w:szCs w:val="24"/>
        </w:rPr>
        <w:t>6201302</w:t>
      </w:r>
    </w:p>
    <w:p w:rsidR="00CC1F7C" w:rsidRDefault="00CC1F7C">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964547" w:rsidRDefault="00964547">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CC1F7C">
      <w:pPr>
        <w:pBdr>
          <w:top w:val="nil"/>
          <w:left w:val="nil"/>
          <w:bottom w:val="nil"/>
          <w:right w:val="nil"/>
          <w:between w:val="nil"/>
        </w:pBdr>
        <w:spacing w:line="480" w:lineRule="auto"/>
        <w:rPr>
          <w:rFonts w:ascii="Times New Roman" w:eastAsia="Times New Roman" w:hAnsi="Times New Roman" w:cs="Times New Roman"/>
          <w:sz w:val="24"/>
          <w:szCs w:val="24"/>
        </w:rPr>
      </w:pPr>
    </w:p>
    <w:p w:rsidR="00CC1F7C" w:rsidRDefault="000377C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Tabela 1. </w:t>
      </w:r>
      <w:r>
        <w:rPr>
          <w:rFonts w:ascii="Times New Roman" w:eastAsia="Times New Roman" w:hAnsi="Times New Roman" w:cs="Times New Roman"/>
          <w:sz w:val="24"/>
          <w:szCs w:val="24"/>
        </w:rPr>
        <w:t>Resultados do Teste-t</w:t>
      </w:r>
    </w:p>
    <w:tbl>
      <w:tblPr>
        <w:tblStyle w:val="a2"/>
        <w:tblW w:w="90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1920"/>
        <w:gridCol w:w="2025"/>
        <w:gridCol w:w="1560"/>
        <w:gridCol w:w="1470"/>
      </w:tblGrid>
      <w:tr w:rsidR="00CC1F7C">
        <w:trPr>
          <w:jc w:val="center"/>
        </w:trPr>
        <w:tc>
          <w:tcPr>
            <w:tcW w:w="210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jc w:val="center"/>
              <w:rPr>
                <w:rFonts w:ascii="Times New Roman" w:eastAsia="Times New Roman" w:hAnsi="Times New Roman" w:cs="Times New Roman"/>
                <w:b/>
                <w:color w:val="FF0000"/>
                <w:sz w:val="20"/>
                <w:szCs w:val="20"/>
              </w:rPr>
            </w:pPr>
          </w:p>
        </w:tc>
        <w:tc>
          <w:tcPr>
            <w:tcW w:w="192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Média Feminina</w:t>
            </w:r>
          </w:p>
        </w:tc>
        <w:tc>
          <w:tcPr>
            <w:tcW w:w="2025"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Média Masculina</w:t>
            </w:r>
          </w:p>
        </w:tc>
        <w:tc>
          <w:tcPr>
            <w:tcW w:w="156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t</w:t>
            </w:r>
          </w:p>
        </w:tc>
        <w:tc>
          <w:tcPr>
            <w:tcW w:w="147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p</w:t>
            </w:r>
          </w:p>
        </w:tc>
      </w:tr>
      <w:tr w:rsidR="00CC1F7C">
        <w:trPr>
          <w:jc w:val="center"/>
        </w:trPr>
        <w:tc>
          <w:tcPr>
            <w:tcW w:w="21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Afetos Positivos</w:t>
            </w:r>
          </w:p>
        </w:tc>
        <w:tc>
          <w:tcPr>
            <w:tcW w:w="192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3,49</w:t>
            </w:r>
          </w:p>
        </w:tc>
        <w:tc>
          <w:tcPr>
            <w:tcW w:w="20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3,53</w:t>
            </w:r>
          </w:p>
        </w:tc>
        <w:tc>
          <w:tcPr>
            <w:tcW w:w="156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0,41</w:t>
            </w:r>
          </w:p>
        </w:tc>
        <w:tc>
          <w:tcPr>
            <w:tcW w:w="147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0,67</w:t>
            </w:r>
          </w:p>
        </w:tc>
      </w:tr>
      <w:tr w:rsidR="00CC1F7C">
        <w:trPr>
          <w:jc w:val="center"/>
        </w:trPr>
        <w:tc>
          <w:tcPr>
            <w:tcW w:w="2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Amabilidade</w:t>
            </w:r>
          </w:p>
        </w:tc>
        <w:tc>
          <w:tcPr>
            <w:tcW w:w="19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5,50</w:t>
            </w:r>
          </w:p>
        </w:tc>
        <w:tc>
          <w:tcPr>
            <w:tcW w:w="20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5,14</w:t>
            </w:r>
          </w:p>
        </w:tc>
        <w:tc>
          <w:tcPr>
            <w:tcW w:w="15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-1,74</w:t>
            </w:r>
          </w:p>
        </w:tc>
        <w:tc>
          <w:tcPr>
            <w:tcW w:w="1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0,09</w:t>
            </w:r>
          </w:p>
        </w:tc>
      </w:tr>
      <w:tr w:rsidR="00CC1F7C">
        <w:trPr>
          <w:jc w:val="center"/>
        </w:trPr>
        <w:tc>
          <w:tcPr>
            <w:tcW w:w="2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Abertura</w:t>
            </w:r>
          </w:p>
        </w:tc>
        <w:tc>
          <w:tcPr>
            <w:tcW w:w="19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5,73</w:t>
            </w:r>
          </w:p>
        </w:tc>
        <w:tc>
          <w:tcPr>
            <w:tcW w:w="20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5,71</w:t>
            </w:r>
          </w:p>
        </w:tc>
        <w:tc>
          <w:tcPr>
            <w:tcW w:w="15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-0,09</w:t>
            </w:r>
          </w:p>
        </w:tc>
        <w:tc>
          <w:tcPr>
            <w:tcW w:w="1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0,92</w:t>
            </w:r>
          </w:p>
        </w:tc>
      </w:tr>
      <w:tr w:rsidR="00CC1F7C">
        <w:trPr>
          <w:jc w:val="center"/>
        </w:trPr>
        <w:tc>
          <w:tcPr>
            <w:tcW w:w="2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Conscienciosidade</w:t>
            </w:r>
          </w:p>
        </w:tc>
        <w:tc>
          <w:tcPr>
            <w:tcW w:w="19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5,39</w:t>
            </w:r>
          </w:p>
        </w:tc>
        <w:tc>
          <w:tcPr>
            <w:tcW w:w="20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5,09</w:t>
            </w:r>
          </w:p>
        </w:tc>
        <w:tc>
          <w:tcPr>
            <w:tcW w:w="15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-1,26</w:t>
            </w:r>
          </w:p>
        </w:tc>
        <w:tc>
          <w:tcPr>
            <w:tcW w:w="1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0,21</w:t>
            </w:r>
          </w:p>
        </w:tc>
      </w:tr>
      <w:tr w:rsidR="00CC1F7C">
        <w:trPr>
          <w:jc w:val="center"/>
        </w:trPr>
        <w:tc>
          <w:tcPr>
            <w:tcW w:w="2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Estabilidade</w:t>
            </w:r>
          </w:p>
        </w:tc>
        <w:tc>
          <w:tcPr>
            <w:tcW w:w="19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4,10</w:t>
            </w:r>
          </w:p>
        </w:tc>
        <w:tc>
          <w:tcPr>
            <w:tcW w:w="20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4,24</w:t>
            </w:r>
          </w:p>
        </w:tc>
        <w:tc>
          <w:tcPr>
            <w:tcW w:w="15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0,49</w:t>
            </w:r>
          </w:p>
        </w:tc>
        <w:tc>
          <w:tcPr>
            <w:tcW w:w="1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0,62</w:t>
            </w:r>
          </w:p>
        </w:tc>
      </w:tr>
      <w:tr w:rsidR="00CC1F7C">
        <w:trPr>
          <w:jc w:val="center"/>
        </w:trPr>
        <w:tc>
          <w:tcPr>
            <w:tcW w:w="210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Extroversão</w:t>
            </w:r>
          </w:p>
        </w:tc>
        <w:tc>
          <w:tcPr>
            <w:tcW w:w="192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4,40</w:t>
            </w:r>
          </w:p>
        </w:tc>
        <w:tc>
          <w:tcPr>
            <w:tcW w:w="2025"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4,59</w:t>
            </w:r>
          </w:p>
        </w:tc>
        <w:tc>
          <w:tcPr>
            <w:tcW w:w="156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0,78</w:t>
            </w:r>
          </w:p>
        </w:tc>
        <w:tc>
          <w:tcPr>
            <w:tcW w:w="1470"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0,43</w:t>
            </w:r>
          </w:p>
        </w:tc>
      </w:tr>
    </w:tbl>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964547" w:rsidRDefault="00964547">
      <w:pPr>
        <w:spacing w:line="480" w:lineRule="auto"/>
        <w:rPr>
          <w:rFonts w:ascii="Times New Roman" w:eastAsia="Times New Roman" w:hAnsi="Times New Roman" w:cs="Times New Roman"/>
          <w:sz w:val="24"/>
          <w:szCs w:val="24"/>
        </w:rPr>
      </w:pPr>
    </w:p>
    <w:p w:rsidR="00964547" w:rsidRDefault="00964547">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0377C2">
      <w:pPr>
        <w:spacing w:line="48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lastRenderedPageBreak/>
        <w:t>Tabela 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Correlações bivariadas entre Afetos Positivos, Personalidade e Idade.</w:t>
      </w:r>
    </w:p>
    <w:tbl>
      <w:tblPr>
        <w:tblStyle w:val="a3"/>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5"/>
        <w:gridCol w:w="1020"/>
        <w:gridCol w:w="1125"/>
        <w:gridCol w:w="1035"/>
        <w:gridCol w:w="1320"/>
        <w:gridCol w:w="1290"/>
        <w:gridCol w:w="735"/>
      </w:tblGrid>
      <w:tr w:rsidR="00CC1F7C">
        <w:tc>
          <w:tcPr>
            <w:tcW w:w="1785"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765"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Afetos </w:t>
            </w:r>
          </w:p>
        </w:tc>
        <w:tc>
          <w:tcPr>
            <w:tcW w:w="102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Abertura</w:t>
            </w:r>
          </w:p>
        </w:tc>
        <w:tc>
          <w:tcPr>
            <w:tcW w:w="1125"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Conscien-</w:t>
            </w:r>
          </w:p>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ciosidade</w:t>
            </w:r>
          </w:p>
        </w:tc>
        <w:tc>
          <w:tcPr>
            <w:tcW w:w="1035"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Extrover-</w:t>
            </w:r>
          </w:p>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são</w:t>
            </w:r>
          </w:p>
        </w:tc>
        <w:tc>
          <w:tcPr>
            <w:tcW w:w="132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Amabilidade</w:t>
            </w:r>
          </w:p>
        </w:tc>
        <w:tc>
          <w:tcPr>
            <w:tcW w:w="129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Estabilidade emocional</w:t>
            </w:r>
          </w:p>
        </w:tc>
        <w:tc>
          <w:tcPr>
            <w:tcW w:w="735"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Idade</w:t>
            </w:r>
          </w:p>
        </w:tc>
      </w:tr>
      <w:tr w:rsidR="00CC1F7C">
        <w:tc>
          <w:tcPr>
            <w:tcW w:w="178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Afetos </w:t>
            </w:r>
          </w:p>
        </w:tc>
        <w:tc>
          <w:tcPr>
            <w:tcW w:w="76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02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12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03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32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29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73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r>
      <w:tr w:rsidR="00CC1F7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Abertura</w:t>
            </w:r>
          </w:p>
        </w:tc>
        <w:tc>
          <w:tcPr>
            <w:tcW w:w="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0,33**</w:t>
            </w:r>
          </w:p>
        </w:tc>
        <w:tc>
          <w:tcPr>
            <w:tcW w:w="10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1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0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3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7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r>
      <w:tr w:rsidR="00CC1F7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Conscienciosidade</w:t>
            </w:r>
          </w:p>
        </w:tc>
        <w:tc>
          <w:tcPr>
            <w:tcW w:w="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c>
          <w:tcPr>
            <w:tcW w:w="10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1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0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3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7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r>
      <w:tr w:rsidR="00CC1F7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Extroversão</w:t>
            </w:r>
          </w:p>
        </w:tc>
        <w:tc>
          <w:tcPr>
            <w:tcW w:w="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0,28**</w:t>
            </w:r>
          </w:p>
        </w:tc>
        <w:tc>
          <w:tcPr>
            <w:tcW w:w="10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0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3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7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r>
      <w:tr w:rsidR="00CC1F7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Amabilidade</w:t>
            </w:r>
          </w:p>
        </w:tc>
        <w:tc>
          <w:tcPr>
            <w:tcW w:w="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0,18**</w:t>
            </w:r>
          </w:p>
        </w:tc>
        <w:tc>
          <w:tcPr>
            <w:tcW w:w="10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11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0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3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1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7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r>
      <w:tr w:rsidR="00CC1F7C">
        <w:tc>
          <w:tcPr>
            <w:tcW w:w="1785" w:type="dxa"/>
            <w:tcBorders>
              <w:top w:val="single" w:sz="8" w:space="0" w:color="FFFFFF"/>
              <w:left w:val="single" w:sz="8" w:space="0" w:color="FFFFFF"/>
              <w:bottom w:val="single" w:sz="12"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Estabilidade emocional</w:t>
            </w:r>
          </w:p>
        </w:tc>
        <w:tc>
          <w:tcPr>
            <w:tcW w:w="765" w:type="dxa"/>
            <w:tcBorders>
              <w:top w:val="single" w:sz="8" w:space="0" w:color="FFFFFF"/>
              <w:left w:val="single" w:sz="8" w:space="0" w:color="FFFFFF"/>
              <w:bottom w:val="single" w:sz="12"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0,15*</w:t>
            </w:r>
          </w:p>
        </w:tc>
        <w:tc>
          <w:tcPr>
            <w:tcW w:w="1020" w:type="dxa"/>
            <w:tcBorders>
              <w:top w:val="single" w:sz="8" w:space="0" w:color="FFFFFF"/>
              <w:left w:val="single" w:sz="8" w:space="0" w:color="FFFFFF"/>
              <w:bottom w:val="single" w:sz="12"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c>
          <w:tcPr>
            <w:tcW w:w="1125" w:type="dxa"/>
            <w:tcBorders>
              <w:top w:val="single" w:sz="8" w:space="0" w:color="FFFFFF"/>
              <w:left w:val="single" w:sz="8" w:space="0" w:color="FFFFFF"/>
              <w:bottom w:val="single" w:sz="12"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1035" w:type="dxa"/>
            <w:tcBorders>
              <w:top w:val="single" w:sz="8" w:space="0" w:color="FFFFFF"/>
              <w:left w:val="single" w:sz="8" w:space="0" w:color="FFFFFF"/>
              <w:bottom w:val="single" w:sz="12"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320" w:type="dxa"/>
            <w:tcBorders>
              <w:top w:val="single" w:sz="8" w:space="0" w:color="FFFFFF"/>
              <w:left w:val="single" w:sz="8" w:space="0" w:color="FFFFFF"/>
              <w:bottom w:val="single" w:sz="12"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0,32**</w:t>
            </w:r>
          </w:p>
        </w:tc>
        <w:tc>
          <w:tcPr>
            <w:tcW w:w="1290" w:type="dxa"/>
            <w:tcBorders>
              <w:top w:val="single" w:sz="8" w:space="0" w:color="FFFFFF"/>
              <w:left w:val="single" w:sz="8" w:space="0" w:color="FFFFFF"/>
              <w:bottom w:val="single" w:sz="12"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c>
          <w:tcPr>
            <w:tcW w:w="735" w:type="dxa"/>
            <w:tcBorders>
              <w:top w:val="single" w:sz="8" w:space="0" w:color="FFFFFF"/>
              <w:left w:val="single" w:sz="8" w:space="0" w:color="FFFFFF"/>
              <w:bottom w:val="single" w:sz="12" w:space="0" w:color="FFFFFF"/>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r>
      <w:tr w:rsidR="00CC1F7C">
        <w:tc>
          <w:tcPr>
            <w:tcW w:w="1785" w:type="dxa"/>
            <w:tcBorders>
              <w:top w:val="single" w:sz="12"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Idade</w:t>
            </w:r>
          </w:p>
        </w:tc>
        <w:tc>
          <w:tcPr>
            <w:tcW w:w="765" w:type="dxa"/>
            <w:tcBorders>
              <w:top w:val="single" w:sz="12"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020" w:type="dxa"/>
            <w:tcBorders>
              <w:top w:val="single" w:sz="12"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125" w:type="dxa"/>
            <w:tcBorders>
              <w:top w:val="single" w:sz="12"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c>
          <w:tcPr>
            <w:tcW w:w="1035" w:type="dxa"/>
            <w:tcBorders>
              <w:top w:val="single" w:sz="12"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320" w:type="dxa"/>
            <w:tcBorders>
              <w:top w:val="single" w:sz="12"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290" w:type="dxa"/>
            <w:tcBorders>
              <w:top w:val="single" w:sz="12"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735" w:type="dxa"/>
            <w:tcBorders>
              <w:top w:val="single" w:sz="12"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CC1F7C">
            <w:pPr>
              <w:widowControl w:val="0"/>
              <w:spacing w:line="240" w:lineRule="auto"/>
              <w:rPr>
                <w:rFonts w:ascii="Times New Roman" w:eastAsia="Times New Roman" w:hAnsi="Times New Roman" w:cs="Times New Roman"/>
                <w:sz w:val="20"/>
                <w:szCs w:val="20"/>
              </w:rPr>
            </w:pPr>
          </w:p>
        </w:tc>
      </w:tr>
    </w:tbl>
    <w:p w:rsidR="00CC1F7C" w:rsidRDefault="000377C2">
      <w:pPr>
        <w:spacing w:line="240" w:lineRule="auto"/>
        <w:rPr>
          <w:rFonts w:ascii="Times New Roman" w:eastAsia="Times New Roman" w:hAnsi="Times New Roman" w:cs="Times New Roman"/>
          <w:sz w:val="20"/>
          <w:szCs w:val="20"/>
        </w:rPr>
      </w:pPr>
      <w:bookmarkStart w:id="1" w:name="_heading=h.30j0zll" w:colFirst="0" w:colLast="0"/>
      <w:bookmarkEnd w:id="1"/>
      <w:r>
        <w:rPr>
          <w:rFonts w:ascii="Times New Roman" w:eastAsia="Times New Roman" w:hAnsi="Times New Roman" w:cs="Times New Roman"/>
          <w:sz w:val="20"/>
          <w:szCs w:val="20"/>
        </w:rPr>
        <w:t>* p &lt; 0,05</w:t>
      </w:r>
      <w:r>
        <w:rPr>
          <w:rFonts w:ascii="Times New Roman" w:eastAsia="Times New Roman" w:hAnsi="Times New Roman" w:cs="Times New Roman"/>
          <w:sz w:val="20"/>
          <w:szCs w:val="20"/>
        </w:rPr>
        <w:tab/>
        <w:t>** p &lt; 0,01</w:t>
      </w: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964547" w:rsidRDefault="00964547">
      <w:pPr>
        <w:spacing w:line="480" w:lineRule="auto"/>
        <w:rPr>
          <w:rFonts w:ascii="Times New Roman" w:eastAsia="Times New Roman" w:hAnsi="Times New Roman" w:cs="Times New Roman"/>
          <w:sz w:val="24"/>
          <w:szCs w:val="24"/>
        </w:rPr>
      </w:pPr>
    </w:p>
    <w:p w:rsidR="00964547" w:rsidRDefault="00964547">
      <w:pPr>
        <w:spacing w:line="480" w:lineRule="auto"/>
        <w:rPr>
          <w:rFonts w:ascii="Times New Roman" w:eastAsia="Times New Roman" w:hAnsi="Times New Roman" w:cs="Times New Roman"/>
          <w:sz w:val="24"/>
          <w:szCs w:val="24"/>
        </w:rPr>
      </w:pPr>
      <w:bookmarkStart w:id="2" w:name="_GoBack"/>
      <w:bookmarkEnd w:id="2"/>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0377C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Tabela 3. </w:t>
      </w:r>
      <w:r>
        <w:rPr>
          <w:rFonts w:ascii="Times New Roman" w:eastAsia="Times New Roman" w:hAnsi="Times New Roman" w:cs="Times New Roman"/>
          <w:sz w:val="24"/>
          <w:szCs w:val="24"/>
        </w:rPr>
        <w:t>Modelo de Predição dos Afetos Positivos</w:t>
      </w:r>
    </w:p>
    <w:tbl>
      <w:tblPr>
        <w:tblStyle w:val="a4"/>
        <w:tblW w:w="9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5"/>
        <w:gridCol w:w="646"/>
        <w:gridCol w:w="1102"/>
        <w:gridCol w:w="924"/>
        <w:gridCol w:w="1026"/>
        <w:gridCol w:w="1499"/>
        <w:gridCol w:w="1499"/>
        <w:gridCol w:w="1499"/>
      </w:tblGrid>
      <w:tr w:rsidR="00CC1F7C">
        <w:trPr>
          <w:jc w:val="center"/>
        </w:trPr>
        <w:tc>
          <w:tcPr>
            <w:tcW w:w="1444"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Modelo</w:t>
            </w:r>
          </w:p>
        </w:tc>
        <w:tc>
          <w:tcPr>
            <w:tcW w:w="646"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R</w:t>
            </w:r>
          </w:p>
        </w:tc>
        <w:tc>
          <w:tcPr>
            <w:tcW w:w="1102"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vertAlign w:val="superscript"/>
              </w:rPr>
            </w:pPr>
            <w:r>
              <w:rPr>
                <w:rFonts w:ascii="Times New Roman" w:eastAsia="Times New Roman" w:hAnsi="Times New Roman" w:cs="Times New Roman"/>
                <w:b/>
                <w:color w:val="FF0000"/>
                <w:sz w:val="20"/>
                <w:szCs w:val="20"/>
              </w:rPr>
              <w:t>R</w:t>
            </w:r>
            <w:r>
              <w:rPr>
                <w:rFonts w:ascii="Times New Roman" w:eastAsia="Times New Roman" w:hAnsi="Times New Roman" w:cs="Times New Roman"/>
                <w:b/>
                <w:color w:val="FF0000"/>
                <w:sz w:val="20"/>
                <w:szCs w:val="20"/>
                <w:vertAlign w:val="superscript"/>
              </w:rPr>
              <w:t>2</w:t>
            </w:r>
          </w:p>
        </w:tc>
        <w:tc>
          <w:tcPr>
            <w:tcW w:w="924"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F</w:t>
            </w:r>
          </w:p>
        </w:tc>
        <w:tc>
          <w:tcPr>
            <w:tcW w:w="1026"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Sig (F)</w:t>
            </w:r>
          </w:p>
        </w:tc>
        <w:tc>
          <w:tcPr>
            <w:tcW w:w="1498"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β</w:t>
            </w:r>
          </w:p>
        </w:tc>
        <w:tc>
          <w:tcPr>
            <w:tcW w:w="1498"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t</w:t>
            </w:r>
          </w:p>
        </w:tc>
        <w:tc>
          <w:tcPr>
            <w:tcW w:w="1498"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Sig (t)</w:t>
            </w:r>
          </w:p>
        </w:tc>
      </w:tr>
      <w:tr w:rsidR="00CC1F7C">
        <w:trPr>
          <w:jc w:val="center"/>
        </w:trPr>
        <w:tc>
          <w:tcPr>
            <w:tcW w:w="1444"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w:t>
            </w:r>
          </w:p>
        </w:tc>
        <w:tc>
          <w:tcPr>
            <w:tcW w:w="646"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0,51</w:t>
            </w:r>
          </w:p>
        </w:tc>
        <w:tc>
          <w:tcPr>
            <w:tcW w:w="1102"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0,26</w:t>
            </w:r>
          </w:p>
        </w:tc>
        <w:tc>
          <w:tcPr>
            <w:tcW w:w="924"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10,17</w:t>
            </w:r>
          </w:p>
        </w:tc>
        <w:tc>
          <w:tcPr>
            <w:tcW w:w="1026"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0,001</w:t>
            </w:r>
          </w:p>
        </w:tc>
        <w:tc>
          <w:tcPr>
            <w:tcW w:w="1498"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 0,25</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 0,07</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  0,29</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Ee: 0,02</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Ae: 0,24</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G: -0,06</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I: 0,01 </w:t>
            </w:r>
          </w:p>
        </w:tc>
        <w:tc>
          <w:tcPr>
            <w:tcW w:w="1498"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 4,04</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 1,12</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 4,48</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Ee: 0,39</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Ae: 3,76</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G: -0,96</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 0,30</w:t>
            </w:r>
          </w:p>
        </w:tc>
        <w:tc>
          <w:tcPr>
            <w:tcW w:w="1498"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 0,001</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 0,26</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 0,001</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Ee: 0,69</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Ae:  0,001</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G: 0,33</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 0,75</w:t>
            </w:r>
          </w:p>
        </w:tc>
      </w:tr>
      <w:tr w:rsidR="00CC1F7C">
        <w:trPr>
          <w:jc w:val="center"/>
        </w:trPr>
        <w:tc>
          <w:tcPr>
            <w:tcW w:w="1444"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w:t>
            </w:r>
          </w:p>
        </w:tc>
        <w:tc>
          <w:tcPr>
            <w:tcW w:w="646"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0,51</w:t>
            </w:r>
          </w:p>
        </w:tc>
        <w:tc>
          <w:tcPr>
            <w:tcW w:w="1102"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0,26</w:t>
            </w:r>
          </w:p>
        </w:tc>
        <w:tc>
          <w:tcPr>
            <w:tcW w:w="924"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23,30</w:t>
            </w:r>
          </w:p>
        </w:tc>
        <w:tc>
          <w:tcPr>
            <w:tcW w:w="1026"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0,001</w:t>
            </w:r>
          </w:p>
        </w:tc>
        <w:tc>
          <w:tcPr>
            <w:tcW w:w="1498"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 0,30</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 0,26</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Ae: 0,24</w:t>
            </w:r>
          </w:p>
        </w:tc>
        <w:tc>
          <w:tcPr>
            <w:tcW w:w="1498"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 4,79</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 4,22</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Ae: 3,87</w:t>
            </w:r>
          </w:p>
        </w:tc>
        <w:tc>
          <w:tcPr>
            <w:tcW w:w="1498" w:type="dxa"/>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 0,001</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 0,001</w:t>
            </w:r>
          </w:p>
          <w:p w:rsidR="00CC1F7C" w:rsidRDefault="000377C2">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Ae: 0,001</w:t>
            </w:r>
          </w:p>
        </w:tc>
      </w:tr>
    </w:tbl>
    <w:p w:rsidR="00CC1F7C" w:rsidRDefault="000377C2">
      <w:pPr>
        <w:spacing w:line="240" w:lineRule="auto"/>
        <w:rPr>
          <w:rFonts w:ascii="Times New Roman" w:eastAsia="Times New Roman" w:hAnsi="Times New Roman" w:cs="Times New Roman"/>
          <w:color w:val="FF0000"/>
          <w:sz w:val="20"/>
          <w:szCs w:val="20"/>
        </w:rPr>
      </w:pPr>
      <w:bookmarkStart w:id="3" w:name="_heading=h.2et92p0" w:colFirst="0" w:colLast="0"/>
      <w:bookmarkEnd w:id="3"/>
      <w:r>
        <w:rPr>
          <w:rFonts w:ascii="Times New Roman" w:eastAsia="Times New Roman" w:hAnsi="Times New Roman" w:cs="Times New Roman"/>
          <w:b/>
          <w:sz w:val="20"/>
          <w:szCs w:val="20"/>
        </w:rPr>
        <w:t>Nota:</w:t>
      </w:r>
      <w:r>
        <w:rPr>
          <w:rFonts w:ascii="Times New Roman" w:eastAsia="Times New Roman" w:hAnsi="Times New Roman" w:cs="Times New Roman"/>
          <w:sz w:val="20"/>
          <w:szCs w:val="20"/>
        </w:rPr>
        <w:t xml:space="preserve"> VD = Afetos positivos</w:t>
      </w:r>
      <w:r>
        <w:rPr>
          <w:rFonts w:ascii="Times New Roman" w:eastAsia="Times New Roman" w:hAnsi="Times New Roman" w:cs="Times New Roman"/>
          <w:color w:val="FF0000"/>
          <w:sz w:val="20"/>
          <w:szCs w:val="20"/>
        </w:rPr>
        <w:t>; Modelo 1: Big Five, Idade e Gênero; Modelo 2: Conscienciosidade, Extroversão e Abertura; E = Extroversão; A = Amabilidade; C = Conscienciosidade; Ee = Estabilidade Emocional; Ae = Abertura à Experiência; G = Gênero; I = Idade.</w:t>
      </w: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p w:rsidR="00CC1F7C" w:rsidRDefault="00CC1F7C">
      <w:pPr>
        <w:spacing w:line="480" w:lineRule="auto"/>
        <w:rPr>
          <w:rFonts w:ascii="Times New Roman" w:eastAsia="Times New Roman" w:hAnsi="Times New Roman" w:cs="Times New Roman"/>
          <w:sz w:val="24"/>
          <w:szCs w:val="24"/>
        </w:rPr>
      </w:pPr>
    </w:p>
    <w:sectPr w:rsidR="00CC1F7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7C2" w:rsidRDefault="000377C2">
      <w:pPr>
        <w:spacing w:line="240" w:lineRule="auto"/>
      </w:pPr>
      <w:r>
        <w:separator/>
      </w:r>
    </w:p>
  </w:endnote>
  <w:endnote w:type="continuationSeparator" w:id="0">
    <w:p w:rsidR="000377C2" w:rsidRDefault="00037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547" w:rsidRDefault="009645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547" w:rsidRDefault="009645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547" w:rsidRDefault="009645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7C2" w:rsidRDefault="000377C2">
      <w:pPr>
        <w:spacing w:line="240" w:lineRule="auto"/>
      </w:pPr>
      <w:r>
        <w:separator/>
      </w:r>
    </w:p>
  </w:footnote>
  <w:footnote w:type="continuationSeparator" w:id="0">
    <w:p w:rsidR="000377C2" w:rsidRDefault="000377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547" w:rsidRDefault="0096454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F7C" w:rsidRDefault="000377C2">
    <w:pPr>
      <w:pBdr>
        <w:top w:val="nil"/>
        <w:left w:val="nil"/>
        <w:bottom w:val="nil"/>
        <w:right w:val="nil"/>
        <w:between w:val="nil"/>
      </w:pBdr>
      <w:jc w:val="right"/>
      <w:rPr>
        <w:color w:val="000000"/>
      </w:rPr>
    </w:pPr>
    <w:r>
      <w:rPr>
        <w:color w:val="000000"/>
      </w:rPr>
      <w:fldChar w:fldCharType="begin"/>
    </w:r>
    <w:r>
      <w:rPr>
        <w:color w:val="000000"/>
      </w:rPr>
      <w:instrText>PAGE</w:instrText>
    </w:r>
    <w:r w:rsidR="00964547">
      <w:rPr>
        <w:color w:val="000000"/>
      </w:rPr>
      <w:fldChar w:fldCharType="separate"/>
    </w:r>
    <w:r w:rsidR="00964547">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F7C" w:rsidRDefault="000377C2">
    <w:pPr>
      <w:pBdr>
        <w:top w:val="nil"/>
        <w:left w:val="nil"/>
        <w:bottom w:val="nil"/>
        <w:right w:val="nil"/>
        <w:between w:val="nil"/>
      </w:pBdr>
      <w:jc w:val="right"/>
      <w:rPr>
        <w:color w:val="000000"/>
      </w:rPr>
    </w:pPr>
    <w:r>
      <w:rPr>
        <w:color w:val="000000"/>
      </w:rPr>
      <w:fldChar w:fldCharType="begin"/>
    </w:r>
    <w:r>
      <w:rPr>
        <w:color w:val="000000"/>
      </w:rPr>
      <w:instrText>PAGE</w:instrText>
    </w:r>
    <w:r w:rsidR="00964547">
      <w:rPr>
        <w:color w:val="000000"/>
      </w:rPr>
      <w:fldChar w:fldCharType="separate"/>
    </w:r>
    <w:r w:rsidR="00964547">
      <w:rPr>
        <w:noProof/>
        <w:color w:val="000000"/>
      </w:rPr>
      <w:t>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F7C"/>
    <w:rsid w:val="000377C2"/>
    <w:rsid w:val="00964547"/>
    <w:rsid w:val="00CC1F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01695"/>
  <w15:docId w15:val="{97D4F649-9CCD-2847-8886-2A33A925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z-Cyrl-UZ"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uiPriority w:val="9"/>
    <w:qFormat/>
    <w:pPr>
      <w:keepNext/>
      <w:keepLines/>
      <w:spacing w:before="400" w:after="120"/>
      <w:outlineLvl w:val="0"/>
    </w:pPr>
    <w:rPr>
      <w:sz w:val="40"/>
      <w:szCs w:val="40"/>
    </w:rPr>
  </w:style>
  <w:style w:type="paragraph" w:styleId="Ttulo2">
    <w:name w:val="heading 2"/>
    <w:basedOn w:val="Normal1"/>
    <w:next w:val="Normal1"/>
    <w:uiPriority w:val="9"/>
    <w:semiHidden/>
    <w:unhideWhenUsed/>
    <w:qFormat/>
    <w:pPr>
      <w:keepNext/>
      <w:keepLines/>
      <w:spacing w:before="360" w:after="120"/>
      <w:outlineLvl w:val="1"/>
    </w:pPr>
    <w:rPr>
      <w:sz w:val="32"/>
      <w:szCs w:val="32"/>
    </w:rPr>
  </w:style>
  <w:style w:type="paragraph" w:styleId="Ttulo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Ttulo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Ttulo5">
    <w:name w:val="heading 5"/>
    <w:basedOn w:val="Normal1"/>
    <w:next w:val="Normal1"/>
    <w:uiPriority w:val="9"/>
    <w:semiHidden/>
    <w:unhideWhenUsed/>
    <w:qFormat/>
    <w:pPr>
      <w:keepNext/>
      <w:keepLines/>
      <w:spacing w:before="240" w:after="80"/>
      <w:outlineLvl w:val="4"/>
    </w:pPr>
    <w:rPr>
      <w:color w:val="666666"/>
    </w:rPr>
  </w:style>
  <w:style w:type="paragraph" w:styleId="Ttulo6">
    <w:name w:val="heading 6"/>
    <w:basedOn w:val="Normal1"/>
    <w:next w:val="Normal1"/>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after="60"/>
    </w:pPr>
    <w:rPr>
      <w:sz w:val="52"/>
      <w:szCs w:val="52"/>
    </w:rPr>
  </w:style>
  <w:style w:type="paragraph" w:customStyle="1" w:styleId="Normal1">
    <w:name w:val="Normal1"/>
  </w:style>
  <w:style w:type="paragraph" w:styleId="Subttulo">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table" w:customStyle="1" w:styleId="a1">
    <w:basedOn w:val="Tabela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5F22F3"/>
    <w:rPr>
      <w:color w:val="0000FF" w:themeColor="hyperlink"/>
      <w:u w:val="single"/>
    </w:rPr>
  </w:style>
  <w:style w:type="table" w:customStyle="1" w:styleId="a2">
    <w:basedOn w:val="Tabelanormal"/>
    <w:tblPr>
      <w:tblStyleRowBandSize w:val="1"/>
      <w:tblStyleColBandSize w:val="1"/>
      <w:tblCellMar>
        <w:top w:w="100" w:type="dxa"/>
        <w:left w:w="100" w:type="dxa"/>
        <w:bottom w:w="100" w:type="dxa"/>
        <w:right w:w="100" w:type="dxa"/>
      </w:tblCellMar>
    </w:tblPr>
  </w:style>
  <w:style w:type="table" w:customStyle="1" w:styleId="a3">
    <w:basedOn w:val="Tabelanormal"/>
    <w:tblPr>
      <w:tblStyleRowBandSize w:val="1"/>
      <w:tblStyleColBandSize w:val="1"/>
      <w:tblCellMar>
        <w:top w:w="100" w:type="dxa"/>
        <w:left w:w="100" w:type="dxa"/>
        <w:bottom w:w="100" w:type="dxa"/>
        <w:right w:w="100" w:type="dxa"/>
      </w:tblCellMar>
    </w:tblPr>
  </w:style>
  <w:style w:type="table" w:customStyle="1" w:styleId="a4">
    <w:basedOn w:val="Tabela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964547"/>
    <w:pPr>
      <w:tabs>
        <w:tab w:val="center" w:pos="4252"/>
        <w:tab w:val="right" w:pos="8504"/>
      </w:tabs>
      <w:spacing w:line="240" w:lineRule="auto"/>
    </w:pPr>
  </w:style>
  <w:style w:type="character" w:customStyle="1" w:styleId="CabealhoChar">
    <w:name w:val="Cabeçalho Char"/>
    <w:basedOn w:val="Fontepargpadro"/>
    <w:link w:val="Cabealho"/>
    <w:uiPriority w:val="99"/>
    <w:rsid w:val="00964547"/>
  </w:style>
  <w:style w:type="paragraph" w:styleId="Rodap">
    <w:name w:val="footer"/>
    <w:basedOn w:val="Normal"/>
    <w:link w:val="RodapChar"/>
    <w:uiPriority w:val="99"/>
    <w:unhideWhenUsed/>
    <w:rsid w:val="00964547"/>
    <w:pPr>
      <w:tabs>
        <w:tab w:val="center" w:pos="4252"/>
        <w:tab w:val="right" w:pos="8504"/>
      </w:tabs>
      <w:spacing w:line="240" w:lineRule="auto"/>
    </w:pPr>
  </w:style>
  <w:style w:type="character" w:customStyle="1" w:styleId="RodapChar">
    <w:name w:val="Rodapé Char"/>
    <w:basedOn w:val="Fontepargpadro"/>
    <w:link w:val="Rodap"/>
    <w:uiPriority w:val="99"/>
    <w:rsid w:val="0096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8QmRvi/yOu7YGz708vfPGp35lQ==">AMUW2mWK5vtQUVtLeNN4sV/vsrPaGxfmMlOFe6jJmCdYapxeLCZg2iwgGKthkTKzATpMBmE0IqA1IJJVp/Arvo19kaWfdvJ575LSOHtDNXGCFUIISc15NEzWYREyvK7NOn9hAUb2TGvcr/bGGXs1c8dIzrt6HFeHJWnZdkMRkF8JCU5gHY5tBhY=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4792</Words>
  <Characters>25881</Characters>
  <Application>Microsoft Office Word</Application>
  <DocSecurity>0</DocSecurity>
  <Lines>215</Lines>
  <Paragraphs>61</Paragraphs>
  <ScaleCrop>false</ScaleCrop>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Nunes</cp:lastModifiedBy>
  <cp:revision>2</cp:revision>
  <dcterms:created xsi:type="dcterms:W3CDTF">2020-01-29T01:11:00Z</dcterms:created>
  <dcterms:modified xsi:type="dcterms:W3CDTF">2020-08-12T19:40:00Z</dcterms:modified>
</cp:coreProperties>
</file>