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56" w:rsidRPr="00724541" w:rsidRDefault="00165E56" w:rsidP="00165E56">
      <w:pPr>
        <w:pStyle w:val="Corpodetexto"/>
        <w:tabs>
          <w:tab w:val="left" w:pos="667"/>
        </w:tabs>
        <w:spacing w:before="106" w:line="480" w:lineRule="auto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755917">
        <w:rPr>
          <w:rFonts w:ascii="Times New Roman" w:hAnsi="Times New Roman" w:cs="Times New Roman"/>
          <w:spacing w:val="2"/>
          <w:w w:val="105"/>
          <w:sz w:val="24"/>
          <w:szCs w:val="24"/>
          <w:lang w:val="pt-BR"/>
        </w:rPr>
        <w:t xml:space="preserve">Tabela </w:t>
      </w:r>
      <w:r w:rsidRPr="00755917">
        <w:rPr>
          <w:rFonts w:ascii="Times New Roman" w:hAnsi="Times New Roman" w:cs="Times New Roman"/>
          <w:w w:val="105"/>
          <w:sz w:val="24"/>
          <w:szCs w:val="24"/>
          <w:lang w:val="pt-BR"/>
        </w:rPr>
        <w:t xml:space="preserve">3. </w:t>
      </w:r>
      <w:r w:rsidRPr="00755917">
        <w:rPr>
          <w:rFonts w:ascii="Times New Roman" w:hAnsi="Times New Roman" w:cs="Times New Roman"/>
          <w:spacing w:val="2"/>
          <w:w w:val="105"/>
          <w:sz w:val="24"/>
          <w:szCs w:val="24"/>
          <w:lang w:val="pt-BR"/>
        </w:rPr>
        <w:t xml:space="preserve">Estatísticas descritivas </w:t>
      </w:r>
      <w:r w:rsidRPr="00755917">
        <w:rPr>
          <w:rFonts w:ascii="Times New Roman" w:hAnsi="Times New Roman" w:cs="Times New Roman"/>
          <w:w w:val="105"/>
          <w:sz w:val="24"/>
          <w:szCs w:val="24"/>
          <w:lang w:val="pt-BR"/>
        </w:rPr>
        <w:t>dos</w:t>
      </w:r>
      <w:r w:rsidRPr="00755917">
        <w:rPr>
          <w:rFonts w:ascii="Times New Roman" w:hAnsi="Times New Roman" w:cs="Times New Roman"/>
          <w:spacing w:val="21"/>
          <w:w w:val="105"/>
          <w:sz w:val="24"/>
          <w:szCs w:val="24"/>
          <w:lang w:val="pt-BR"/>
        </w:rPr>
        <w:t xml:space="preserve"> </w:t>
      </w:r>
      <w:r w:rsidRPr="00755917">
        <w:rPr>
          <w:rFonts w:ascii="Times New Roman" w:hAnsi="Times New Roman" w:cs="Times New Roman"/>
          <w:spacing w:val="3"/>
          <w:w w:val="105"/>
          <w:sz w:val="24"/>
          <w:szCs w:val="24"/>
          <w:lang w:val="pt-BR"/>
        </w:rPr>
        <w:t>domínios esquemáticos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636"/>
      </w:tblGrid>
      <w:tr w:rsidR="00165E56" w:rsidRPr="00BD71AA" w:rsidTr="00C73DF9">
        <w:trPr>
          <w:trHeight w:val="588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Domínios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65E56" w:rsidRPr="00BD71AA" w:rsidRDefault="00165E56" w:rsidP="00C73DF9">
            <w:pPr>
              <w:spacing w:line="480" w:lineRule="auto"/>
            </w:pPr>
            <w:r>
              <w:t>Escore total</w:t>
            </w:r>
          </w:p>
          <w:p w:rsidR="00165E56" w:rsidRPr="00BD71AA" w:rsidRDefault="00165E56" w:rsidP="00C73DF9">
            <w:pPr>
              <w:spacing w:line="480" w:lineRule="auto"/>
            </w:pPr>
            <w:r w:rsidRPr="00BD71AA">
              <w:t>(n = 16)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M (DP)</w:t>
            </w:r>
          </w:p>
        </w:tc>
      </w:tr>
      <w:tr w:rsidR="00165E56" w:rsidRPr="00BD71AA" w:rsidTr="00C73DF9">
        <w:trPr>
          <w:trHeight w:val="288"/>
        </w:trPr>
        <w:tc>
          <w:tcPr>
            <w:tcW w:w="3936" w:type="dxa"/>
            <w:tcBorders>
              <w:top w:val="single" w:sz="4" w:space="0" w:color="auto"/>
            </w:tcBorders>
            <w:noWrap/>
            <w:hideMark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Desconexão/rejeição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hideMark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1094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noWrap/>
            <w:hideMark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68,37 (22,95)</w:t>
            </w:r>
          </w:p>
        </w:tc>
      </w:tr>
      <w:tr w:rsidR="00165E56" w:rsidRPr="00BD71AA" w:rsidTr="00C73DF9">
        <w:trPr>
          <w:trHeight w:val="288"/>
        </w:trPr>
        <w:tc>
          <w:tcPr>
            <w:tcW w:w="3936" w:type="dxa"/>
            <w:noWrap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Supervigilância/inibição</w:t>
            </w:r>
          </w:p>
        </w:tc>
        <w:tc>
          <w:tcPr>
            <w:tcW w:w="1842" w:type="dxa"/>
            <w:noWrap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1070</w:t>
            </w:r>
          </w:p>
        </w:tc>
        <w:tc>
          <w:tcPr>
            <w:tcW w:w="1636" w:type="dxa"/>
            <w:noWrap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66,87 (15)</w:t>
            </w:r>
          </w:p>
        </w:tc>
      </w:tr>
      <w:tr w:rsidR="00165E56" w:rsidRPr="00BD71AA" w:rsidTr="00C73DF9">
        <w:trPr>
          <w:trHeight w:val="288"/>
        </w:trPr>
        <w:tc>
          <w:tcPr>
            <w:tcW w:w="3936" w:type="dxa"/>
            <w:noWrap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Autonomia/desempenho prejudicados</w:t>
            </w:r>
          </w:p>
        </w:tc>
        <w:tc>
          <w:tcPr>
            <w:tcW w:w="1842" w:type="dxa"/>
            <w:noWrap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799</w:t>
            </w:r>
          </w:p>
        </w:tc>
        <w:tc>
          <w:tcPr>
            <w:tcW w:w="1636" w:type="dxa"/>
            <w:noWrap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49,94 (12,48)</w:t>
            </w:r>
          </w:p>
        </w:tc>
      </w:tr>
      <w:tr w:rsidR="00165E56" w:rsidRPr="00BD71AA" w:rsidTr="00C73DF9">
        <w:trPr>
          <w:trHeight w:val="288"/>
        </w:trPr>
        <w:tc>
          <w:tcPr>
            <w:tcW w:w="3936" w:type="dxa"/>
            <w:noWrap/>
            <w:hideMark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Direcionamento para o outro</w:t>
            </w:r>
          </w:p>
        </w:tc>
        <w:tc>
          <w:tcPr>
            <w:tcW w:w="1842" w:type="dxa"/>
            <w:noWrap/>
            <w:hideMark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726</w:t>
            </w:r>
          </w:p>
        </w:tc>
        <w:tc>
          <w:tcPr>
            <w:tcW w:w="1636" w:type="dxa"/>
            <w:noWrap/>
            <w:hideMark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45,37 (11,44)</w:t>
            </w:r>
          </w:p>
        </w:tc>
      </w:tr>
      <w:tr w:rsidR="00165E56" w:rsidRPr="00BD71AA" w:rsidTr="00C73DF9">
        <w:trPr>
          <w:trHeight w:val="288"/>
        </w:trPr>
        <w:tc>
          <w:tcPr>
            <w:tcW w:w="3936" w:type="dxa"/>
            <w:tcBorders>
              <w:bottom w:val="single" w:sz="4" w:space="0" w:color="auto"/>
            </w:tcBorders>
            <w:noWrap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Limites prejudicados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432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noWrap/>
          </w:tcPr>
          <w:p w:rsidR="00165E56" w:rsidRPr="00BD71AA" w:rsidRDefault="00165E56" w:rsidP="00C73DF9">
            <w:pPr>
              <w:spacing w:line="480" w:lineRule="auto"/>
            </w:pPr>
            <w:r w:rsidRPr="00BD71AA">
              <w:t>27 (7)</w:t>
            </w:r>
          </w:p>
        </w:tc>
      </w:tr>
    </w:tbl>
    <w:p w:rsidR="00312E54" w:rsidRDefault="00312E54">
      <w:bookmarkStart w:id="0" w:name="_GoBack"/>
      <w:bookmarkEnd w:id="0"/>
    </w:p>
    <w:sectPr w:rsidR="00312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56"/>
    <w:rsid w:val="00165E56"/>
    <w:rsid w:val="0031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5E56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E56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E56"/>
    <w:rPr>
      <w:rFonts w:ascii="Verdana" w:eastAsia="Verdana" w:hAnsi="Verdana" w:cs="Verdana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165E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5E56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E56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E56"/>
    <w:rPr>
      <w:rFonts w:ascii="Verdana" w:eastAsia="Verdana" w:hAnsi="Verdana" w:cs="Verdana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165E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2018-09-26T21:26:00Z</dcterms:created>
  <dcterms:modified xsi:type="dcterms:W3CDTF">2018-09-26T21:27:00Z</dcterms:modified>
</cp:coreProperties>
</file>