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8D" w:rsidRPr="00F66F79" w:rsidRDefault="00701D8D" w:rsidP="00701D8D">
      <w:pPr>
        <w:spacing w:after="0" w:line="360" w:lineRule="auto"/>
        <w:jc w:val="both"/>
        <w:rPr>
          <w:szCs w:val="24"/>
        </w:rPr>
      </w:pPr>
      <w:r w:rsidRPr="00F66F79">
        <w:rPr>
          <w:szCs w:val="24"/>
        </w:rPr>
        <w:t>Tabela 1</w:t>
      </w:r>
    </w:p>
    <w:p w:rsidR="00701D8D" w:rsidRPr="00F66F79" w:rsidRDefault="00701D8D" w:rsidP="00701D8D">
      <w:pPr>
        <w:spacing w:after="0" w:line="360" w:lineRule="auto"/>
        <w:jc w:val="both"/>
        <w:rPr>
          <w:i/>
          <w:szCs w:val="24"/>
        </w:rPr>
      </w:pPr>
      <w:r w:rsidRPr="00F66F79">
        <w:rPr>
          <w:i/>
          <w:szCs w:val="24"/>
        </w:rPr>
        <w:t xml:space="preserve">Estatística descritiva dos participantes </w:t>
      </w:r>
    </w:p>
    <w:tbl>
      <w:tblPr>
        <w:tblW w:w="0" w:type="auto"/>
        <w:jc w:val="center"/>
        <w:tblLook w:val="04A0"/>
      </w:tblPr>
      <w:tblGrid>
        <w:gridCol w:w="4022"/>
        <w:gridCol w:w="876"/>
        <w:gridCol w:w="756"/>
        <w:gridCol w:w="603"/>
        <w:gridCol w:w="643"/>
      </w:tblGrid>
      <w:tr w:rsidR="00701D8D" w:rsidRPr="00F66F79" w:rsidTr="00E8110A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center"/>
              <w:rPr>
                <w:i/>
                <w:szCs w:val="24"/>
              </w:rPr>
            </w:pPr>
            <w:r w:rsidRPr="00F66F79">
              <w:rPr>
                <w:i/>
                <w:szCs w:val="24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center"/>
              <w:rPr>
                <w:i/>
                <w:szCs w:val="24"/>
              </w:rPr>
            </w:pPr>
            <w:r w:rsidRPr="00F66F79">
              <w:rPr>
                <w:i/>
                <w:szCs w:val="24"/>
              </w:rPr>
              <w:t>DP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center"/>
              <w:rPr>
                <w:i/>
                <w:szCs w:val="24"/>
              </w:rPr>
            </w:pPr>
            <w:proofErr w:type="spellStart"/>
            <w:r w:rsidRPr="00F66F79">
              <w:rPr>
                <w:i/>
                <w:szCs w:val="24"/>
              </w:rPr>
              <w:t>Min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center"/>
              <w:rPr>
                <w:i/>
                <w:szCs w:val="24"/>
              </w:rPr>
            </w:pPr>
            <w:r w:rsidRPr="00F66F79">
              <w:rPr>
                <w:i/>
                <w:szCs w:val="24"/>
              </w:rPr>
              <w:t>Max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Falta de Concentração e de Persistência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29,55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7,58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12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52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Controle Cognitivo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31,21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5,86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40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Planejamento Futuro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16,22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4,31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proofErr w:type="gramStart"/>
            <w:r w:rsidRPr="00F66F79">
              <w:rPr>
                <w:szCs w:val="24"/>
              </w:rPr>
              <w:t>5</w:t>
            </w:r>
            <w:proofErr w:type="gramEnd"/>
          </w:p>
        </w:tc>
        <w:tc>
          <w:tcPr>
            <w:tcW w:w="23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25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Audácia e Temeridade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15,74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4,53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proofErr w:type="gramStart"/>
            <w:r w:rsidRPr="00F66F79">
              <w:rPr>
                <w:szCs w:val="24"/>
              </w:rPr>
              <w:t>6</w:t>
            </w:r>
            <w:proofErr w:type="gramEnd"/>
          </w:p>
        </w:tc>
        <w:tc>
          <w:tcPr>
            <w:tcW w:w="23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28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TEACO-FF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109,21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32,21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26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178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TEADI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130,82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35,46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180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pStyle w:val="Commarcadores"/>
              <w:numPr>
                <w:ilvl w:val="0"/>
                <w:numId w:val="0"/>
              </w:num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TEALT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101,78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24,51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180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Pontuação Total do Simulado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20,43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3,67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29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Erros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19,53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3,73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12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27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Lapsos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22,96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4,96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13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34</w:t>
            </w:r>
          </w:p>
        </w:tc>
      </w:tr>
      <w:tr w:rsidR="00701D8D" w:rsidRPr="00F66F79" w:rsidTr="00E8110A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Violações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24,01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7,20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14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57</w:t>
            </w:r>
          </w:p>
        </w:tc>
      </w:tr>
    </w:tbl>
    <w:p w:rsidR="00B72E80" w:rsidRDefault="00B72E80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Default="00701D8D"/>
    <w:p w:rsidR="00701D8D" w:rsidRPr="00F66F79" w:rsidRDefault="00701D8D" w:rsidP="00701D8D">
      <w:pPr>
        <w:spacing w:after="0" w:line="360" w:lineRule="auto"/>
        <w:jc w:val="both"/>
        <w:rPr>
          <w:szCs w:val="24"/>
        </w:rPr>
      </w:pPr>
      <w:r w:rsidRPr="00F66F79">
        <w:rPr>
          <w:szCs w:val="24"/>
        </w:rPr>
        <w:lastRenderedPageBreak/>
        <w:t>Tabela 2.</w:t>
      </w:r>
    </w:p>
    <w:p w:rsidR="00701D8D" w:rsidRPr="00F66F79" w:rsidRDefault="00701D8D" w:rsidP="00701D8D">
      <w:pPr>
        <w:spacing w:after="0" w:line="360" w:lineRule="auto"/>
        <w:jc w:val="both"/>
        <w:rPr>
          <w:i/>
          <w:szCs w:val="24"/>
        </w:rPr>
      </w:pPr>
      <w:r w:rsidRPr="00F66F79">
        <w:rPr>
          <w:i/>
          <w:szCs w:val="24"/>
        </w:rPr>
        <w:t>Diferenças de Medias entre os grupos</w:t>
      </w:r>
    </w:p>
    <w:tbl>
      <w:tblPr>
        <w:tblW w:w="0" w:type="auto"/>
        <w:tblInd w:w="5" w:type="dxa"/>
        <w:tblLook w:val="04A0"/>
      </w:tblPr>
      <w:tblGrid>
        <w:gridCol w:w="3256"/>
        <w:gridCol w:w="1283"/>
        <w:gridCol w:w="1001"/>
        <w:gridCol w:w="756"/>
        <w:gridCol w:w="811"/>
        <w:gridCol w:w="756"/>
        <w:gridCol w:w="636"/>
      </w:tblGrid>
      <w:tr w:rsidR="00701D8D" w:rsidRPr="00F66F79" w:rsidTr="00E8110A"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i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Grupos</w:t>
            </w:r>
          </w:p>
        </w:tc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center"/>
              <w:rPr>
                <w:i/>
                <w:szCs w:val="24"/>
              </w:rPr>
            </w:pPr>
            <w:r w:rsidRPr="00F66F79">
              <w:rPr>
                <w:i/>
                <w:szCs w:val="24"/>
              </w:rPr>
              <w:t>M</w:t>
            </w: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center"/>
              <w:rPr>
                <w:i/>
                <w:szCs w:val="24"/>
              </w:rPr>
            </w:pPr>
            <w:r w:rsidRPr="00F66F79">
              <w:rPr>
                <w:i/>
                <w:szCs w:val="24"/>
              </w:rPr>
              <w:t>DP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center"/>
              <w:rPr>
                <w:i/>
                <w:szCs w:val="24"/>
              </w:rPr>
            </w:pPr>
            <w:r w:rsidRPr="00F66F79">
              <w:rPr>
                <w:i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center"/>
              <w:rPr>
                <w:i/>
                <w:szCs w:val="24"/>
              </w:rPr>
            </w:pPr>
            <w:r w:rsidRPr="00F66F79">
              <w:rPr>
                <w:i/>
                <w:szCs w:val="24"/>
              </w:rPr>
              <w:t>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center"/>
              <w:rPr>
                <w:i/>
                <w:szCs w:val="24"/>
              </w:rPr>
            </w:pPr>
            <w:r w:rsidRPr="00F66F79">
              <w:rPr>
                <w:i/>
                <w:szCs w:val="24"/>
              </w:rPr>
              <w:t>d</w:t>
            </w:r>
          </w:p>
        </w:tc>
      </w:tr>
      <w:tr w:rsidR="00701D8D" w:rsidRPr="00F66F79" w:rsidTr="00E8110A"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Falta de Concentração e de Persistência</w:t>
            </w:r>
          </w:p>
        </w:tc>
        <w:tc>
          <w:tcPr>
            <w:tcW w:w="12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1ª CNH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Renovação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28,78</w:t>
            </w:r>
          </w:p>
          <w:p w:rsidR="00701D8D" w:rsidRPr="00F66F79" w:rsidRDefault="00701D8D" w:rsidP="00E8110A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31,27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7,75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6,93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-2,17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proofErr w:type="gramStart"/>
            <w:r w:rsidRPr="00F66F79">
              <w:rPr>
                <w:szCs w:val="24"/>
              </w:rPr>
              <w:t>0,</w:t>
            </w:r>
            <w:proofErr w:type="gramEnd"/>
            <w:r w:rsidRPr="00F66F79">
              <w:rPr>
                <w:szCs w:val="24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0,33</w:t>
            </w:r>
          </w:p>
        </w:tc>
      </w:tr>
      <w:tr w:rsidR="00701D8D" w:rsidRPr="00F66F79" w:rsidTr="00E8110A">
        <w:tc>
          <w:tcPr>
            <w:tcW w:w="325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Controle Cognitivo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1ª CNH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Renovação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01D8D" w:rsidRPr="00F66F79" w:rsidRDefault="00701D8D" w:rsidP="00E8110A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32,07</w:t>
            </w:r>
          </w:p>
          <w:p w:rsidR="00701D8D" w:rsidRPr="00F66F79" w:rsidRDefault="00701D8D" w:rsidP="00E8110A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29,29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5,58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6,05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3,17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proofErr w:type="gramStart"/>
            <w:r w:rsidRPr="00F66F79">
              <w:rPr>
                <w:szCs w:val="24"/>
              </w:rPr>
              <w:t>0,</w:t>
            </w:r>
            <w:proofErr w:type="gramEnd"/>
            <w:r w:rsidRPr="00F66F79">
              <w:rPr>
                <w:szCs w:val="24"/>
              </w:rPr>
              <w:t>671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0,49</w:t>
            </w:r>
          </w:p>
        </w:tc>
      </w:tr>
      <w:tr w:rsidR="00701D8D" w:rsidRPr="00F66F79" w:rsidTr="00E8110A">
        <w:tc>
          <w:tcPr>
            <w:tcW w:w="325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Planejamento Futuro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1ª CNH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Renovação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01D8D" w:rsidRPr="00F66F79" w:rsidRDefault="00701D8D" w:rsidP="00E8110A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16,23</w:t>
            </w:r>
          </w:p>
          <w:p w:rsidR="00701D8D" w:rsidRPr="00F66F79" w:rsidRDefault="00701D8D" w:rsidP="00E8110A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16,20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4,20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4,56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0,04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proofErr w:type="gramStart"/>
            <w:r w:rsidRPr="00F66F79">
              <w:rPr>
                <w:szCs w:val="24"/>
              </w:rPr>
              <w:t>0,</w:t>
            </w:r>
            <w:proofErr w:type="gramEnd"/>
            <w:r w:rsidRPr="00F66F79">
              <w:rPr>
                <w:szCs w:val="24"/>
              </w:rPr>
              <w:t>740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0,09</w:t>
            </w:r>
          </w:p>
        </w:tc>
      </w:tr>
      <w:tr w:rsidR="00701D8D" w:rsidRPr="00F66F79" w:rsidTr="00E8110A">
        <w:tc>
          <w:tcPr>
            <w:tcW w:w="325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Audácia e Temeridade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1ª CNH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Renovação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15,61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16,03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4,61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4,36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-0,61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proofErr w:type="gramStart"/>
            <w:r w:rsidRPr="00F66F79">
              <w:rPr>
                <w:szCs w:val="24"/>
              </w:rPr>
              <w:t>0,</w:t>
            </w:r>
            <w:proofErr w:type="gramEnd"/>
            <w:r w:rsidRPr="00F66F79">
              <w:rPr>
                <w:szCs w:val="24"/>
              </w:rPr>
              <w:t>393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0,01</w:t>
            </w:r>
          </w:p>
        </w:tc>
      </w:tr>
      <w:tr w:rsidR="00701D8D" w:rsidRPr="00F66F79" w:rsidTr="00E8110A">
        <w:tc>
          <w:tcPr>
            <w:tcW w:w="325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TEACO-FF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1ª CNH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Renovação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01D8D" w:rsidRPr="00F66F79" w:rsidRDefault="00701D8D" w:rsidP="00E8110A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108,05</w:t>
            </w:r>
          </w:p>
          <w:p w:rsidR="00701D8D" w:rsidRPr="00F66F79" w:rsidRDefault="00701D8D" w:rsidP="00E8110A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113,42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32,32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31,93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-1,09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proofErr w:type="gramStart"/>
            <w:r w:rsidRPr="00F66F79">
              <w:rPr>
                <w:szCs w:val="24"/>
              </w:rPr>
              <w:t>0,</w:t>
            </w:r>
            <w:proofErr w:type="gramEnd"/>
            <w:r w:rsidRPr="00F66F79">
              <w:rPr>
                <w:szCs w:val="24"/>
              </w:rPr>
              <w:t>819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0,17</w:t>
            </w:r>
          </w:p>
        </w:tc>
      </w:tr>
      <w:tr w:rsidR="00701D8D" w:rsidRPr="00F66F79" w:rsidTr="00E8110A">
        <w:tc>
          <w:tcPr>
            <w:tcW w:w="325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TEADI</w:t>
            </w:r>
          </w:p>
        </w:tc>
        <w:tc>
          <w:tcPr>
            <w:tcW w:w="1283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1ª CNH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Renovação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701D8D" w:rsidRPr="00F66F79" w:rsidRDefault="00701D8D" w:rsidP="00E8110A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130,29</w:t>
            </w:r>
          </w:p>
          <w:p w:rsidR="00701D8D" w:rsidRPr="00F66F79" w:rsidRDefault="00701D8D" w:rsidP="00E8110A">
            <w:pPr>
              <w:autoSpaceDE w:val="0"/>
              <w:autoSpaceDN w:val="0"/>
              <w:adjustRightInd w:val="0"/>
              <w:spacing w:after="0" w:line="360" w:lineRule="auto"/>
              <w:ind w:left="62" w:right="62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131,98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34,96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36,83</w:t>
            </w:r>
          </w:p>
        </w:tc>
        <w:tc>
          <w:tcPr>
            <w:tcW w:w="811" w:type="dxa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-0,31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proofErr w:type="gramStart"/>
            <w:r w:rsidRPr="00F66F79">
              <w:rPr>
                <w:szCs w:val="24"/>
              </w:rPr>
              <w:t>0,</w:t>
            </w:r>
            <w:proofErr w:type="gramEnd"/>
            <w:r w:rsidRPr="00F66F79">
              <w:rPr>
                <w:szCs w:val="24"/>
              </w:rPr>
              <w:t>567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0,05</w:t>
            </w:r>
          </w:p>
        </w:tc>
      </w:tr>
      <w:tr w:rsidR="00701D8D" w:rsidRPr="00F66F79" w:rsidTr="00E8110A">
        <w:tc>
          <w:tcPr>
            <w:tcW w:w="3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rPr>
                <w:szCs w:val="24"/>
              </w:rPr>
            </w:pPr>
            <w:r w:rsidRPr="00F66F79">
              <w:rPr>
                <w:szCs w:val="24"/>
              </w:rPr>
              <w:t>TEALT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1ª CNH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Renovação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102,40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100,39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23,57</w:t>
            </w:r>
          </w:p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26,65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0,53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proofErr w:type="gramStart"/>
            <w:r w:rsidRPr="00F66F79">
              <w:rPr>
                <w:szCs w:val="24"/>
              </w:rPr>
              <w:t>0,</w:t>
            </w:r>
            <w:proofErr w:type="gramEnd"/>
            <w:r w:rsidRPr="00F66F79">
              <w:rPr>
                <w:szCs w:val="24"/>
              </w:rPr>
              <w:t>170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1D8D" w:rsidRPr="00F66F79" w:rsidRDefault="00701D8D" w:rsidP="00E8110A">
            <w:pPr>
              <w:spacing w:after="0" w:line="360" w:lineRule="auto"/>
              <w:jc w:val="right"/>
              <w:rPr>
                <w:szCs w:val="24"/>
              </w:rPr>
            </w:pPr>
            <w:r w:rsidRPr="00F66F79">
              <w:rPr>
                <w:szCs w:val="24"/>
              </w:rPr>
              <w:t>0,08</w:t>
            </w:r>
          </w:p>
        </w:tc>
      </w:tr>
    </w:tbl>
    <w:p w:rsidR="00701D8D" w:rsidRPr="00F66F79" w:rsidRDefault="00701D8D" w:rsidP="00701D8D">
      <w:pPr>
        <w:spacing w:after="0" w:line="360" w:lineRule="auto"/>
        <w:ind w:left="567" w:hanging="567"/>
        <w:jc w:val="both"/>
        <w:rPr>
          <w:szCs w:val="24"/>
        </w:rPr>
      </w:pPr>
    </w:p>
    <w:p w:rsidR="00701D8D" w:rsidRDefault="00701D8D"/>
    <w:sectPr w:rsidR="00701D8D" w:rsidSect="00B72E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2DE8D3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D8D"/>
    <w:rsid w:val="0034435A"/>
    <w:rsid w:val="00701D8D"/>
    <w:rsid w:val="00B14533"/>
    <w:rsid w:val="00B72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8D"/>
    <w:pPr>
      <w:spacing w:after="160" w:line="259" w:lineRule="auto"/>
    </w:pPr>
    <w:rPr>
      <w:rFonts w:ascii="Times New Roman" w:eastAsia="Calibri" w:hAnsi="Times New Roman" w:cs="Times New Roman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701D8D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2017-02-15T21:12:00Z</dcterms:created>
  <dcterms:modified xsi:type="dcterms:W3CDTF">2017-02-15T21:18:00Z</dcterms:modified>
</cp:coreProperties>
</file>