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72" w:rsidRPr="0045188B" w:rsidRDefault="00843A72" w:rsidP="00843A72">
      <w:pPr>
        <w:pStyle w:val="Legenda"/>
        <w:keepNext/>
        <w:spacing w:after="0"/>
        <w:rPr>
          <w:rFonts w:cs="Times New Roman"/>
          <w:i w:val="0"/>
          <w:color w:val="000000" w:themeColor="text1"/>
          <w:sz w:val="24"/>
          <w:szCs w:val="20"/>
        </w:rPr>
      </w:pPr>
      <w:bookmarkStart w:id="0" w:name="_Toc447472878"/>
      <w:bookmarkStart w:id="1" w:name="_Toc447472879"/>
      <w:r w:rsidRPr="0045188B">
        <w:rPr>
          <w:rFonts w:cs="Times New Roman"/>
          <w:i w:val="0"/>
          <w:color w:val="000000" w:themeColor="text1"/>
          <w:sz w:val="24"/>
          <w:szCs w:val="20"/>
        </w:rPr>
        <w:t xml:space="preserve">Tabela </w:t>
      </w:r>
      <w:r w:rsidR="00D9191C" w:rsidRPr="0045188B">
        <w:rPr>
          <w:rFonts w:cs="Times New Roman"/>
          <w:i w:val="0"/>
          <w:color w:val="000000" w:themeColor="text1"/>
          <w:sz w:val="24"/>
          <w:szCs w:val="20"/>
        </w:rPr>
        <w:fldChar w:fldCharType="begin"/>
      </w:r>
      <w:r w:rsidRPr="0045188B">
        <w:rPr>
          <w:rFonts w:cs="Times New Roman"/>
          <w:i w:val="0"/>
          <w:color w:val="000000" w:themeColor="text1"/>
          <w:sz w:val="24"/>
          <w:szCs w:val="20"/>
        </w:rPr>
        <w:instrText xml:space="preserve"> SEQ Tabela \* ARABIC </w:instrText>
      </w:r>
      <w:r w:rsidR="00D9191C" w:rsidRPr="0045188B">
        <w:rPr>
          <w:rFonts w:cs="Times New Roman"/>
          <w:i w:val="0"/>
          <w:color w:val="000000" w:themeColor="text1"/>
          <w:sz w:val="24"/>
          <w:szCs w:val="20"/>
        </w:rPr>
        <w:fldChar w:fldCharType="separate"/>
      </w:r>
      <w:r w:rsidRPr="0045188B">
        <w:rPr>
          <w:rFonts w:cs="Times New Roman"/>
          <w:i w:val="0"/>
          <w:noProof/>
          <w:color w:val="000000" w:themeColor="text1"/>
          <w:sz w:val="24"/>
          <w:szCs w:val="20"/>
        </w:rPr>
        <w:t>1</w:t>
      </w:r>
      <w:r w:rsidR="00D9191C" w:rsidRPr="0045188B">
        <w:rPr>
          <w:rFonts w:cs="Times New Roman"/>
          <w:i w:val="0"/>
          <w:color w:val="000000" w:themeColor="text1"/>
          <w:sz w:val="24"/>
          <w:szCs w:val="20"/>
        </w:rPr>
        <w:fldChar w:fldCharType="end"/>
      </w:r>
      <w:r w:rsidRPr="0045188B">
        <w:rPr>
          <w:rFonts w:cs="Times New Roman"/>
          <w:i w:val="0"/>
          <w:color w:val="000000" w:themeColor="text1"/>
          <w:sz w:val="24"/>
          <w:szCs w:val="20"/>
        </w:rPr>
        <w:t>. Matriz de correlação entre a percepção ontológica do tempo e as atitudes religiosas</w:t>
      </w:r>
      <w:bookmarkEnd w:id="0"/>
    </w:p>
    <w:tbl>
      <w:tblPr>
        <w:tblW w:w="877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3"/>
        <w:gridCol w:w="34"/>
        <w:gridCol w:w="1668"/>
        <w:gridCol w:w="142"/>
        <w:gridCol w:w="2167"/>
        <w:gridCol w:w="20"/>
        <w:gridCol w:w="2351"/>
      </w:tblGrid>
      <w:tr w:rsidR="00843A72" w:rsidRPr="004D053F" w:rsidTr="007D05C5">
        <w:trPr>
          <w:cantSplit/>
          <w:trHeight w:val="217"/>
          <w:tblHeader/>
        </w:trPr>
        <w:tc>
          <w:tcPr>
            <w:tcW w:w="23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38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0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 xml:space="preserve">                                    Percepção ontológica</w:t>
            </w:r>
          </w:p>
        </w:tc>
      </w:tr>
      <w:tr w:rsidR="00843A72" w:rsidRPr="004D053F" w:rsidTr="007D05C5">
        <w:trPr>
          <w:cantSplit/>
          <w:trHeight w:val="219"/>
          <w:tblHeader/>
        </w:trPr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Passado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Presente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Futuro</w:t>
            </w:r>
          </w:p>
        </w:tc>
      </w:tr>
      <w:tr w:rsidR="00843A72" w:rsidRPr="004D053F" w:rsidTr="007D05C5">
        <w:trPr>
          <w:cantSplit/>
          <w:tblHeader/>
        </w:trPr>
        <w:tc>
          <w:tcPr>
            <w:tcW w:w="23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Conhecimento Religioso</w:t>
            </w:r>
          </w:p>
        </w:tc>
        <w:tc>
          <w:tcPr>
            <w:tcW w:w="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2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0,32</w:t>
            </w:r>
            <w:r w:rsidRPr="004D053F">
              <w:rPr>
                <w:rFonts w:cs="Times New Roman"/>
                <w:color w:val="000000" w:themeColor="text1"/>
                <w:szCs w:val="24"/>
                <w:vertAlign w:val="superscript"/>
              </w:rPr>
              <w:t>*</w:t>
            </w: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1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0,14</w:t>
            </w:r>
          </w:p>
        </w:tc>
        <w:tc>
          <w:tcPr>
            <w:tcW w:w="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0,21</w:t>
            </w:r>
            <w:r w:rsidRPr="004D053F">
              <w:rPr>
                <w:rFonts w:cs="Times New Roman"/>
                <w:color w:val="000000" w:themeColor="text1"/>
                <w:szCs w:val="24"/>
                <w:vertAlign w:val="superscript"/>
              </w:rPr>
              <w:t>**</w:t>
            </w:r>
          </w:p>
        </w:tc>
      </w:tr>
      <w:tr w:rsidR="00843A72" w:rsidRPr="004D053F" w:rsidTr="007D05C5">
        <w:trPr>
          <w:cantSplit/>
          <w:tblHeader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Comportamento Religioso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2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0,23</w:t>
            </w:r>
            <w:r w:rsidRPr="004D053F">
              <w:rPr>
                <w:rFonts w:cs="Times New Roman"/>
                <w:color w:val="000000" w:themeColor="text1"/>
                <w:szCs w:val="24"/>
                <w:vertAlign w:val="superscript"/>
              </w:rPr>
              <w:t>**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0,07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0,15</w:t>
            </w:r>
          </w:p>
        </w:tc>
      </w:tr>
      <w:tr w:rsidR="00843A72" w:rsidRPr="004D053F" w:rsidTr="007D05C5">
        <w:trPr>
          <w:cantSplit/>
          <w:tblHeader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 xml:space="preserve">Sentimento </w:t>
            </w:r>
          </w:p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Religioso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2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0,15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0,11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0,17</w:t>
            </w:r>
          </w:p>
        </w:tc>
      </w:tr>
      <w:tr w:rsidR="00843A72" w:rsidRPr="004D053F" w:rsidTr="007D05C5">
        <w:trPr>
          <w:cantSplit/>
          <w:tblHeader/>
        </w:trPr>
        <w:tc>
          <w:tcPr>
            <w:tcW w:w="23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 xml:space="preserve">Corporeidade </w:t>
            </w:r>
          </w:p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Religiosa</w:t>
            </w:r>
          </w:p>
        </w:tc>
        <w:tc>
          <w:tcPr>
            <w:tcW w:w="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2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0,24</w:t>
            </w:r>
            <w:r w:rsidRPr="004D053F">
              <w:rPr>
                <w:rFonts w:cs="Times New Roman"/>
                <w:color w:val="000000" w:themeColor="text1"/>
                <w:szCs w:val="24"/>
                <w:vertAlign w:val="superscript"/>
              </w:rPr>
              <w:t>**</w:t>
            </w: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0,11</w:t>
            </w:r>
          </w:p>
        </w:tc>
        <w:tc>
          <w:tcPr>
            <w:tcW w:w="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0,14</w:t>
            </w:r>
          </w:p>
        </w:tc>
      </w:tr>
    </w:tbl>
    <w:p w:rsidR="00843A72" w:rsidRPr="00A85EEA" w:rsidRDefault="00843A72" w:rsidP="00843A72">
      <w:pPr>
        <w:autoSpaceDE w:val="0"/>
        <w:autoSpaceDN w:val="0"/>
        <w:adjustRightInd w:val="0"/>
        <w:spacing w:line="360" w:lineRule="auto"/>
        <w:rPr>
          <w:rFonts w:cs="Times New Roman"/>
          <w:color w:val="000000" w:themeColor="text1"/>
          <w:szCs w:val="24"/>
        </w:rPr>
      </w:pPr>
      <w:r w:rsidRPr="00A85EEA">
        <w:rPr>
          <w:rFonts w:cs="Times New Roman"/>
          <w:color w:val="000000" w:themeColor="text1"/>
          <w:szCs w:val="24"/>
        </w:rPr>
        <w:t>*p &lt; 0,001; ** p &lt; 0,05</w:t>
      </w:r>
    </w:p>
    <w:p w:rsidR="00843A72" w:rsidRDefault="00843A72" w:rsidP="00843A72">
      <w:pPr>
        <w:pStyle w:val="Legenda"/>
        <w:keepNext/>
        <w:spacing w:after="0"/>
        <w:rPr>
          <w:rFonts w:cs="Times New Roman"/>
          <w:i w:val="0"/>
          <w:color w:val="000000" w:themeColor="text1"/>
          <w:sz w:val="24"/>
          <w:szCs w:val="20"/>
        </w:rPr>
      </w:pPr>
    </w:p>
    <w:p w:rsidR="00843A72" w:rsidRPr="00843A72" w:rsidRDefault="00843A72" w:rsidP="00843A72"/>
    <w:p w:rsidR="00843A72" w:rsidRPr="0045188B" w:rsidRDefault="00843A72" w:rsidP="00843A72">
      <w:pPr>
        <w:pStyle w:val="Legenda"/>
        <w:keepNext/>
        <w:spacing w:after="0"/>
        <w:rPr>
          <w:rFonts w:cs="Times New Roman"/>
          <w:i w:val="0"/>
          <w:color w:val="000000" w:themeColor="text1"/>
          <w:sz w:val="24"/>
          <w:szCs w:val="20"/>
        </w:rPr>
      </w:pPr>
      <w:r w:rsidRPr="0045188B">
        <w:rPr>
          <w:rFonts w:cs="Times New Roman"/>
          <w:i w:val="0"/>
          <w:color w:val="000000" w:themeColor="text1"/>
          <w:sz w:val="24"/>
          <w:szCs w:val="20"/>
        </w:rPr>
        <w:t xml:space="preserve">Tabela </w:t>
      </w:r>
      <w:r w:rsidR="00D9191C" w:rsidRPr="0045188B">
        <w:rPr>
          <w:rFonts w:cs="Times New Roman"/>
          <w:i w:val="0"/>
          <w:color w:val="000000" w:themeColor="text1"/>
          <w:sz w:val="24"/>
          <w:szCs w:val="20"/>
        </w:rPr>
        <w:fldChar w:fldCharType="begin"/>
      </w:r>
      <w:r w:rsidRPr="0045188B">
        <w:rPr>
          <w:rFonts w:cs="Times New Roman"/>
          <w:i w:val="0"/>
          <w:color w:val="000000" w:themeColor="text1"/>
          <w:sz w:val="24"/>
          <w:szCs w:val="20"/>
        </w:rPr>
        <w:instrText xml:space="preserve"> SEQ Tabela \* ARABIC </w:instrText>
      </w:r>
      <w:r w:rsidR="00D9191C" w:rsidRPr="0045188B">
        <w:rPr>
          <w:rFonts w:cs="Times New Roman"/>
          <w:i w:val="0"/>
          <w:color w:val="000000" w:themeColor="text1"/>
          <w:sz w:val="24"/>
          <w:szCs w:val="20"/>
        </w:rPr>
        <w:fldChar w:fldCharType="separate"/>
      </w:r>
      <w:r w:rsidRPr="0045188B">
        <w:rPr>
          <w:rFonts w:cs="Times New Roman"/>
          <w:i w:val="0"/>
          <w:noProof/>
          <w:color w:val="000000" w:themeColor="text1"/>
          <w:sz w:val="24"/>
          <w:szCs w:val="20"/>
        </w:rPr>
        <w:t>2</w:t>
      </w:r>
      <w:r w:rsidR="00D9191C" w:rsidRPr="0045188B">
        <w:rPr>
          <w:rFonts w:cs="Times New Roman"/>
          <w:i w:val="0"/>
          <w:color w:val="000000" w:themeColor="text1"/>
          <w:sz w:val="24"/>
          <w:szCs w:val="20"/>
        </w:rPr>
        <w:fldChar w:fldCharType="end"/>
      </w:r>
      <w:r w:rsidRPr="0045188B">
        <w:rPr>
          <w:rFonts w:cs="Times New Roman"/>
          <w:i w:val="0"/>
          <w:color w:val="000000" w:themeColor="text1"/>
          <w:sz w:val="24"/>
          <w:szCs w:val="20"/>
        </w:rPr>
        <w:t>. Correlações entre as atitudes religiosas e o tempo de tratamento do paciente em hemodiálise</w:t>
      </w:r>
      <w:bookmarkEnd w:id="1"/>
    </w:p>
    <w:tbl>
      <w:tblPr>
        <w:tblW w:w="8792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41"/>
        <w:gridCol w:w="5551"/>
      </w:tblGrid>
      <w:tr w:rsidR="00843A72" w:rsidRPr="004D053F" w:rsidTr="007D05C5">
        <w:trPr>
          <w:cantSplit/>
          <w:tblHeader/>
        </w:trPr>
        <w:tc>
          <w:tcPr>
            <w:tcW w:w="32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spacing w:line="360" w:lineRule="auto"/>
              <w:ind w:right="6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Tempo de Tratamento</w:t>
            </w:r>
          </w:p>
        </w:tc>
      </w:tr>
      <w:tr w:rsidR="00843A72" w:rsidRPr="004D053F" w:rsidTr="007D05C5">
        <w:trPr>
          <w:cantSplit/>
          <w:tblHeader/>
        </w:trPr>
        <w:tc>
          <w:tcPr>
            <w:tcW w:w="32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Conhecimento religioso</w:t>
            </w:r>
          </w:p>
        </w:tc>
        <w:tc>
          <w:tcPr>
            <w:tcW w:w="55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0,22</w:t>
            </w:r>
            <w:r w:rsidRPr="004D053F">
              <w:rPr>
                <w:rFonts w:cs="Times New Roman"/>
                <w:color w:val="000000" w:themeColor="text1"/>
                <w:szCs w:val="24"/>
                <w:vertAlign w:val="superscript"/>
              </w:rPr>
              <w:t>**</w:t>
            </w:r>
          </w:p>
        </w:tc>
      </w:tr>
      <w:tr w:rsidR="00843A72" w:rsidRPr="004D053F" w:rsidTr="007D05C5">
        <w:trPr>
          <w:cantSplit/>
          <w:tblHeader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Comportamento religioso</w:t>
            </w:r>
          </w:p>
        </w:tc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 xml:space="preserve">                                       </w:t>
            </w:r>
            <w:r w:rsidR="008A2C36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D053F">
              <w:rPr>
                <w:rFonts w:cs="Times New Roman"/>
                <w:color w:val="000000" w:themeColor="text1"/>
                <w:szCs w:val="24"/>
              </w:rPr>
              <w:t>0,38</w:t>
            </w:r>
            <w:r w:rsidRPr="004D053F">
              <w:rPr>
                <w:rFonts w:cs="Times New Roman"/>
                <w:color w:val="000000" w:themeColor="text1"/>
                <w:szCs w:val="24"/>
                <w:vertAlign w:val="superscript"/>
              </w:rPr>
              <w:t>*</w:t>
            </w:r>
          </w:p>
        </w:tc>
      </w:tr>
      <w:tr w:rsidR="00843A72" w:rsidRPr="004D053F" w:rsidTr="007D05C5">
        <w:trPr>
          <w:cantSplit/>
          <w:tblHeader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Sentimento religioso</w:t>
            </w:r>
          </w:p>
        </w:tc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D053F">
              <w:rPr>
                <w:rFonts w:cs="Times New Roman"/>
                <w:color w:val="000000" w:themeColor="text1"/>
                <w:szCs w:val="24"/>
              </w:rPr>
              <w:t>0,22</w:t>
            </w:r>
            <w:r w:rsidRPr="004D053F">
              <w:rPr>
                <w:rFonts w:cs="Times New Roman"/>
                <w:color w:val="000000" w:themeColor="text1"/>
                <w:szCs w:val="24"/>
                <w:vertAlign w:val="superscript"/>
              </w:rPr>
              <w:t>**</w:t>
            </w:r>
          </w:p>
        </w:tc>
      </w:tr>
      <w:tr w:rsidR="00843A72" w:rsidRPr="004D053F" w:rsidTr="007D05C5">
        <w:trPr>
          <w:cantSplit/>
          <w:tblHeader/>
        </w:trPr>
        <w:tc>
          <w:tcPr>
            <w:tcW w:w="32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Corporeidade religiosa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 xml:space="preserve">                                       </w:t>
            </w:r>
            <w:r w:rsidR="008A2C36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r w:rsidRPr="004D053F">
              <w:rPr>
                <w:rFonts w:cs="Times New Roman"/>
                <w:color w:val="000000" w:themeColor="text1"/>
                <w:szCs w:val="24"/>
              </w:rPr>
              <w:t>0,08</w:t>
            </w:r>
          </w:p>
        </w:tc>
      </w:tr>
    </w:tbl>
    <w:p w:rsidR="00843A72" w:rsidRPr="004D053F" w:rsidRDefault="00843A72" w:rsidP="00843A72">
      <w:pPr>
        <w:autoSpaceDE w:val="0"/>
        <w:autoSpaceDN w:val="0"/>
        <w:adjustRightInd w:val="0"/>
        <w:spacing w:line="360" w:lineRule="auto"/>
        <w:rPr>
          <w:rFonts w:cs="Times New Roman"/>
          <w:color w:val="000000" w:themeColor="text1"/>
          <w:sz w:val="20"/>
          <w:szCs w:val="24"/>
          <w:lang w:val="en-US"/>
        </w:rPr>
      </w:pPr>
      <w:r w:rsidRPr="004D053F">
        <w:rPr>
          <w:rFonts w:cs="Times New Roman"/>
          <w:color w:val="000000" w:themeColor="text1"/>
          <w:sz w:val="20"/>
          <w:szCs w:val="24"/>
          <w:lang w:val="en-US"/>
        </w:rPr>
        <w:t>*p&lt;0,001; **p&lt;0</w:t>
      </w:r>
      <w:proofErr w:type="gramStart"/>
      <w:r w:rsidRPr="004D053F">
        <w:rPr>
          <w:rFonts w:cs="Times New Roman"/>
          <w:color w:val="000000" w:themeColor="text1"/>
          <w:sz w:val="20"/>
          <w:szCs w:val="24"/>
          <w:lang w:val="en-US"/>
        </w:rPr>
        <w:t>,05</w:t>
      </w:r>
      <w:proofErr w:type="gramEnd"/>
    </w:p>
    <w:p w:rsidR="00FA7D37" w:rsidRDefault="00FA7D37"/>
    <w:p w:rsidR="00843A72" w:rsidRPr="0045188B" w:rsidRDefault="00843A72" w:rsidP="00843A72">
      <w:pPr>
        <w:pStyle w:val="Legenda"/>
        <w:keepNext/>
        <w:spacing w:after="0"/>
        <w:rPr>
          <w:rFonts w:cs="Times New Roman"/>
          <w:i w:val="0"/>
          <w:color w:val="000000" w:themeColor="text1"/>
          <w:sz w:val="24"/>
          <w:szCs w:val="20"/>
        </w:rPr>
      </w:pPr>
      <w:r w:rsidRPr="0045188B">
        <w:rPr>
          <w:rFonts w:cs="Times New Roman"/>
          <w:i w:val="0"/>
          <w:color w:val="000000" w:themeColor="text1"/>
          <w:sz w:val="24"/>
          <w:szCs w:val="20"/>
        </w:rPr>
        <w:t xml:space="preserve">Tabela </w:t>
      </w:r>
      <w:r w:rsidR="00D9191C" w:rsidRPr="0045188B">
        <w:rPr>
          <w:rFonts w:cs="Times New Roman"/>
          <w:i w:val="0"/>
          <w:color w:val="000000" w:themeColor="text1"/>
          <w:sz w:val="24"/>
          <w:szCs w:val="20"/>
        </w:rPr>
        <w:fldChar w:fldCharType="begin"/>
      </w:r>
      <w:r w:rsidRPr="0045188B">
        <w:rPr>
          <w:rFonts w:cs="Times New Roman"/>
          <w:i w:val="0"/>
          <w:color w:val="000000" w:themeColor="text1"/>
          <w:sz w:val="24"/>
          <w:szCs w:val="20"/>
        </w:rPr>
        <w:instrText xml:space="preserve"> SEQ Tabela \* ARABIC </w:instrText>
      </w:r>
      <w:r w:rsidR="00D9191C" w:rsidRPr="0045188B">
        <w:rPr>
          <w:rFonts w:cs="Times New Roman"/>
          <w:i w:val="0"/>
          <w:color w:val="000000" w:themeColor="text1"/>
          <w:sz w:val="24"/>
          <w:szCs w:val="20"/>
        </w:rPr>
        <w:fldChar w:fldCharType="separate"/>
      </w:r>
      <w:r w:rsidRPr="0045188B">
        <w:rPr>
          <w:rFonts w:cs="Times New Roman"/>
          <w:i w:val="0"/>
          <w:noProof/>
          <w:color w:val="000000" w:themeColor="text1"/>
          <w:sz w:val="24"/>
          <w:szCs w:val="20"/>
        </w:rPr>
        <w:t>3</w:t>
      </w:r>
      <w:r w:rsidR="00D9191C" w:rsidRPr="0045188B">
        <w:rPr>
          <w:rFonts w:cs="Times New Roman"/>
          <w:i w:val="0"/>
          <w:color w:val="000000" w:themeColor="text1"/>
          <w:sz w:val="24"/>
          <w:szCs w:val="20"/>
        </w:rPr>
        <w:fldChar w:fldCharType="end"/>
      </w:r>
      <w:r w:rsidRPr="0045188B">
        <w:rPr>
          <w:rFonts w:cs="Times New Roman"/>
          <w:i w:val="0"/>
          <w:color w:val="000000" w:themeColor="text1"/>
          <w:sz w:val="24"/>
          <w:szCs w:val="20"/>
        </w:rPr>
        <w:t>. Correlações entre as percepções temporais e o número de filhos dos pacientes em tratamento de hemodiálise</w:t>
      </w:r>
    </w:p>
    <w:tbl>
      <w:tblPr>
        <w:tblW w:w="907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51"/>
        <w:gridCol w:w="7224"/>
      </w:tblGrid>
      <w:tr w:rsidR="00843A72" w:rsidRPr="004D053F" w:rsidTr="007D05C5">
        <w:trPr>
          <w:cantSplit/>
          <w:tblHeader/>
        </w:trPr>
        <w:tc>
          <w:tcPr>
            <w:tcW w:w="1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Número de filhos</w:t>
            </w:r>
          </w:p>
        </w:tc>
      </w:tr>
      <w:tr w:rsidR="00843A72" w:rsidRPr="004D053F" w:rsidTr="007D05C5">
        <w:trPr>
          <w:cantSplit/>
          <w:tblHeader/>
        </w:trPr>
        <w:tc>
          <w:tcPr>
            <w:tcW w:w="18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Passado</w:t>
            </w:r>
          </w:p>
        </w:tc>
        <w:tc>
          <w:tcPr>
            <w:tcW w:w="72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0,28</w:t>
            </w:r>
            <w:r w:rsidRPr="004D053F">
              <w:rPr>
                <w:rFonts w:cs="Times New Roman"/>
                <w:color w:val="000000" w:themeColor="text1"/>
                <w:szCs w:val="24"/>
                <w:vertAlign w:val="superscript"/>
              </w:rPr>
              <w:t>**</w:t>
            </w:r>
          </w:p>
        </w:tc>
      </w:tr>
      <w:tr w:rsidR="00843A72" w:rsidRPr="004D053F" w:rsidTr="007D05C5">
        <w:trPr>
          <w:cantSplit/>
          <w:tblHeader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Presente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0,22</w:t>
            </w:r>
            <w:r w:rsidRPr="004D053F">
              <w:rPr>
                <w:rFonts w:cs="Times New Roman"/>
                <w:color w:val="000000" w:themeColor="text1"/>
                <w:szCs w:val="24"/>
                <w:vertAlign w:val="superscript"/>
              </w:rPr>
              <w:t>*</w:t>
            </w:r>
          </w:p>
        </w:tc>
      </w:tr>
      <w:tr w:rsidR="00843A72" w:rsidRPr="004D053F" w:rsidTr="007D05C5">
        <w:trPr>
          <w:cantSplit/>
          <w:tblHeader/>
        </w:trPr>
        <w:tc>
          <w:tcPr>
            <w:tcW w:w="1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Futuro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hideMark/>
          </w:tcPr>
          <w:p w:rsidR="00843A72" w:rsidRPr="004D053F" w:rsidRDefault="00843A72" w:rsidP="007D05C5">
            <w:pPr>
              <w:autoSpaceDE w:val="0"/>
              <w:autoSpaceDN w:val="0"/>
              <w:adjustRightInd w:val="0"/>
              <w:ind w:left="60" w:right="62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0,11</w:t>
            </w:r>
          </w:p>
        </w:tc>
      </w:tr>
    </w:tbl>
    <w:p w:rsidR="00843A72" w:rsidRPr="004D053F" w:rsidRDefault="00843A72" w:rsidP="00843A72">
      <w:pPr>
        <w:autoSpaceDE w:val="0"/>
        <w:autoSpaceDN w:val="0"/>
        <w:adjustRightInd w:val="0"/>
        <w:spacing w:line="360" w:lineRule="auto"/>
        <w:rPr>
          <w:rFonts w:cs="Times New Roman"/>
          <w:color w:val="000000" w:themeColor="text1"/>
          <w:sz w:val="20"/>
          <w:szCs w:val="24"/>
          <w:lang w:val="en-US"/>
        </w:rPr>
      </w:pPr>
      <w:r w:rsidRPr="004D053F">
        <w:rPr>
          <w:rFonts w:cs="Times New Roman"/>
          <w:color w:val="000000" w:themeColor="text1"/>
          <w:sz w:val="20"/>
          <w:szCs w:val="24"/>
          <w:lang w:val="en-US"/>
        </w:rPr>
        <w:t>*</w:t>
      </w:r>
      <w:r w:rsidRPr="004D053F">
        <w:rPr>
          <w:rFonts w:cs="Times New Roman"/>
          <w:i/>
          <w:color w:val="000000" w:themeColor="text1"/>
          <w:sz w:val="20"/>
          <w:szCs w:val="24"/>
          <w:lang w:val="en-US"/>
        </w:rPr>
        <w:t>p</w:t>
      </w:r>
      <w:r w:rsidRPr="004D053F">
        <w:rPr>
          <w:rFonts w:cs="Times New Roman"/>
          <w:color w:val="000000" w:themeColor="text1"/>
          <w:sz w:val="20"/>
          <w:szCs w:val="24"/>
          <w:lang w:val="en-US"/>
        </w:rPr>
        <w:t>&lt;0</w:t>
      </w:r>
      <w:proofErr w:type="gramStart"/>
      <w:r w:rsidRPr="004D053F">
        <w:rPr>
          <w:rFonts w:cs="Times New Roman"/>
          <w:color w:val="000000" w:themeColor="text1"/>
          <w:sz w:val="20"/>
          <w:szCs w:val="24"/>
          <w:lang w:val="en-US"/>
        </w:rPr>
        <w:t>,01</w:t>
      </w:r>
      <w:proofErr w:type="gramEnd"/>
      <w:r w:rsidRPr="004D053F">
        <w:rPr>
          <w:rFonts w:cs="Times New Roman"/>
          <w:color w:val="000000" w:themeColor="text1"/>
          <w:sz w:val="20"/>
          <w:szCs w:val="24"/>
          <w:lang w:val="en-US"/>
        </w:rPr>
        <w:t>; *</w:t>
      </w:r>
      <w:r w:rsidRPr="004D053F">
        <w:rPr>
          <w:rFonts w:cs="Times New Roman"/>
          <w:i/>
          <w:color w:val="000000" w:themeColor="text1"/>
          <w:sz w:val="20"/>
          <w:szCs w:val="24"/>
          <w:lang w:val="en-US"/>
        </w:rPr>
        <w:t>p</w:t>
      </w:r>
      <w:r w:rsidRPr="004D053F">
        <w:rPr>
          <w:rFonts w:cs="Times New Roman"/>
          <w:color w:val="000000" w:themeColor="text1"/>
          <w:sz w:val="20"/>
          <w:szCs w:val="24"/>
          <w:lang w:val="en-US"/>
        </w:rPr>
        <w:t>&lt;0,05</w:t>
      </w:r>
    </w:p>
    <w:p w:rsidR="00843A72" w:rsidRPr="004D053F" w:rsidRDefault="008A2C36" w:rsidP="008A2C36">
      <w:pPr>
        <w:tabs>
          <w:tab w:val="left" w:pos="3099"/>
        </w:tabs>
        <w:autoSpaceDE w:val="0"/>
        <w:autoSpaceDN w:val="0"/>
        <w:adjustRightInd w:val="0"/>
        <w:spacing w:line="360" w:lineRule="auto"/>
        <w:rPr>
          <w:rFonts w:cs="Times New Roman"/>
          <w:color w:val="000000" w:themeColor="text1"/>
          <w:sz w:val="20"/>
          <w:szCs w:val="24"/>
          <w:lang w:val="en-US"/>
        </w:rPr>
      </w:pPr>
      <w:r>
        <w:rPr>
          <w:rFonts w:cs="Times New Roman"/>
          <w:color w:val="000000" w:themeColor="text1"/>
          <w:sz w:val="20"/>
          <w:szCs w:val="24"/>
          <w:lang w:val="en-US"/>
        </w:rPr>
        <w:tab/>
      </w:r>
    </w:p>
    <w:p w:rsidR="00843A72" w:rsidRPr="0015735E" w:rsidRDefault="00843A72" w:rsidP="00843A72">
      <w:pPr>
        <w:pStyle w:val="Legenda"/>
        <w:keepNext/>
        <w:spacing w:after="0"/>
        <w:rPr>
          <w:rFonts w:cs="Times New Roman"/>
          <w:i w:val="0"/>
          <w:color w:val="000000" w:themeColor="text1"/>
          <w:sz w:val="24"/>
        </w:rPr>
      </w:pPr>
      <w:bookmarkStart w:id="2" w:name="_Toc447472881"/>
      <w:r w:rsidRPr="0015735E">
        <w:rPr>
          <w:rFonts w:cs="Times New Roman"/>
          <w:i w:val="0"/>
          <w:color w:val="000000" w:themeColor="text1"/>
          <w:sz w:val="24"/>
        </w:rPr>
        <w:t xml:space="preserve">Tabela </w:t>
      </w:r>
      <w:r w:rsidR="00D9191C" w:rsidRPr="0015735E">
        <w:rPr>
          <w:rFonts w:cs="Times New Roman"/>
          <w:i w:val="0"/>
          <w:color w:val="000000" w:themeColor="text1"/>
          <w:sz w:val="24"/>
        </w:rPr>
        <w:fldChar w:fldCharType="begin"/>
      </w:r>
      <w:r w:rsidRPr="0015735E">
        <w:rPr>
          <w:rFonts w:cs="Times New Roman"/>
          <w:i w:val="0"/>
          <w:color w:val="000000" w:themeColor="text1"/>
          <w:sz w:val="24"/>
        </w:rPr>
        <w:instrText xml:space="preserve"> SEQ Tabela \* ARABIC </w:instrText>
      </w:r>
      <w:r w:rsidR="00D9191C" w:rsidRPr="0015735E">
        <w:rPr>
          <w:rFonts w:cs="Times New Roman"/>
          <w:i w:val="0"/>
          <w:color w:val="000000" w:themeColor="text1"/>
          <w:sz w:val="24"/>
        </w:rPr>
        <w:fldChar w:fldCharType="separate"/>
      </w:r>
      <w:r w:rsidRPr="0015735E">
        <w:rPr>
          <w:rFonts w:cs="Times New Roman"/>
          <w:i w:val="0"/>
          <w:noProof/>
          <w:color w:val="000000" w:themeColor="text1"/>
          <w:sz w:val="24"/>
        </w:rPr>
        <w:t>4</w:t>
      </w:r>
      <w:r w:rsidR="00D9191C" w:rsidRPr="0015735E">
        <w:rPr>
          <w:rFonts w:cs="Times New Roman"/>
          <w:i w:val="0"/>
          <w:color w:val="000000" w:themeColor="text1"/>
          <w:sz w:val="24"/>
        </w:rPr>
        <w:fldChar w:fldCharType="end"/>
      </w:r>
      <w:r w:rsidRPr="0015735E">
        <w:rPr>
          <w:rFonts w:cs="Times New Roman"/>
          <w:i w:val="0"/>
          <w:color w:val="000000" w:themeColor="text1"/>
          <w:sz w:val="24"/>
        </w:rPr>
        <w:t xml:space="preserve">. Matriz </w:t>
      </w:r>
      <w:proofErr w:type="spellStart"/>
      <w:r w:rsidRPr="0015735E">
        <w:rPr>
          <w:rFonts w:cs="Times New Roman"/>
          <w:i w:val="0"/>
          <w:color w:val="000000" w:themeColor="text1"/>
          <w:sz w:val="24"/>
        </w:rPr>
        <w:t>Correlacional</w:t>
      </w:r>
      <w:proofErr w:type="spellEnd"/>
      <w:r w:rsidRPr="0015735E">
        <w:rPr>
          <w:rFonts w:cs="Times New Roman"/>
          <w:i w:val="0"/>
          <w:color w:val="000000" w:themeColor="text1"/>
          <w:sz w:val="24"/>
        </w:rPr>
        <w:t xml:space="preserve"> da Percepção Ontológica do Tempo</w:t>
      </w:r>
      <w:bookmarkEnd w:id="2"/>
    </w:p>
    <w:tbl>
      <w:tblPr>
        <w:tblStyle w:val="Tabelacomgrade"/>
        <w:tblW w:w="0" w:type="auto"/>
        <w:tblLook w:val="04A0"/>
      </w:tblPr>
      <w:tblGrid>
        <w:gridCol w:w="1751"/>
        <w:gridCol w:w="1735"/>
        <w:gridCol w:w="1748"/>
        <w:gridCol w:w="1752"/>
        <w:gridCol w:w="1734"/>
      </w:tblGrid>
      <w:tr w:rsidR="00843A72" w:rsidRPr="004D053F" w:rsidTr="007D05C5"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43A72" w:rsidRPr="004D053F" w:rsidRDefault="00843A72" w:rsidP="007D05C5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Idade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Passado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Presente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Futuro</w:t>
            </w:r>
          </w:p>
        </w:tc>
      </w:tr>
      <w:tr w:rsidR="00843A72" w:rsidRPr="004D053F" w:rsidTr="007D05C5"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3A72" w:rsidRPr="004D053F" w:rsidRDefault="00843A72" w:rsidP="007D05C5">
            <w:pPr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Passado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 xml:space="preserve">   0,21**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43A72" w:rsidRPr="004D053F" w:rsidTr="007D05C5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43A72" w:rsidRPr="004D053F" w:rsidRDefault="00843A72" w:rsidP="007D05C5">
            <w:pPr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Presente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0,29*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43A72" w:rsidRPr="004D053F" w:rsidTr="007D05C5"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3A72" w:rsidRPr="004D053F" w:rsidRDefault="00843A72" w:rsidP="007D05C5">
            <w:pPr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Futuro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-0,14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0,53*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0,39*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43A72" w:rsidRPr="004D053F" w:rsidRDefault="00843A72" w:rsidP="007D05C5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D053F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</w:tbl>
    <w:p w:rsidR="00843A72" w:rsidRPr="004D053F" w:rsidRDefault="00843A72" w:rsidP="00843A72">
      <w:pPr>
        <w:spacing w:line="360" w:lineRule="auto"/>
        <w:rPr>
          <w:rFonts w:cs="Times New Roman"/>
          <w:color w:val="000000" w:themeColor="text1"/>
          <w:sz w:val="20"/>
          <w:szCs w:val="28"/>
          <w:lang w:val="en-US"/>
        </w:rPr>
      </w:pPr>
      <w:r w:rsidRPr="004D053F">
        <w:rPr>
          <w:rFonts w:cs="Times New Roman"/>
          <w:color w:val="000000" w:themeColor="text1"/>
          <w:sz w:val="20"/>
          <w:szCs w:val="28"/>
          <w:lang w:val="en-US"/>
        </w:rPr>
        <w:t>*</w:t>
      </w:r>
      <w:r w:rsidRPr="004D053F">
        <w:rPr>
          <w:rFonts w:cs="Times New Roman"/>
          <w:i/>
          <w:color w:val="000000" w:themeColor="text1"/>
          <w:sz w:val="20"/>
          <w:szCs w:val="28"/>
          <w:lang w:val="en-US"/>
        </w:rPr>
        <w:t>p</w:t>
      </w:r>
      <w:r w:rsidRPr="004D053F">
        <w:rPr>
          <w:rFonts w:cs="Times New Roman"/>
          <w:color w:val="000000" w:themeColor="text1"/>
          <w:sz w:val="20"/>
          <w:szCs w:val="28"/>
          <w:lang w:val="en-US"/>
        </w:rPr>
        <w:t>&lt;0</w:t>
      </w:r>
      <w:proofErr w:type="gramStart"/>
      <w:r w:rsidRPr="004D053F">
        <w:rPr>
          <w:rFonts w:cs="Times New Roman"/>
          <w:color w:val="000000" w:themeColor="text1"/>
          <w:sz w:val="20"/>
          <w:szCs w:val="28"/>
          <w:lang w:val="en-US"/>
        </w:rPr>
        <w:t>,01</w:t>
      </w:r>
      <w:proofErr w:type="gramEnd"/>
      <w:r w:rsidRPr="004D053F">
        <w:rPr>
          <w:rFonts w:cs="Times New Roman"/>
          <w:color w:val="000000" w:themeColor="text1"/>
          <w:sz w:val="20"/>
          <w:szCs w:val="28"/>
          <w:lang w:val="en-US"/>
        </w:rPr>
        <w:t>; **</w:t>
      </w:r>
      <w:r w:rsidRPr="004D053F">
        <w:rPr>
          <w:rFonts w:cs="Times New Roman"/>
          <w:i/>
          <w:color w:val="000000" w:themeColor="text1"/>
          <w:sz w:val="20"/>
          <w:szCs w:val="28"/>
          <w:lang w:val="en-US"/>
        </w:rPr>
        <w:t>p</w:t>
      </w:r>
      <w:r w:rsidRPr="004D053F">
        <w:rPr>
          <w:rFonts w:cs="Times New Roman"/>
          <w:color w:val="000000" w:themeColor="text1"/>
          <w:sz w:val="20"/>
          <w:szCs w:val="28"/>
          <w:lang w:val="en-US"/>
        </w:rPr>
        <w:t>&lt;0,05</w:t>
      </w:r>
    </w:p>
    <w:p w:rsidR="00843A72" w:rsidRDefault="00843A72"/>
    <w:sectPr w:rsidR="00843A72" w:rsidSect="00FA7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43A72"/>
    <w:rsid w:val="001968B5"/>
    <w:rsid w:val="00362829"/>
    <w:rsid w:val="003F62D0"/>
    <w:rsid w:val="005426C5"/>
    <w:rsid w:val="007F53EF"/>
    <w:rsid w:val="00843A72"/>
    <w:rsid w:val="008A2C36"/>
    <w:rsid w:val="00D9191C"/>
    <w:rsid w:val="00E478C9"/>
    <w:rsid w:val="00FA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A72"/>
    <w:pPr>
      <w:spacing w:after="0" w:line="240" w:lineRule="auto"/>
      <w:jc w:val="both"/>
    </w:pPr>
    <w:rPr>
      <w:rFonts w:ascii="Times New Roman" w:hAnsi="Times New Roman"/>
      <w:color w:val="0000FF" w:themeColor="hyperlink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843A72"/>
    <w:pPr>
      <w:spacing w:after="200"/>
    </w:pPr>
    <w:rPr>
      <w:i/>
      <w:iCs/>
      <w:color w:val="1F497D" w:themeColor="text2"/>
      <w:sz w:val="18"/>
      <w:szCs w:val="18"/>
    </w:rPr>
  </w:style>
  <w:style w:type="table" w:styleId="Tabelacomgrade">
    <w:name w:val="Table Grid"/>
    <w:basedOn w:val="Tabelanormal"/>
    <w:uiPriority w:val="39"/>
    <w:rsid w:val="00843A72"/>
    <w:pPr>
      <w:spacing w:after="0" w:line="240" w:lineRule="auto"/>
      <w:jc w:val="both"/>
    </w:pPr>
    <w:rPr>
      <w:rFonts w:ascii="Times New Roman" w:hAnsi="Times New Roman"/>
      <w:color w:val="0000FF" w:themeColor="hyperlink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2</cp:revision>
  <dcterms:created xsi:type="dcterms:W3CDTF">2016-07-28T23:51:00Z</dcterms:created>
  <dcterms:modified xsi:type="dcterms:W3CDTF">2016-08-16T18:54:00Z</dcterms:modified>
</cp:coreProperties>
</file>