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372AC" w14:textId="77777777" w:rsidR="00270761" w:rsidRDefault="00270761" w:rsidP="009C301A">
      <w:pPr>
        <w:pStyle w:val="ArticleTitle-Trans1"/>
        <w:jc w:val="center"/>
        <w:rPr>
          <w:rFonts w:ascii="Times New Roman" w:hAnsi="Times New Roman" w:cs="Times New Roman"/>
          <w:b/>
          <w:bCs/>
          <w:i w:val="0"/>
          <w:iCs w:val="0"/>
          <w:spacing w:val="0"/>
          <w:w w:val="100"/>
          <w:sz w:val="24"/>
          <w:szCs w:val="24"/>
          <w:lang w:val="pt-BR"/>
        </w:rPr>
      </w:pPr>
      <w:r w:rsidRPr="00270761">
        <w:rPr>
          <w:rFonts w:ascii="Times New Roman" w:hAnsi="Times New Roman" w:cs="Times New Roman"/>
          <w:b/>
          <w:bCs/>
          <w:i w:val="0"/>
          <w:iCs w:val="0"/>
          <w:spacing w:val="0"/>
          <w:w w:val="100"/>
          <w:sz w:val="24"/>
          <w:szCs w:val="24"/>
          <w:lang w:val="pt-BR"/>
        </w:rPr>
        <w:t>PERMEABILIDADE E VARIAÇÃO DO ALBEDO DE PAVIMENTOS FRIOS EM FUNÇÃO DO TEOR DE UMIDADE</w:t>
      </w:r>
      <w:r w:rsidRPr="00270761">
        <w:rPr>
          <w:rFonts w:ascii="Times New Roman" w:hAnsi="Times New Roman" w:cs="Times New Roman"/>
          <w:b/>
          <w:bCs/>
          <w:i w:val="0"/>
          <w:iCs w:val="0"/>
          <w:spacing w:val="0"/>
          <w:w w:val="100"/>
          <w:sz w:val="24"/>
          <w:szCs w:val="24"/>
          <w:lang w:val="pt-BR"/>
        </w:rPr>
        <w:t xml:space="preserve"> </w:t>
      </w:r>
    </w:p>
    <w:p w14:paraId="3AEC95BE" w14:textId="31E2BCCF" w:rsidR="00270761" w:rsidRDefault="00270761" w:rsidP="009C301A">
      <w:pPr>
        <w:pStyle w:val="AbstractTitle"/>
        <w:jc w:val="center"/>
        <w:rPr>
          <w:rFonts w:ascii="Times New Roman" w:hAnsi="Times New Roman" w:cs="Times New Roman"/>
          <w:b w:val="0"/>
          <w:i/>
          <w:iCs/>
          <w:spacing w:val="0"/>
          <w:w w:val="100"/>
          <w:lang w:val="en-US"/>
        </w:rPr>
      </w:pPr>
      <w:r w:rsidRPr="00270761">
        <w:rPr>
          <w:rFonts w:ascii="Times New Roman" w:hAnsi="Times New Roman" w:cs="Times New Roman"/>
          <w:b w:val="0"/>
          <w:i/>
          <w:iCs/>
          <w:spacing w:val="0"/>
          <w:w w:val="100"/>
          <w:lang w:val="en-US"/>
        </w:rPr>
        <w:t xml:space="preserve">PERMEABILITY AND VARIATION OF </w:t>
      </w:r>
      <w:r>
        <w:rPr>
          <w:rFonts w:ascii="Times New Roman" w:hAnsi="Times New Roman" w:cs="Times New Roman"/>
          <w:b w:val="0"/>
          <w:i/>
          <w:iCs/>
          <w:spacing w:val="0"/>
          <w:w w:val="100"/>
          <w:lang w:val="en-US"/>
        </w:rPr>
        <w:t>COOL PAVMENTS ALBEDO</w:t>
      </w:r>
      <w:r w:rsidRPr="00270761">
        <w:rPr>
          <w:rFonts w:ascii="Times New Roman" w:hAnsi="Times New Roman" w:cs="Times New Roman"/>
          <w:b w:val="0"/>
          <w:i/>
          <w:iCs/>
          <w:spacing w:val="0"/>
          <w:w w:val="100"/>
          <w:lang w:val="en-US"/>
        </w:rPr>
        <w:t xml:space="preserve"> AS A FUNCTION OF MOISTURE CONTENT</w:t>
      </w:r>
    </w:p>
    <w:p w14:paraId="2EE240E2" w14:textId="6F195C08" w:rsidR="00121BFA" w:rsidRPr="00270761" w:rsidRDefault="009C301A" w:rsidP="009C301A">
      <w:pPr>
        <w:pStyle w:val="AbstractTitle"/>
        <w:jc w:val="center"/>
        <w:rPr>
          <w:rFonts w:ascii="Times New Roman" w:hAnsi="Times New Roman" w:cs="Times New Roman"/>
          <w:b w:val="0"/>
          <w:spacing w:val="0"/>
          <w:w w:val="100"/>
          <w:lang w:val="en-US"/>
        </w:rPr>
      </w:pPr>
      <w:r w:rsidRPr="00270761">
        <w:rPr>
          <w:rFonts w:ascii="Times New Roman" w:hAnsi="Times New Roman" w:cs="Times New Roman"/>
          <w:b w:val="0"/>
          <w:spacing w:val="0"/>
          <w:w w:val="100"/>
          <w:lang w:val="en-US"/>
        </w:rPr>
        <w:t>Luiz Fernando Kowalski</w:t>
      </w:r>
      <w:r w:rsidRPr="00270761">
        <w:rPr>
          <w:rFonts w:ascii="Times New Roman" w:hAnsi="Times New Roman" w:cs="Times New Roman"/>
          <w:b w:val="0"/>
          <w:spacing w:val="0"/>
          <w:w w:val="100"/>
          <w:vertAlign w:val="superscript"/>
          <w:lang w:val="en-US"/>
        </w:rPr>
        <w:t>1</w:t>
      </w:r>
      <w:r w:rsidRPr="00270761">
        <w:rPr>
          <w:rFonts w:ascii="Times New Roman" w:hAnsi="Times New Roman" w:cs="Times New Roman"/>
          <w:b w:val="0"/>
          <w:spacing w:val="0"/>
          <w:w w:val="100"/>
          <w:lang w:val="en-US"/>
        </w:rPr>
        <w:t xml:space="preserve">, </w:t>
      </w:r>
      <w:proofErr w:type="spellStart"/>
      <w:r w:rsidRPr="00270761">
        <w:rPr>
          <w:rFonts w:ascii="Times New Roman" w:hAnsi="Times New Roman" w:cs="Times New Roman"/>
          <w:b w:val="0"/>
          <w:spacing w:val="0"/>
          <w:w w:val="100"/>
          <w:lang w:val="en-US"/>
        </w:rPr>
        <w:t>Érico</w:t>
      </w:r>
      <w:proofErr w:type="spellEnd"/>
      <w:r w:rsidRPr="00270761">
        <w:rPr>
          <w:rFonts w:ascii="Times New Roman" w:hAnsi="Times New Roman" w:cs="Times New Roman"/>
          <w:b w:val="0"/>
          <w:spacing w:val="0"/>
          <w:w w:val="100"/>
          <w:lang w:val="en-US"/>
        </w:rPr>
        <w:t xml:space="preserve"> Masiero</w:t>
      </w:r>
      <w:r w:rsidRPr="00270761">
        <w:rPr>
          <w:rFonts w:ascii="Times New Roman" w:hAnsi="Times New Roman" w:cs="Times New Roman"/>
          <w:b w:val="0"/>
          <w:spacing w:val="0"/>
          <w:w w:val="100"/>
          <w:vertAlign w:val="superscript"/>
          <w:lang w:val="en-US"/>
        </w:rPr>
        <w:t>2</w:t>
      </w:r>
    </w:p>
    <w:p w14:paraId="00E6442D" w14:textId="77777777" w:rsidR="009C301A" w:rsidRPr="00270761" w:rsidRDefault="009C301A" w:rsidP="009C301A">
      <w:pPr>
        <w:pStyle w:val="Abstract"/>
        <w:rPr>
          <w:sz w:val="24"/>
          <w:szCs w:val="24"/>
          <w:lang w:val="en-US"/>
        </w:rPr>
      </w:pPr>
    </w:p>
    <w:p w14:paraId="35E1BBBF" w14:textId="03B5AFEC" w:rsidR="009C301A" w:rsidRDefault="009C301A" w:rsidP="009C301A">
      <w:pPr>
        <w:pStyle w:val="Abstract"/>
        <w:ind w:left="0"/>
        <w:jc w:val="center"/>
        <w:rPr>
          <w:rFonts w:ascii="Times New Roman" w:hAnsi="Times New Roman" w:cs="Times New Roman"/>
          <w:sz w:val="24"/>
          <w:szCs w:val="24"/>
        </w:rPr>
      </w:pPr>
      <w:r w:rsidRPr="00382C4C">
        <w:rPr>
          <w:rFonts w:ascii="Times New Roman" w:hAnsi="Times New Roman" w:cs="Times New Roman"/>
          <w:sz w:val="24"/>
          <w:szCs w:val="24"/>
          <w:vertAlign w:val="superscript"/>
        </w:rPr>
        <w:t>1</w:t>
      </w:r>
      <w:r w:rsidRPr="00382C4C">
        <w:rPr>
          <w:rFonts w:ascii="Times New Roman" w:hAnsi="Times New Roman" w:cs="Times New Roman"/>
          <w:sz w:val="24"/>
          <w:szCs w:val="24"/>
        </w:rPr>
        <w:t xml:space="preserve">Doutorando do Programa de Pós-Graduação em Engenharia Urbana – Universidade Federal de São Carlos (UFSCar) </w:t>
      </w:r>
      <w:r w:rsidR="00382C4C" w:rsidRPr="00382C4C">
        <w:rPr>
          <w:rFonts w:ascii="Times New Roman" w:hAnsi="Times New Roman" w:cs="Times New Roman"/>
          <w:sz w:val="24"/>
          <w:szCs w:val="24"/>
        </w:rPr>
        <w:t>|</w:t>
      </w:r>
      <w:r w:rsidRPr="00382C4C">
        <w:rPr>
          <w:rFonts w:ascii="Times New Roman" w:hAnsi="Times New Roman" w:cs="Times New Roman"/>
          <w:sz w:val="24"/>
          <w:szCs w:val="24"/>
        </w:rPr>
        <w:t xml:space="preserve"> ORCID: </w:t>
      </w:r>
      <w:hyperlink r:id="rId8" w:history="1">
        <w:r w:rsidRPr="00382C4C">
          <w:rPr>
            <w:rFonts w:ascii="Times New Roman" w:hAnsi="Times New Roman" w:cs="Times New Roman"/>
            <w:color w:val="auto"/>
            <w:sz w:val="24"/>
            <w:szCs w:val="24"/>
            <w:shd w:val="clear" w:color="auto" w:fill="FFFFFF"/>
          </w:rPr>
          <w:t>0000-0003-2450-3561</w:t>
        </w:r>
      </w:hyperlink>
      <w:r w:rsidRPr="00382C4C">
        <w:rPr>
          <w:rFonts w:ascii="Times New Roman" w:hAnsi="Times New Roman" w:cs="Times New Roman"/>
          <w:color w:val="auto"/>
          <w:sz w:val="24"/>
          <w:szCs w:val="24"/>
          <w:shd w:val="clear" w:color="auto" w:fill="FFFFFF"/>
        </w:rPr>
        <w:t>-</w:t>
      </w:r>
      <w:r w:rsidRPr="00382C4C">
        <w:rPr>
          <w:rFonts w:ascii="Times New Roman" w:hAnsi="Times New Roman" w:cs="Times New Roman"/>
          <w:sz w:val="24"/>
          <w:szCs w:val="24"/>
        </w:rPr>
        <w:t xml:space="preserve"> fernando.kowalski@gmail.com</w:t>
      </w:r>
    </w:p>
    <w:p w14:paraId="6C2A97D8" w14:textId="77777777" w:rsidR="00382C4C" w:rsidRPr="00382C4C" w:rsidRDefault="00382C4C" w:rsidP="00382C4C">
      <w:pPr>
        <w:pStyle w:val="Keywords"/>
        <w:rPr>
          <w:lang w:val="pt-BR"/>
        </w:rPr>
      </w:pPr>
    </w:p>
    <w:p w14:paraId="716F10B4" w14:textId="5CCB70DD" w:rsidR="009C301A" w:rsidRPr="00382C4C" w:rsidRDefault="009C301A" w:rsidP="009C301A">
      <w:pPr>
        <w:pStyle w:val="Abstract"/>
        <w:ind w:left="0"/>
        <w:jc w:val="center"/>
        <w:rPr>
          <w:rFonts w:ascii="Times New Roman" w:hAnsi="Times New Roman" w:cs="Times New Roman"/>
          <w:sz w:val="24"/>
          <w:szCs w:val="24"/>
        </w:rPr>
      </w:pPr>
      <w:r w:rsidRPr="00382C4C">
        <w:rPr>
          <w:rFonts w:ascii="Times New Roman" w:hAnsi="Times New Roman" w:cs="Times New Roman"/>
          <w:sz w:val="24"/>
          <w:szCs w:val="24"/>
          <w:vertAlign w:val="superscript"/>
        </w:rPr>
        <w:t>2</w:t>
      </w:r>
      <w:r w:rsidRPr="00382C4C">
        <w:rPr>
          <w:rFonts w:ascii="Times New Roman" w:hAnsi="Times New Roman" w:cs="Times New Roman"/>
          <w:sz w:val="24"/>
          <w:szCs w:val="24"/>
        </w:rPr>
        <w:t xml:space="preserve">Professor do Programa de Pós-Graduação em Engenharia Urbana – Universidade Federal de São Carlos (UFSCar) </w:t>
      </w:r>
      <w:r w:rsidR="00382C4C" w:rsidRPr="00382C4C">
        <w:rPr>
          <w:rFonts w:ascii="Times New Roman" w:hAnsi="Times New Roman" w:cs="Times New Roman"/>
          <w:sz w:val="24"/>
          <w:szCs w:val="24"/>
        </w:rPr>
        <w:t xml:space="preserve">| </w:t>
      </w:r>
      <w:r w:rsidRPr="00382C4C">
        <w:rPr>
          <w:rFonts w:ascii="Times New Roman" w:hAnsi="Times New Roman" w:cs="Times New Roman"/>
          <w:sz w:val="24"/>
          <w:szCs w:val="24"/>
        </w:rPr>
        <w:t xml:space="preserve">ORCID: </w:t>
      </w:r>
      <w:r w:rsidRPr="00382C4C">
        <w:rPr>
          <w:rFonts w:ascii="Times New Roman" w:hAnsi="Times New Roman" w:cs="Times New Roman"/>
          <w:color w:val="auto"/>
          <w:sz w:val="24"/>
          <w:szCs w:val="24"/>
          <w:shd w:val="clear" w:color="auto" w:fill="FFFFFF"/>
        </w:rPr>
        <w:t xml:space="preserve">0000-0001-8665-335X </w:t>
      </w:r>
      <w:r w:rsidRPr="00382C4C">
        <w:rPr>
          <w:rFonts w:ascii="Times New Roman" w:hAnsi="Times New Roman" w:cs="Times New Roman"/>
          <w:color w:val="494A4C"/>
          <w:sz w:val="24"/>
          <w:szCs w:val="24"/>
          <w:shd w:val="clear" w:color="auto" w:fill="FFFFFF"/>
        </w:rPr>
        <w:t xml:space="preserve">- </w:t>
      </w:r>
      <w:r w:rsidRPr="00382C4C">
        <w:rPr>
          <w:rFonts w:ascii="Times New Roman" w:hAnsi="Times New Roman" w:cs="Times New Roman"/>
          <w:sz w:val="24"/>
          <w:szCs w:val="24"/>
        </w:rPr>
        <w:t>erico@ufscar.br</w:t>
      </w:r>
    </w:p>
    <w:p w14:paraId="2EE240E3" w14:textId="77777777" w:rsidR="00121BFA" w:rsidRPr="00FF4783" w:rsidRDefault="001D3721">
      <w:pPr>
        <w:pStyle w:val="AbstractTitle"/>
        <w:rPr>
          <w:rFonts w:ascii="Times New Roman" w:hAnsi="Times New Roman" w:cs="Times New Roman"/>
          <w:lang w:val="pt-BR"/>
        </w:rPr>
      </w:pPr>
      <w:r w:rsidRPr="00FF4783">
        <w:rPr>
          <w:rFonts w:ascii="Times New Roman" w:hAnsi="Times New Roman" w:cs="Times New Roman"/>
          <w:lang w:val="pt-BR"/>
        </w:rPr>
        <w:t>Resumo</w:t>
      </w:r>
    </w:p>
    <w:p w14:paraId="380D76DF" w14:textId="49F71436" w:rsidR="00382C4C" w:rsidRDefault="00270761" w:rsidP="00270761">
      <w:pPr>
        <w:pStyle w:val="Keywords"/>
        <w:spacing w:before="0"/>
        <w:ind w:left="0"/>
        <w:jc w:val="both"/>
        <w:rPr>
          <w:rFonts w:ascii="Times New Roman" w:hAnsi="Times New Roman" w:cs="Times New Roman"/>
          <w:b/>
          <w:sz w:val="24"/>
          <w:szCs w:val="24"/>
          <w:lang w:val="pt-BR"/>
        </w:rPr>
      </w:pPr>
      <w:r w:rsidRPr="00270761">
        <w:rPr>
          <w:rStyle w:val="AbstractChar"/>
          <w:rFonts w:ascii="Times New Roman" w:hAnsi="Times New Roman" w:cs="Times New Roman"/>
          <w:sz w:val="22"/>
          <w:szCs w:val="22"/>
          <w:lang w:val="pt-BR"/>
        </w:rPr>
        <w:t xml:space="preserve">Os pavimentos frios, com maior capacidade drenante, podem contribuir no controle de enchentes e na temperatura das cidades. Sendo assim, este trabalho tem por objetivo relacionar o coeficiente de permeabilidade à variação do albedo de pavimentos frios em função do teor de umidade. Essa pesquisa é de caráter experimental e inicia-se com a determinação do coeficiente de permeabilidade de pavimentos de concreto permeável e semi-permeável. Em seguida, é avaliada a variação do albedo em função do teor de umidade das amostras na coloração cinza e grafite. Como resultado, percebe-se que para a mesma coloração, cada tipo de pavimento (permeável e semi-permeável) apresenta valores diferentes de albedo.  O pavimento semi-permeável na coloração cinza possui um albedo 20,6% superior em relação à placa permeável de mesma cor. Isso acontece em todas as condições de ensaio, estando os materiais secos ou saturados.  </w:t>
      </w:r>
    </w:p>
    <w:p w14:paraId="741AB401" w14:textId="77777777" w:rsidR="00270761" w:rsidRDefault="00270761" w:rsidP="00382C4C">
      <w:pPr>
        <w:pStyle w:val="Keywords"/>
        <w:spacing w:before="0"/>
        <w:ind w:left="0"/>
        <w:rPr>
          <w:rFonts w:ascii="Times New Roman" w:hAnsi="Times New Roman" w:cs="Times New Roman"/>
          <w:b/>
          <w:sz w:val="24"/>
          <w:szCs w:val="24"/>
          <w:lang w:val="pt-BR"/>
        </w:rPr>
      </w:pPr>
    </w:p>
    <w:p w14:paraId="2EE240E5" w14:textId="5C0D432A" w:rsidR="00121BFA" w:rsidRPr="00270761" w:rsidRDefault="001D3721" w:rsidP="00382C4C">
      <w:pPr>
        <w:pStyle w:val="Keywords"/>
        <w:spacing w:before="0"/>
        <w:ind w:left="0"/>
        <w:rPr>
          <w:rFonts w:ascii="Times New Roman" w:hAnsi="Times New Roman" w:cs="Times New Roman"/>
          <w:sz w:val="24"/>
          <w:szCs w:val="24"/>
          <w:lang w:val="pt-BR"/>
        </w:rPr>
      </w:pPr>
      <w:r w:rsidRPr="00FF4783">
        <w:rPr>
          <w:rFonts w:ascii="Times New Roman" w:hAnsi="Times New Roman" w:cs="Times New Roman"/>
          <w:b/>
          <w:sz w:val="24"/>
          <w:szCs w:val="24"/>
          <w:lang w:val="pt-BR"/>
        </w:rPr>
        <w:t>Palavras-chave:</w:t>
      </w:r>
      <w:r w:rsidRPr="00FF4783">
        <w:rPr>
          <w:rFonts w:ascii="Times New Roman" w:hAnsi="Times New Roman" w:cs="Times New Roman"/>
          <w:sz w:val="24"/>
          <w:szCs w:val="24"/>
          <w:lang w:val="pt-BR"/>
        </w:rPr>
        <w:t xml:space="preserve"> </w:t>
      </w:r>
      <w:r w:rsidR="00270761" w:rsidRPr="00270761">
        <w:rPr>
          <w:rFonts w:ascii="Times New Roman" w:hAnsi="Times New Roman" w:cs="Times New Roman"/>
          <w:sz w:val="24"/>
          <w:szCs w:val="24"/>
          <w:lang w:val="pt-BR"/>
        </w:rPr>
        <w:t>Pavimentos de concreto permeável, albedo, drenagem superficial.</w:t>
      </w:r>
    </w:p>
    <w:p w14:paraId="2EE240E6" w14:textId="77777777" w:rsidR="00121BFA" w:rsidRPr="00FF4783" w:rsidRDefault="001D3721">
      <w:pPr>
        <w:pStyle w:val="AbstractTitle-Trans1"/>
        <w:rPr>
          <w:rFonts w:ascii="Times New Roman" w:hAnsi="Times New Roman" w:cs="Times New Roman"/>
          <w:i w:val="0"/>
          <w:lang w:val="en-US"/>
        </w:rPr>
      </w:pPr>
      <w:r w:rsidRPr="00FF4783">
        <w:rPr>
          <w:rFonts w:ascii="Times New Roman" w:hAnsi="Times New Roman" w:cs="Times New Roman"/>
          <w:i w:val="0"/>
          <w:lang w:val="en-US"/>
        </w:rPr>
        <w:t>Abstract</w:t>
      </w:r>
    </w:p>
    <w:p w14:paraId="4828628C" w14:textId="518E3EB4" w:rsidR="00382C4C" w:rsidRDefault="00270761" w:rsidP="00270761">
      <w:pPr>
        <w:pStyle w:val="Keywords-Trans1"/>
        <w:tabs>
          <w:tab w:val="left" w:pos="5321"/>
        </w:tabs>
        <w:spacing w:before="0"/>
        <w:ind w:left="0"/>
        <w:jc w:val="both"/>
        <w:rPr>
          <w:rFonts w:ascii="Times New Roman" w:hAnsi="Times New Roman" w:cs="Times New Roman"/>
          <w:b/>
          <w:i w:val="0"/>
          <w:sz w:val="24"/>
          <w:szCs w:val="24"/>
          <w:lang w:val="en-US"/>
        </w:rPr>
      </w:pPr>
      <w:r w:rsidRPr="00270761">
        <w:rPr>
          <w:rFonts w:ascii="Times New Roman" w:hAnsi="Times New Roman" w:cs="Times New Roman"/>
          <w:i w:val="0"/>
          <w:iCs/>
          <w:spacing w:val="1"/>
          <w:sz w:val="22"/>
          <w:szCs w:val="22"/>
          <w:lang w:val="en-US"/>
        </w:rPr>
        <w:t xml:space="preserve">Cold pavements, with greater drainage capacity, can contribute to flood control and city temperatures. Therefore, this work aims to relate the permeability coefficient to the variation of albedo of cold pavements as a function of moisture content. This research is experimental and begins with the determination of the permeability coefficient of permeable and semi-permeable concrete pavements. Then, the albedo variation is evaluated according to the moisture content of the samples in gray and graphite color. As a result, </w:t>
      </w:r>
      <w:r w:rsidRPr="00270761">
        <w:rPr>
          <w:rFonts w:ascii="Times New Roman" w:hAnsi="Times New Roman" w:cs="Times New Roman"/>
          <w:i w:val="0"/>
          <w:iCs/>
          <w:spacing w:val="1"/>
          <w:sz w:val="22"/>
          <w:szCs w:val="22"/>
          <w:lang w:val="en-US"/>
        </w:rPr>
        <w:t>for</w:t>
      </w:r>
      <w:r w:rsidRPr="00270761">
        <w:rPr>
          <w:rFonts w:ascii="Times New Roman" w:hAnsi="Times New Roman" w:cs="Times New Roman"/>
          <w:i w:val="0"/>
          <w:iCs/>
          <w:spacing w:val="1"/>
          <w:sz w:val="22"/>
          <w:szCs w:val="22"/>
          <w:lang w:val="en-US"/>
        </w:rPr>
        <w:t xml:space="preserve"> the same coloring, each type of pavement (permeable and semi-permeable) has different albedo values. The gray semi-permeable pavement has an albedo 20.6% higher than the permeable slab of the same color. This happens in all test conditions, whether the materials are dry or saturated.</w:t>
      </w:r>
    </w:p>
    <w:p w14:paraId="3A8248CF" w14:textId="77777777" w:rsidR="00270761" w:rsidRDefault="00270761" w:rsidP="00382C4C">
      <w:pPr>
        <w:pStyle w:val="Keywords-Trans1"/>
        <w:tabs>
          <w:tab w:val="left" w:pos="5321"/>
        </w:tabs>
        <w:spacing w:before="0"/>
        <w:ind w:left="0"/>
        <w:rPr>
          <w:rFonts w:ascii="Times New Roman" w:hAnsi="Times New Roman" w:cs="Times New Roman"/>
          <w:b/>
          <w:i w:val="0"/>
          <w:sz w:val="24"/>
          <w:szCs w:val="24"/>
          <w:lang w:val="en-US"/>
        </w:rPr>
      </w:pPr>
    </w:p>
    <w:p w14:paraId="2EE240E8" w14:textId="15DFC765" w:rsidR="00121BFA" w:rsidRPr="00270761" w:rsidRDefault="001D3721" w:rsidP="00382C4C">
      <w:pPr>
        <w:pStyle w:val="Keywords-Trans1"/>
        <w:tabs>
          <w:tab w:val="left" w:pos="5321"/>
        </w:tabs>
        <w:spacing w:before="0"/>
        <w:ind w:left="0"/>
        <w:rPr>
          <w:rFonts w:ascii="Times New Roman" w:hAnsi="Times New Roman" w:cs="Times New Roman"/>
          <w:i w:val="0"/>
          <w:sz w:val="24"/>
          <w:szCs w:val="24"/>
          <w:lang w:val="en-US"/>
        </w:rPr>
        <w:sectPr w:rsidR="00121BFA" w:rsidRPr="00270761" w:rsidSect="009C301A">
          <w:footerReference w:type="default" r:id="rId9"/>
          <w:pgSz w:w="11906" w:h="16838"/>
          <w:pgMar w:top="1134" w:right="1701" w:bottom="1134" w:left="1701" w:header="709" w:footer="709" w:gutter="0"/>
          <w:cols w:space="720"/>
        </w:sectPr>
      </w:pPr>
      <w:r w:rsidRPr="00FF4783">
        <w:rPr>
          <w:rFonts w:ascii="Times New Roman" w:hAnsi="Times New Roman" w:cs="Times New Roman"/>
          <w:b/>
          <w:i w:val="0"/>
          <w:sz w:val="24"/>
          <w:szCs w:val="24"/>
          <w:lang w:val="en-US"/>
        </w:rPr>
        <w:t>Keywords:</w:t>
      </w:r>
      <w:r w:rsidRPr="00FF4783">
        <w:rPr>
          <w:rFonts w:ascii="Times New Roman" w:hAnsi="Times New Roman" w:cs="Times New Roman"/>
          <w:i w:val="0"/>
          <w:sz w:val="24"/>
          <w:szCs w:val="24"/>
          <w:lang w:val="en-US"/>
        </w:rPr>
        <w:t xml:space="preserve"> </w:t>
      </w:r>
      <w:r w:rsidR="00270761" w:rsidRPr="00270761">
        <w:rPr>
          <w:rFonts w:ascii="Times New Roman" w:hAnsi="Times New Roman" w:cs="Times New Roman"/>
          <w:i w:val="0"/>
          <w:sz w:val="24"/>
          <w:szCs w:val="24"/>
          <w:lang w:val="en-US"/>
        </w:rPr>
        <w:t>Permeable concrete floors, albedo, surface drainage.</w:t>
      </w:r>
    </w:p>
    <w:p w14:paraId="3A0F3523" w14:textId="77777777" w:rsidR="00270761" w:rsidRDefault="00382C4C" w:rsidP="00270761">
      <w:pPr>
        <w:pStyle w:val="Heading1"/>
        <w:spacing w:before="0" w:after="0" w:line="360" w:lineRule="auto"/>
        <w:rPr>
          <w:rFonts w:ascii="Times New Roman" w:hAnsi="Times New Roman" w:cs="Times New Roman"/>
          <w:bCs/>
          <w:spacing w:val="0"/>
          <w:w w:val="100"/>
          <w:sz w:val="24"/>
          <w:szCs w:val="24"/>
          <w:lang w:val="pt-BR"/>
        </w:rPr>
      </w:pPr>
      <w:r w:rsidRPr="00382C4C">
        <w:rPr>
          <w:rFonts w:ascii="Times New Roman" w:hAnsi="Times New Roman" w:cs="Times New Roman"/>
          <w:bCs/>
          <w:spacing w:val="0"/>
          <w:w w:val="100"/>
          <w:sz w:val="24"/>
          <w:szCs w:val="24"/>
          <w:lang w:val="pt-BR"/>
        </w:rPr>
        <w:lastRenderedPageBreak/>
        <w:t xml:space="preserve">1. </w:t>
      </w:r>
      <w:r w:rsidR="007305C7">
        <w:rPr>
          <w:rFonts w:ascii="Times New Roman" w:hAnsi="Times New Roman" w:cs="Times New Roman"/>
          <w:bCs/>
          <w:spacing w:val="0"/>
          <w:w w:val="100"/>
          <w:sz w:val="24"/>
          <w:szCs w:val="24"/>
          <w:lang w:val="pt-BR"/>
        </w:rPr>
        <w:t>INTRODUÇÃO</w:t>
      </w:r>
    </w:p>
    <w:p w14:paraId="7DA74EE1" w14:textId="77777777" w:rsidR="00270761" w:rsidRDefault="00270761" w:rsidP="00270761">
      <w:pPr>
        <w:pStyle w:val="Heading1"/>
        <w:spacing w:before="0" w:after="0" w:line="360" w:lineRule="auto"/>
        <w:rPr>
          <w:rFonts w:ascii="Times New Roman" w:hAnsi="Times New Roman" w:cs="Times New Roman"/>
          <w:b w:val="0"/>
          <w:spacing w:val="0"/>
          <w:w w:val="100"/>
          <w:sz w:val="24"/>
          <w:szCs w:val="24"/>
          <w:lang w:val="pt-BR"/>
        </w:rPr>
      </w:pPr>
    </w:p>
    <w:p w14:paraId="31A459E9" w14:textId="77777777" w:rsidR="00270761" w:rsidRDefault="00270761" w:rsidP="00270761">
      <w:pPr>
        <w:pStyle w:val="Heading1"/>
        <w:spacing w:before="0" w:after="0" w:line="360" w:lineRule="auto"/>
        <w:ind w:firstLine="708"/>
        <w:jc w:val="both"/>
        <w:rPr>
          <w:rFonts w:ascii="Times New Roman" w:hAnsi="Times New Roman" w:cs="Times New Roman"/>
          <w:bCs/>
          <w:spacing w:val="0"/>
          <w:w w:val="100"/>
          <w:sz w:val="24"/>
          <w:szCs w:val="24"/>
          <w:lang w:val="pt-BR"/>
        </w:rPr>
      </w:pPr>
      <w:r w:rsidRPr="00270761">
        <w:rPr>
          <w:rFonts w:ascii="Times New Roman" w:hAnsi="Times New Roman" w:cs="Times New Roman"/>
          <w:b w:val="0"/>
          <w:spacing w:val="0"/>
          <w:w w:val="100"/>
          <w:sz w:val="24"/>
          <w:szCs w:val="24"/>
          <w:lang w:val="pt-BR"/>
        </w:rPr>
        <w:t xml:space="preserve">O crescimento das cidades implica em modificações da paisagem urbana, sendo que a excessiva impermeabilização das superfícies provoca invariavelmente alterações no regime de escoamento superficial de águas pluviais. </w:t>
      </w:r>
      <w:proofErr w:type="spellStart"/>
      <w:r w:rsidRPr="00270761">
        <w:rPr>
          <w:rFonts w:ascii="Times New Roman" w:hAnsi="Times New Roman" w:cs="Times New Roman"/>
          <w:b w:val="0"/>
          <w:spacing w:val="0"/>
          <w:w w:val="100"/>
          <w:sz w:val="24"/>
          <w:szCs w:val="24"/>
          <w:lang w:val="pt-BR"/>
        </w:rPr>
        <w:t>Canholi</w:t>
      </w:r>
      <w:proofErr w:type="spellEnd"/>
      <w:r w:rsidRPr="00270761">
        <w:rPr>
          <w:rFonts w:ascii="Times New Roman" w:hAnsi="Times New Roman" w:cs="Times New Roman"/>
          <w:b w:val="0"/>
          <w:spacing w:val="0"/>
          <w:w w:val="100"/>
          <w:sz w:val="24"/>
          <w:szCs w:val="24"/>
          <w:lang w:val="pt-BR"/>
        </w:rPr>
        <w:t xml:space="preserve"> (2005) atestou que as inundações e alagamentos nas cidades acontecem devido à precariedade da infraestrutura e da manutenção nas captações de águas pluviais ao excesso de superfícies pavimentadas e impermeáveis. </w:t>
      </w:r>
    </w:p>
    <w:p w14:paraId="5396BBE1" w14:textId="77777777" w:rsidR="00270761" w:rsidRDefault="00270761" w:rsidP="00270761">
      <w:pPr>
        <w:pStyle w:val="Heading1"/>
        <w:spacing w:before="0" w:after="0" w:line="360" w:lineRule="auto"/>
        <w:ind w:firstLine="708"/>
        <w:jc w:val="both"/>
        <w:rPr>
          <w:rFonts w:ascii="Times New Roman" w:hAnsi="Times New Roman" w:cs="Times New Roman"/>
          <w:bCs/>
          <w:spacing w:val="0"/>
          <w:w w:val="100"/>
          <w:sz w:val="24"/>
          <w:szCs w:val="24"/>
          <w:lang w:val="pt-BR"/>
        </w:rPr>
      </w:pPr>
      <w:r w:rsidRPr="00270761">
        <w:rPr>
          <w:rFonts w:ascii="Times New Roman" w:hAnsi="Times New Roman" w:cs="Times New Roman"/>
          <w:b w:val="0"/>
          <w:spacing w:val="0"/>
          <w:w w:val="100"/>
          <w:sz w:val="24"/>
          <w:szCs w:val="24"/>
          <w:lang w:val="pt-BR"/>
        </w:rPr>
        <w:t>As frequentes inundações e alagamentos vivenciados pelas cidades brasileiras nas épocas de chuvas têm intima relação com o uso de materiais para pavimentação, os quais, nem sempre seguem orientações técnicas rigorosas para sua aplicação. Muitas vezes, os materiais impermeáveis prejudicam a infiltração das águas pluviais no solo e contribuem para acelerar a velocidade do escoamento, provocando inundações que acarretam anualmente grandes prejuízos em áreas urbanas (Tucci, 2007 e BATEZINI, 2013).</w:t>
      </w:r>
    </w:p>
    <w:p w14:paraId="2ADC2351" w14:textId="77777777" w:rsidR="00270761" w:rsidRDefault="00270761" w:rsidP="00270761">
      <w:pPr>
        <w:pStyle w:val="Heading1"/>
        <w:spacing w:before="0" w:after="0" w:line="360" w:lineRule="auto"/>
        <w:ind w:firstLine="708"/>
        <w:jc w:val="both"/>
        <w:rPr>
          <w:rFonts w:ascii="Times New Roman" w:hAnsi="Times New Roman" w:cs="Times New Roman"/>
          <w:bCs/>
          <w:spacing w:val="0"/>
          <w:w w:val="100"/>
          <w:sz w:val="24"/>
          <w:szCs w:val="24"/>
          <w:lang w:val="pt-BR"/>
        </w:rPr>
      </w:pPr>
      <w:r w:rsidRPr="00270761">
        <w:rPr>
          <w:rFonts w:ascii="Times New Roman" w:hAnsi="Times New Roman" w:cs="Times New Roman"/>
          <w:b w:val="0"/>
          <w:spacing w:val="0"/>
          <w:w w:val="100"/>
          <w:sz w:val="24"/>
          <w:szCs w:val="24"/>
          <w:lang w:val="pt-BR"/>
        </w:rPr>
        <w:t xml:space="preserve">A pavimentação com o uso de blocos de concreto permeável vem sendo utilizada como alternativa para reduzir os impactos de inundações e alagamentos nas cidades. De acordo com Ferguson (2005) e Castro (2015), o concreto permeável possui uma ótima capacidade drenagem superficial, o que contribui para facilitar o escoamento do volume da água da chuva e o seu acúmulo em áreas com baixa declividade. </w:t>
      </w:r>
    </w:p>
    <w:p w14:paraId="6EE68EB9" w14:textId="77777777" w:rsidR="00270761" w:rsidRDefault="00270761" w:rsidP="00270761">
      <w:pPr>
        <w:pStyle w:val="Heading1"/>
        <w:spacing w:before="0" w:after="0" w:line="360" w:lineRule="auto"/>
        <w:ind w:firstLine="708"/>
        <w:jc w:val="both"/>
        <w:rPr>
          <w:rFonts w:ascii="Times New Roman" w:hAnsi="Times New Roman" w:cs="Times New Roman"/>
          <w:b w:val="0"/>
          <w:spacing w:val="0"/>
          <w:w w:val="100"/>
          <w:sz w:val="24"/>
          <w:szCs w:val="24"/>
          <w:lang w:val="pt-BR"/>
        </w:rPr>
      </w:pPr>
      <w:r w:rsidRPr="00270761">
        <w:rPr>
          <w:rFonts w:ascii="Times New Roman" w:hAnsi="Times New Roman" w:cs="Times New Roman"/>
          <w:b w:val="0"/>
          <w:spacing w:val="0"/>
          <w:w w:val="100"/>
          <w:sz w:val="24"/>
          <w:szCs w:val="24"/>
          <w:lang w:val="pt-BR"/>
        </w:rPr>
        <w:t xml:space="preserve">Por possuir uma grande quantidade de poros, cavidades e frestas nos encaixes entre as peças, os pavimentos de concreto permeável podem, potencialmente, contribuir para diminuir a temperatura superficial por meio do processo de evaporação da água. Pelo fato deste sistema de pavimentação reduzir o escoamento superficial e ter a capacidade de retenção de água, podem ajudar na mitigação dos efeitos de Ilhas de Calor Urbanas (LI et al., 2013). </w:t>
      </w:r>
    </w:p>
    <w:p w14:paraId="059E3AF6" w14:textId="77777777" w:rsidR="00270761" w:rsidRDefault="00270761" w:rsidP="00270761">
      <w:pPr>
        <w:pStyle w:val="Heading1"/>
        <w:spacing w:before="0" w:after="0" w:line="360" w:lineRule="auto"/>
        <w:ind w:firstLine="708"/>
        <w:jc w:val="both"/>
        <w:rPr>
          <w:rFonts w:ascii="Times New Roman" w:hAnsi="Times New Roman" w:cs="Times New Roman"/>
          <w:bCs/>
          <w:spacing w:val="0"/>
          <w:w w:val="100"/>
          <w:sz w:val="24"/>
          <w:szCs w:val="24"/>
          <w:lang w:val="pt-BR"/>
        </w:rPr>
      </w:pPr>
      <w:r w:rsidRPr="00270761">
        <w:rPr>
          <w:rFonts w:ascii="Times New Roman" w:hAnsi="Times New Roman" w:cs="Times New Roman"/>
          <w:b w:val="0"/>
          <w:spacing w:val="0"/>
          <w:w w:val="100"/>
          <w:sz w:val="24"/>
          <w:szCs w:val="24"/>
          <w:lang w:val="pt-BR"/>
        </w:rPr>
        <w:t xml:space="preserve">Ao acumular certa quantidade de águas em suas frestas, poros e nas subcamadas, a evaporação da água se torna mais lenta do que em um pavimento asfáltico convencional, por exemplo. Com consequência, a evaporação da água contribui para reduzir a amplitude térmica nos ambientes externos através do processo de resfriamento evaporativo e até melhorando a qualidade do ar, conforme atestam, Masiero e Souza, (2018), Li et al. (2013) e </w:t>
      </w:r>
      <w:proofErr w:type="spellStart"/>
      <w:r w:rsidRPr="00270761">
        <w:rPr>
          <w:rFonts w:ascii="Times New Roman" w:hAnsi="Times New Roman" w:cs="Times New Roman"/>
          <w:b w:val="0"/>
          <w:spacing w:val="0"/>
          <w:w w:val="100"/>
          <w:sz w:val="24"/>
          <w:szCs w:val="24"/>
          <w:lang w:val="pt-BR"/>
        </w:rPr>
        <w:t>Schaefer</w:t>
      </w:r>
      <w:proofErr w:type="spellEnd"/>
      <w:r w:rsidRPr="00270761">
        <w:rPr>
          <w:rFonts w:ascii="Times New Roman" w:hAnsi="Times New Roman" w:cs="Times New Roman"/>
          <w:b w:val="0"/>
          <w:spacing w:val="0"/>
          <w:w w:val="100"/>
          <w:sz w:val="24"/>
          <w:szCs w:val="24"/>
          <w:lang w:val="pt-BR"/>
        </w:rPr>
        <w:t xml:space="preserve"> et al. (2006).</w:t>
      </w:r>
    </w:p>
    <w:p w14:paraId="37A50A58" w14:textId="77777777" w:rsidR="00270761" w:rsidRDefault="00270761" w:rsidP="00270761">
      <w:pPr>
        <w:pStyle w:val="Heading1"/>
        <w:spacing w:before="0" w:after="0" w:line="360" w:lineRule="auto"/>
        <w:ind w:firstLine="708"/>
        <w:jc w:val="both"/>
        <w:rPr>
          <w:rFonts w:ascii="Times New Roman" w:hAnsi="Times New Roman" w:cs="Times New Roman"/>
          <w:bCs/>
          <w:spacing w:val="0"/>
          <w:w w:val="100"/>
          <w:sz w:val="24"/>
          <w:szCs w:val="24"/>
          <w:lang w:val="pt-BR"/>
        </w:rPr>
      </w:pPr>
      <w:r w:rsidRPr="00270761">
        <w:rPr>
          <w:rFonts w:ascii="Times New Roman" w:hAnsi="Times New Roman" w:cs="Times New Roman"/>
          <w:b w:val="0"/>
          <w:spacing w:val="0"/>
          <w:w w:val="100"/>
          <w:sz w:val="24"/>
          <w:szCs w:val="24"/>
          <w:lang w:val="pt-BR"/>
        </w:rPr>
        <w:t xml:space="preserve">Wang et al. (2018), também salientaram que os pavimentos com materiais permeáveis têm sido uma opção tecnológica para a amenização das temperaturas nas cidades, devido a sua baixa capacidade de retenção do calor, a depender da sua cor e densidade. O uso de pavimentos frios, segundo este autor, pode reduzir a temperatura da superfície em até 10˚C. </w:t>
      </w:r>
    </w:p>
    <w:p w14:paraId="4F5FF9BC" w14:textId="77777777" w:rsidR="00270761" w:rsidRDefault="00270761" w:rsidP="00270761">
      <w:pPr>
        <w:pStyle w:val="Heading1"/>
        <w:spacing w:before="0" w:after="0" w:line="360" w:lineRule="auto"/>
        <w:ind w:firstLine="708"/>
        <w:jc w:val="both"/>
        <w:rPr>
          <w:rFonts w:ascii="Times New Roman" w:hAnsi="Times New Roman" w:cs="Times New Roman"/>
          <w:bCs/>
          <w:spacing w:val="0"/>
          <w:w w:val="100"/>
          <w:sz w:val="24"/>
          <w:szCs w:val="24"/>
          <w:lang w:val="pt-BR"/>
        </w:rPr>
      </w:pPr>
      <w:r w:rsidRPr="00270761">
        <w:rPr>
          <w:rFonts w:ascii="Times New Roman" w:hAnsi="Times New Roman" w:cs="Times New Roman"/>
          <w:b w:val="0"/>
          <w:spacing w:val="0"/>
          <w:w w:val="100"/>
          <w:sz w:val="24"/>
          <w:szCs w:val="24"/>
          <w:lang w:val="pt-BR"/>
        </w:rPr>
        <w:lastRenderedPageBreak/>
        <w:t xml:space="preserve">Pavimentos frios são compostos por materiais que fazem com que a temperatura superficial seja mais baixa em relação aos pavimentos convencionais. Além da retenção da umidade pelo material, há outros mecanismos para reduzir a temperatura superficial como o controle sobre o albedo das superfícies (LI et al., 2015). </w:t>
      </w:r>
    </w:p>
    <w:p w14:paraId="6089B2F2" w14:textId="77777777" w:rsidR="00270761" w:rsidRDefault="00270761" w:rsidP="00270761">
      <w:pPr>
        <w:pStyle w:val="Heading1"/>
        <w:spacing w:before="0" w:after="0" w:line="360" w:lineRule="auto"/>
        <w:ind w:firstLine="708"/>
        <w:jc w:val="both"/>
        <w:rPr>
          <w:rFonts w:ascii="Times New Roman" w:hAnsi="Times New Roman" w:cs="Times New Roman"/>
          <w:bCs/>
          <w:spacing w:val="0"/>
          <w:w w:val="100"/>
          <w:sz w:val="24"/>
          <w:szCs w:val="24"/>
          <w:lang w:val="pt-BR"/>
        </w:rPr>
      </w:pPr>
      <w:r w:rsidRPr="00270761">
        <w:rPr>
          <w:rFonts w:ascii="Times New Roman" w:hAnsi="Times New Roman" w:cs="Times New Roman"/>
          <w:b w:val="0"/>
          <w:spacing w:val="0"/>
          <w:w w:val="100"/>
          <w:sz w:val="24"/>
          <w:szCs w:val="24"/>
          <w:lang w:val="pt-BR"/>
        </w:rPr>
        <w:t>O albedo é uma propriedade física que traduz a capacidade de reflexão da superfície de um material. Pode ser definido como a razão entre a radiação refletida pela superfície e a radiação incidente sobre ela. O albedo é expresso em uma escala entre zero e um, sendo atribuído o valor zero para uma superfície nada refletiva e um para uma perfeitamente refletiva, variando entre os tons de preto e branco.</w:t>
      </w:r>
    </w:p>
    <w:p w14:paraId="688AAE56" w14:textId="77777777" w:rsidR="00270761" w:rsidRDefault="00270761" w:rsidP="00270761">
      <w:pPr>
        <w:pStyle w:val="Heading1"/>
        <w:spacing w:before="0" w:after="0" w:line="360" w:lineRule="auto"/>
        <w:ind w:firstLine="708"/>
        <w:jc w:val="both"/>
        <w:rPr>
          <w:rFonts w:ascii="Times New Roman" w:hAnsi="Times New Roman" w:cs="Times New Roman"/>
          <w:bCs/>
          <w:spacing w:val="0"/>
          <w:w w:val="100"/>
          <w:sz w:val="24"/>
          <w:szCs w:val="24"/>
          <w:lang w:val="pt-BR"/>
        </w:rPr>
      </w:pPr>
      <w:r w:rsidRPr="00270761">
        <w:rPr>
          <w:rFonts w:ascii="Times New Roman" w:hAnsi="Times New Roman" w:cs="Times New Roman"/>
          <w:b w:val="0"/>
          <w:spacing w:val="0"/>
          <w:w w:val="100"/>
          <w:sz w:val="24"/>
          <w:szCs w:val="24"/>
          <w:lang w:val="pt-BR"/>
        </w:rPr>
        <w:t xml:space="preserve">Nesse contexto, sete dos principais tipos de ondas emitidas pelo sol, formam uma escala de radiações eletromagnéticas chamadas de Espectro Eletromagnético, que abrange os seguintes tipos de ondas: rádio, micro-ondas, infravermelho, luz visível, ultravioleta, </w:t>
      </w:r>
      <w:proofErr w:type="spellStart"/>
      <w:r w:rsidRPr="00270761">
        <w:rPr>
          <w:rFonts w:ascii="Times New Roman" w:hAnsi="Times New Roman" w:cs="Times New Roman"/>
          <w:b w:val="0"/>
          <w:spacing w:val="0"/>
          <w:w w:val="100"/>
          <w:sz w:val="24"/>
          <w:szCs w:val="24"/>
          <w:lang w:val="pt-BR"/>
        </w:rPr>
        <w:t>raio-x</w:t>
      </w:r>
      <w:proofErr w:type="spellEnd"/>
      <w:r w:rsidRPr="00270761">
        <w:rPr>
          <w:rFonts w:ascii="Times New Roman" w:hAnsi="Times New Roman" w:cs="Times New Roman"/>
          <w:b w:val="0"/>
          <w:spacing w:val="0"/>
          <w:w w:val="100"/>
          <w:sz w:val="24"/>
          <w:szCs w:val="24"/>
          <w:lang w:val="pt-BR"/>
        </w:rPr>
        <w:t xml:space="preserve"> e raios gama (AMARO, 2018).  Dentre essas, a radiação infravermelha é a responsável pelos efeitos térmicos, mais especificamente o aquecimento dos ambientes. A porcentagem em relação a outras faixas de ondas corresponde a mais de 50 % do espectro (DORNELLES, 2008).</w:t>
      </w:r>
    </w:p>
    <w:p w14:paraId="0F93B583" w14:textId="77777777" w:rsidR="00270761" w:rsidRDefault="00270761" w:rsidP="00270761">
      <w:pPr>
        <w:pStyle w:val="Heading1"/>
        <w:spacing w:before="0" w:after="0" w:line="360" w:lineRule="auto"/>
        <w:ind w:firstLine="708"/>
        <w:jc w:val="both"/>
        <w:rPr>
          <w:rFonts w:ascii="Times New Roman" w:hAnsi="Times New Roman" w:cs="Times New Roman"/>
          <w:b w:val="0"/>
          <w:spacing w:val="0"/>
          <w:w w:val="100"/>
          <w:sz w:val="24"/>
          <w:szCs w:val="24"/>
          <w:lang w:val="pt-BR"/>
        </w:rPr>
      </w:pPr>
      <w:r w:rsidRPr="00270761">
        <w:rPr>
          <w:rFonts w:ascii="Times New Roman" w:hAnsi="Times New Roman" w:cs="Times New Roman"/>
          <w:b w:val="0"/>
          <w:spacing w:val="0"/>
          <w:w w:val="100"/>
          <w:sz w:val="24"/>
          <w:szCs w:val="24"/>
          <w:lang w:val="pt-BR"/>
        </w:rPr>
        <w:t>Sendo assim, para combater os efeitos provocados pela excessiva impermeabilização urbana, é importante considerar a capacidade de retenção de água, de evaporação e de dissipação de calor que os materiais possuem. Por isso, este trabalho tem como objetivo relacionar o coeficiente de permeabilidade à variação do albedo de pavimentos frios com blocos intertravado de concreto em função da taxa de evaporação da superfície.</w:t>
      </w:r>
    </w:p>
    <w:p w14:paraId="1334B0CD" w14:textId="77777777" w:rsidR="00270761" w:rsidRDefault="00270761" w:rsidP="00270761">
      <w:pPr>
        <w:pStyle w:val="Heading1"/>
        <w:spacing w:before="0" w:after="0" w:line="360" w:lineRule="auto"/>
        <w:rPr>
          <w:rFonts w:ascii="Times New Roman" w:hAnsi="Times New Roman" w:cs="Times New Roman"/>
          <w:b w:val="0"/>
          <w:spacing w:val="0"/>
          <w:w w:val="100"/>
          <w:sz w:val="24"/>
          <w:szCs w:val="24"/>
          <w:lang w:val="pt-BR"/>
        </w:rPr>
      </w:pPr>
    </w:p>
    <w:p w14:paraId="2EE2410A" w14:textId="30A709EE" w:rsidR="00121BFA" w:rsidRPr="007305C7" w:rsidRDefault="00382C4C" w:rsidP="00270761">
      <w:pPr>
        <w:pStyle w:val="Heading1"/>
        <w:spacing w:before="0" w:after="0" w:line="360" w:lineRule="auto"/>
        <w:rPr>
          <w:rFonts w:ascii="Times New Roman" w:hAnsi="Times New Roman" w:cs="Times New Roman"/>
          <w:bCs/>
          <w:spacing w:val="0"/>
          <w:w w:val="100"/>
          <w:sz w:val="24"/>
          <w:szCs w:val="24"/>
          <w:lang w:val="pt-BR"/>
        </w:rPr>
      </w:pPr>
      <w:r w:rsidRPr="007305C7">
        <w:rPr>
          <w:rFonts w:ascii="Times New Roman" w:hAnsi="Times New Roman" w:cs="Times New Roman"/>
          <w:bCs/>
          <w:spacing w:val="0"/>
          <w:w w:val="100"/>
          <w:sz w:val="24"/>
          <w:szCs w:val="24"/>
          <w:lang w:val="pt-BR"/>
        </w:rPr>
        <w:t xml:space="preserve">2. </w:t>
      </w:r>
      <w:r w:rsidR="007305C7" w:rsidRPr="007305C7">
        <w:rPr>
          <w:rFonts w:ascii="Times New Roman" w:hAnsi="Times New Roman" w:cs="Times New Roman"/>
          <w:bCs/>
          <w:spacing w:val="0"/>
          <w:w w:val="100"/>
          <w:sz w:val="24"/>
          <w:szCs w:val="24"/>
          <w:lang w:val="pt-BR"/>
        </w:rPr>
        <w:t>MATERIAIS E MÉTODOS</w:t>
      </w:r>
    </w:p>
    <w:p w14:paraId="4EC2AF30" w14:textId="74F164CC" w:rsidR="00270761" w:rsidRDefault="00270761" w:rsidP="00270761">
      <w:pPr>
        <w:spacing w:before="120" w:after="120" w:line="360" w:lineRule="auto"/>
        <w:ind w:firstLine="709"/>
        <w:jc w:val="both"/>
        <w:rPr>
          <w:rFonts w:eastAsia="Times"/>
        </w:rPr>
      </w:pPr>
      <w:r w:rsidRPr="0027058B">
        <w:rPr>
          <w:rFonts w:eastAsia="Times"/>
        </w:rPr>
        <w:t>Esta pesquisa recorre a um estudo experimental a partir da comparação da capacidade de retenção de umidade, da evaporação e da alteração do albedo de quatro amostras de pisos de concreto usados em calçamento urbano. Para que os objetivos deste trabalho sejam alcançados, a pesquisa foi dividida em quatro etapas principais:</w:t>
      </w:r>
    </w:p>
    <w:p w14:paraId="664B5144" w14:textId="77777777" w:rsidR="00270761" w:rsidRDefault="00270761" w:rsidP="00270761">
      <w:pPr>
        <w:pStyle w:val="PargrafodaLista"/>
        <w:numPr>
          <w:ilvl w:val="0"/>
          <w:numId w:val="11"/>
        </w:numPr>
        <w:autoSpaceDN/>
        <w:spacing w:before="120" w:after="120" w:line="360" w:lineRule="auto"/>
        <w:ind w:left="567" w:hanging="207"/>
        <w:contextualSpacing/>
        <w:jc w:val="both"/>
        <w:textDirection w:val="btLr"/>
        <w:textAlignment w:val="top"/>
        <w:outlineLvl w:val="0"/>
        <w:rPr>
          <w:rFonts w:eastAsia="Times"/>
        </w:rPr>
      </w:pPr>
      <w:r w:rsidRPr="00270761">
        <w:rPr>
          <w:rFonts w:eastAsia="Times"/>
        </w:rPr>
        <w:t>Revisão bibliográfica referente aos principais fenômenos físicos associados às trocas de calor entre a superfícies de materiais de pavimentação e a atmosfera, sobretudo nas alterações do microclima urbano;</w:t>
      </w:r>
    </w:p>
    <w:p w14:paraId="52AF5CB1" w14:textId="77777777" w:rsidR="00270761" w:rsidRDefault="00270761" w:rsidP="00270761">
      <w:pPr>
        <w:pStyle w:val="PargrafodaLista"/>
        <w:numPr>
          <w:ilvl w:val="0"/>
          <w:numId w:val="11"/>
        </w:numPr>
        <w:autoSpaceDN/>
        <w:spacing w:before="120" w:after="120" w:line="360" w:lineRule="auto"/>
        <w:ind w:left="567" w:hanging="207"/>
        <w:contextualSpacing/>
        <w:jc w:val="both"/>
        <w:textDirection w:val="btLr"/>
        <w:textAlignment w:val="top"/>
        <w:outlineLvl w:val="0"/>
        <w:rPr>
          <w:rFonts w:eastAsia="Times"/>
        </w:rPr>
      </w:pPr>
      <w:r w:rsidRPr="00270761">
        <w:rPr>
          <w:rFonts w:eastAsia="Times"/>
        </w:rPr>
        <w:t>Caracterização dos objetos de estudo, definição dos materiais utilizados nos pavimentos e o local de realização dos ensaios em um campo experimental;</w:t>
      </w:r>
    </w:p>
    <w:p w14:paraId="384CCD4B" w14:textId="77777777" w:rsidR="00270761" w:rsidRDefault="00270761" w:rsidP="00270761">
      <w:pPr>
        <w:pStyle w:val="PargrafodaLista"/>
        <w:numPr>
          <w:ilvl w:val="0"/>
          <w:numId w:val="11"/>
        </w:numPr>
        <w:autoSpaceDN/>
        <w:spacing w:before="120" w:after="120" w:line="360" w:lineRule="auto"/>
        <w:ind w:left="567" w:hanging="207"/>
        <w:contextualSpacing/>
        <w:jc w:val="both"/>
        <w:textDirection w:val="btLr"/>
        <w:textAlignment w:val="top"/>
        <w:outlineLvl w:val="0"/>
        <w:rPr>
          <w:rFonts w:eastAsia="Times"/>
        </w:rPr>
      </w:pPr>
      <w:r w:rsidRPr="00270761">
        <w:rPr>
          <w:rFonts w:eastAsia="Times"/>
        </w:rPr>
        <w:lastRenderedPageBreak/>
        <w:t>Coleta de dados do coeficiente de permeabilidade dos pavimentos, de variação do albedo em função do teor de umidade dos materiais, e a influência da velocidade do vento na taxa de evaporação da água sobre as superfícies;</w:t>
      </w:r>
    </w:p>
    <w:p w14:paraId="018CB048" w14:textId="15CB6E22" w:rsidR="00270761" w:rsidRPr="00270761" w:rsidRDefault="00270761" w:rsidP="00270761">
      <w:pPr>
        <w:pStyle w:val="PargrafodaLista"/>
        <w:numPr>
          <w:ilvl w:val="0"/>
          <w:numId w:val="11"/>
        </w:numPr>
        <w:autoSpaceDN/>
        <w:spacing w:before="120" w:after="120" w:line="360" w:lineRule="auto"/>
        <w:ind w:left="567" w:hanging="207"/>
        <w:contextualSpacing/>
        <w:jc w:val="both"/>
        <w:textDirection w:val="btLr"/>
        <w:textAlignment w:val="top"/>
        <w:outlineLvl w:val="0"/>
        <w:rPr>
          <w:rFonts w:eastAsia="Times"/>
        </w:rPr>
      </w:pPr>
      <w:r w:rsidRPr="00270761">
        <w:rPr>
          <w:rFonts w:eastAsia="Times"/>
        </w:rPr>
        <w:t>Estabelecimento de correlações entre às propriedades de albedo, evaporação e retenção de umidade dos materiais sob às condições do ambiente.</w:t>
      </w:r>
    </w:p>
    <w:p w14:paraId="0D536D69" w14:textId="6FAF67A3" w:rsidR="00270761" w:rsidRDefault="00270761" w:rsidP="00270761">
      <w:pPr>
        <w:ind w:firstLine="709"/>
        <w:jc w:val="both"/>
        <w:rPr>
          <w:rFonts w:eastAsia="Times"/>
        </w:rPr>
      </w:pPr>
      <w:r w:rsidRPr="0027058B">
        <w:rPr>
          <w:rFonts w:eastAsia="Times"/>
        </w:rPr>
        <w:t>A sequência do trabalho pode ser visualizada no fluxograma apresentado</w:t>
      </w:r>
      <w:r w:rsidRPr="00E41C65">
        <w:rPr>
          <w:rFonts w:eastAsia="Times"/>
        </w:rPr>
        <w:t xml:space="preserve"> na Figura 1.</w:t>
      </w:r>
    </w:p>
    <w:p w14:paraId="3727D186" w14:textId="77777777" w:rsidR="00270761" w:rsidRDefault="00270761" w:rsidP="00270761">
      <w:pPr>
        <w:ind w:firstLine="709"/>
        <w:rPr>
          <w:rFonts w:eastAsia="Times"/>
        </w:rPr>
      </w:pPr>
    </w:p>
    <w:p w14:paraId="549911E9" w14:textId="77777777" w:rsidR="00270761" w:rsidRDefault="00270761" w:rsidP="00270761">
      <w:pPr>
        <w:rPr>
          <w:b/>
        </w:rPr>
      </w:pPr>
      <w:r w:rsidRPr="00D74232">
        <w:rPr>
          <w:b/>
          <w:noProof/>
          <w:lang w:eastAsia="pt-BR"/>
        </w:rPr>
        <w:drawing>
          <wp:inline distT="0" distB="0" distL="0" distR="0" wp14:anchorId="275954FB" wp14:editId="2FD2080F">
            <wp:extent cx="5610225" cy="2748608"/>
            <wp:effectExtent l="0" t="0" r="0" b="0"/>
            <wp:docPr id="1" name="Imagem 1" descr="C:\Users\Fernando\Desktop\PLU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rnando\Desktop\PLURIS.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2019" b="1387"/>
                    <a:stretch/>
                  </pic:blipFill>
                  <pic:spPr bwMode="auto">
                    <a:xfrm>
                      <a:off x="0" y="0"/>
                      <a:ext cx="5621024" cy="2753899"/>
                    </a:xfrm>
                    <a:prstGeom prst="rect">
                      <a:avLst/>
                    </a:prstGeom>
                    <a:noFill/>
                    <a:ln>
                      <a:noFill/>
                    </a:ln>
                    <a:extLst>
                      <a:ext uri="{53640926-AAD7-44D8-BBD7-CCE9431645EC}">
                        <a14:shadowObscured xmlns:a14="http://schemas.microsoft.com/office/drawing/2010/main"/>
                      </a:ext>
                    </a:extLst>
                  </pic:spPr>
                </pic:pic>
              </a:graphicData>
            </a:graphic>
          </wp:inline>
        </w:drawing>
      </w:r>
    </w:p>
    <w:p w14:paraId="0F5108E7" w14:textId="08ACD8DA" w:rsidR="00270761" w:rsidRPr="00270761" w:rsidRDefault="00270761" w:rsidP="00270761">
      <w:pPr>
        <w:jc w:val="center"/>
        <w:rPr>
          <w:b/>
          <w:sz w:val="20"/>
          <w:szCs w:val="20"/>
        </w:rPr>
      </w:pPr>
      <w:r w:rsidRPr="00270761">
        <w:rPr>
          <w:b/>
          <w:sz w:val="20"/>
          <w:szCs w:val="20"/>
        </w:rPr>
        <w:t>Fig</w:t>
      </w:r>
      <w:r w:rsidRPr="00270761">
        <w:rPr>
          <w:b/>
          <w:sz w:val="20"/>
          <w:szCs w:val="20"/>
        </w:rPr>
        <w:t>ura</w:t>
      </w:r>
      <w:r w:rsidRPr="00270761">
        <w:rPr>
          <w:b/>
          <w:sz w:val="20"/>
          <w:szCs w:val="20"/>
        </w:rPr>
        <w:t xml:space="preserve"> 1 </w:t>
      </w:r>
      <w:r w:rsidRPr="00270761">
        <w:rPr>
          <w:b/>
          <w:sz w:val="20"/>
          <w:szCs w:val="20"/>
        </w:rPr>
        <w:t xml:space="preserve">- </w:t>
      </w:r>
      <w:r w:rsidRPr="00270761">
        <w:rPr>
          <w:b/>
          <w:sz w:val="20"/>
          <w:szCs w:val="20"/>
        </w:rPr>
        <w:t>Fluxograma a pesquisa</w:t>
      </w:r>
    </w:p>
    <w:p w14:paraId="32CF3B45" w14:textId="77777777" w:rsidR="00270761" w:rsidRPr="004330D3" w:rsidRDefault="00270761" w:rsidP="00270761">
      <w:pPr>
        <w:rPr>
          <w:rFonts w:eastAsia="Times"/>
        </w:rPr>
      </w:pPr>
    </w:p>
    <w:p w14:paraId="53218621" w14:textId="77777777" w:rsidR="00270761" w:rsidRPr="00B02BFD" w:rsidRDefault="00270761" w:rsidP="00270761">
      <w:pPr>
        <w:keepNext/>
        <w:keepLines/>
        <w:spacing w:before="120" w:after="120" w:line="252" w:lineRule="auto"/>
        <w:rPr>
          <w:rFonts w:eastAsia="Times"/>
          <w:b/>
          <w:bCs/>
        </w:rPr>
      </w:pPr>
      <w:r w:rsidRPr="00B02BFD">
        <w:rPr>
          <w:rFonts w:eastAsia="Times"/>
          <w:b/>
          <w:bCs/>
        </w:rPr>
        <w:t>2.1 Caracterização dos materiais</w:t>
      </w:r>
    </w:p>
    <w:p w14:paraId="48238571" w14:textId="77777777" w:rsidR="00270761" w:rsidRDefault="00270761" w:rsidP="00270761">
      <w:pPr>
        <w:spacing w:line="360" w:lineRule="auto"/>
        <w:ind w:firstLine="851"/>
        <w:jc w:val="both"/>
        <w:rPr>
          <w:rFonts w:eastAsia="Times"/>
          <w:lang w:val="pt-PT"/>
        </w:rPr>
      </w:pPr>
      <w:r w:rsidRPr="00FF16D2">
        <w:rPr>
          <w:rFonts w:eastAsia="Times"/>
          <w:lang w:val="pt-PT"/>
        </w:rPr>
        <w:t xml:space="preserve">Os ensaios foram realizados no Laboratório de Térmica do Ambiente Construído existente no </w:t>
      </w:r>
      <w:r w:rsidRPr="00313062">
        <w:rPr>
          <w:rFonts w:eastAsia="Times"/>
          <w:highlight w:val="black"/>
          <w:lang w:val="pt-PT"/>
        </w:rPr>
        <w:t>Núcleo de Tecnologia de Engenharia e Arquitetura (NUTEA</w:t>
      </w:r>
      <w:r w:rsidRPr="00FF16D2">
        <w:rPr>
          <w:rFonts w:eastAsia="Times"/>
          <w:lang w:val="pt-PT"/>
        </w:rPr>
        <w:t xml:space="preserve">), localizado no </w:t>
      </w:r>
      <w:r w:rsidRPr="00313062">
        <w:rPr>
          <w:rFonts w:eastAsia="Times"/>
          <w:highlight w:val="black"/>
          <w:lang w:val="pt-PT"/>
        </w:rPr>
        <w:t>Centro Universitário Adventista de São Paulo, campus Engenheiro Coelho (UNASP-EC</w:t>
      </w:r>
      <w:r w:rsidRPr="00FF16D2">
        <w:rPr>
          <w:rFonts w:eastAsia="Times"/>
          <w:lang w:val="pt-PT"/>
        </w:rPr>
        <w:t>), onde encontram-se ins</w:t>
      </w:r>
      <w:r>
        <w:rPr>
          <w:rFonts w:eastAsia="Times"/>
          <w:lang w:val="pt-PT"/>
        </w:rPr>
        <w:t>talados, em um modelo em escala, conforme apresentado na Figura 2.</w:t>
      </w:r>
    </w:p>
    <w:p w14:paraId="15C317A5" w14:textId="77777777" w:rsidR="00270761" w:rsidRPr="00FF16D2" w:rsidRDefault="00270761" w:rsidP="00270761">
      <w:pPr>
        <w:rPr>
          <w:rFonts w:eastAsia="Times"/>
        </w:rPr>
      </w:pPr>
      <w:r w:rsidRPr="00FF16D2">
        <w:rPr>
          <w:rFonts w:eastAsia="Times"/>
          <w:noProof/>
          <w:lang w:eastAsia="pt-BR"/>
        </w:rPr>
        <mc:AlternateContent>
          <mc:Choice Requires="wps">
            <w:drawing>
              <wp:anchor distT="0" distB="0" distL="114300" distR="114300" simplePos="0" relativeHeight="251665408" behindDoc="0" locked="0" layoutInCell="1" allowOverlap="1" wp14:anchorId="7D900E38" wp14:editId="1A7E7ED2">
                <wp:simplePos x="0" y="0"/>
                <wp:positionH relativeFrom="column">
                  <wp:posOffset>2840930</wp:posOffset>
                </wp:positionH>
                <wp:positionV relativeFrom="paragraph">
                  <wp:posOffset>102990</wp:posOffset>
                </wp:positionV>
                <wp:extent cx="1984076" cy="257175"/>
                <wp:effectExtent l="0" t="0" r="0" b="0"/>
                <wp:wrapNone/>
                <wp:docPr id="79" name="Caixa de Texto 35"/>
                <wp:cNvGraphicFramePr/>
                <a:graphic xmlns:a="http://schemas.openxmlformats.org/drawingml/2006/main">
                  <a:graphicData uri="http://schemas.microsoft.com/office/word/2010/wordprocessingShape">
                    <wps:wsp>
                      <wps:cNvSpPr txBox="1"/>
                      <wps:spPr>
                        <a:xfrm>
                          <a:off x="0" y="0"/>
                          <a:ext cx="1984076" cy="257175"/>
                        </a:xfrm>
                        <a:prstGeom prst="rect">
                          <a:avLst/>
                        </a:prstGeom>
                        <a:noFill/>
                        <a:ln w="6350">
                          <a:noFill/>
                        </a:ln>
                      </wps:spPr>
                      <wps:txbx>
                        <w:txbxContent>
                          <w:p w14:paraId="1F308732" w14:textId="77777777" w:rsidR="00270761" w:rsidRPr="00DC645C" w:rsidRDefault="00270761" w:rsidP="00270761">
                            <w:pPr>
                              <w:shd w:val="clear" w:color="auto" w:fill="FFFFFF" w:themeFill="background1"/>
                              <w:ind w:hanging="2"/>
                              <w:rPr>
                                <w:sz w:val="20"/>
                                <w:szCs w:val="20"/>
                              </w:rPr>
                            </w:pPr>
                            <w:r>
                              <w:rPr>
                                <w:sz w:val="20"/>
                                <w:szCs w:val="20"/>
                              </w:rPr>
                              <w:t>Bloco de concreto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00E38" id="_x0000_t202" coordsize="21600,21600" o:spt="202" path="m,l,21600r21600,l21600,xe">
                <v:stroke joinstyle="miter"/>
                <v:path gradientshapeok="t" o:connecttype="rect"/>
              </v:shapetype>
              <v:shape id="Caixa de Texto 35" o:spid="_x0000_s1026" type="#_x0000_t202" style="position:absolute;margin-left:223.7pt;margin-top:8.1pt;width:156.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" filled="f" stroked="f" strokeweight=".5pt">
                <v:textbox>
                  <w:txbxContent>
                    <w:p w14:paraId="1F308732" w14:textId="77777777" w:rsidR="00270761" w:rsidRPr="00DC645C" w:rsidRDefault="00270761" w:rsidP="00270761">
                      <w:pPr>
                        <w:shd w:val="clear" w:color="auto" w:fill="FFFFFF" w:themeFill="background1"/>
                        <w:ind w:hanging="2"/>
                        <w:rPr>
                          <w:sz w:val="20"/>
                          <w:szCs w:val="20"/>
                        </w:rPr>
                      </w:pPr>
                      <w:r>
                        <w:rPr>
                          <w:sz w:val="20"/>
                          <w:szCs w:val="20"/>
                        </w:rPr>
                        <w:t>Bloco de concreto</w:t>
                      </w:r>
                    </w:p>
                  </w:txbxContent>
                </v:textbox>
              </v:shape>
            </w:pict>
          </mc:Fallback>
        </mc:AlternateContent>
      </w:r>
    </w:p>
    <w:p w14:paraId="786ED560" w14:textId="43284EED" w:rsidR="00270761" w:rsidRPr="00FF16D2" w:rsidRDefault="00270761" w:rsidP="00270761">
      <w:pPr>
        <w:jc w:val="center"/>
        <w:rPr>
          <w:rFonts w:eastAsia="Times"/>
          <w:lang w:val="pt-PT"/>
        </w:rPr>
      </w:pPr>
      <w:r w:rsidRPr="00FF16D2">
        <w:rPr>
          <w:rFonts w:eastAsia="Times"/>
          <w:noProof/>
          <w:lang w:eastAsia="pt-BR"/>
        </w:rPr>
        <mc:AlternateContent>
          <mc:Choice Requires="wps">
            <w:drawing>
              <wp:anchor distT="0" distB="0" distL="114300" distR="114300" simplePos="0" relativeHeight="251660288" behindDoc="0" locked="0" layoutInCell="1" allowOverlap="1" wp14:anchorId="77C4DBE4" wp14:editId="69EE9B04">
                <wp:simplePos x="0" y="0"/>
                <wp:positionH relativeFrom="margin">
                  <wp:posOffset>107315</wp:posOffset>
                </wp:positionH>
                <wp:positionV relativeFrom="paragraph">
                  <wp:posOffset>1457960</wp:posOffset>
                </wp:positionV>
                <wp:extent cx="840402" cy="274320"/>
                <wp:effectExtent l="0" t="0" r="0" b="0"/>
                <wp:wrapNone/>
                <wp:docPr id="38" name="Caixa de Texto 38"/>
                <wp:cNvGraphicFramePr/>
                <a:graphic xmlns:a="http://schemas.openxmlformats.org/drawingml/2006/main">
                  <a:graphicData uri="http://schemas.microsoft.com/office/word/2010/wordprocessingShape">
                    <wps:wsp>
                      <wps:cNvSpPr txBox="1"/>
                      <wps:spPr>
                        <a:xfrm>
                          <a:off x="0" y="0"/>
                          <a:ext cx="840402" cy="274320"/>
                        </a:xfrm>
                        <a:prstGeom prst="rect">
                          <a:avLst/>
                        </a:prstGeom>
                        <a:noFill/>
                        <a:ln w="6350">
                          <a:noFill/>
                        </a:ln>
                      </wps:spPr>
                      <wps:txbx>
                        <w:txbxContent>
                          <w:p w14:paraId="0AA18877" w14:textId="77777777" w:rsidR="00270761" w:rsidRPr="00FF16D2" w:rsidRDefault="00270761" w:rsidP="00270761">
                            <w:pPr>
                              <w:ind w:hanging="2"/>
                              <w:rPr>
                                <w:sz w:val="20"/>
                                <w:szCs w:val="20"/>
                              </w:rPr>
                            </w:pPr>
                            <w:r w:rsidRPr="00FF16D2">
                              <w:rPr>
                                <w:sz w:val="20"/>
                                <w:szCs w:val="20"/>
                              </w:rPr>
                              <w:t>Cor grafite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4DBE4" id="Caixa de Texto 38" o:spid="_x0000_s1027" type="#_x0000_t202" style="position:absolute;left:0;text-align:left;margin-left:8.45pt;margin-top:114.8pt;width:66.15pt;height:21.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" filled="f" stroked="f" strokeweight=".5pt">
                <v:textbox>
                  <w:txbxContent>
                    <w:p w14:paraId="0AA18877" w14:textId="77777777" w:rsidR="00270761" w:rsidRPr="00FF16D2" w:rsidRDefault="00270761" w:rsidP="00270761">
                      <w:pPr>
                        <w:ind w:hanging="2"/>
                        <w:rPr>
                          <w:sz w:val="20"/>
                          <w:szCs w:val="20"/>
                        </w:rPr>
                      </w:pPr>
                      <w:r w:rsidRPr="00FF16D2">
                        <w:rPr>
                          <w:sz w:val="20"/>
                          <w:szCs w:val="20"/>
                        </w:rPr>
                        <w:t>Cor grafite</w:t>
                      </w:r>
                    </w:p>
                  </w:txbxContent>
                </v:textbox>
                <w10:wrap anchorx="margin"/>
              </v:shape>
            </w:pict>
          </mc:Fallback>
        </mc:AlternateContent>
      </w:r>
      <w:r w:rsidRPr="00FF16D2">
        <w:rPr>
          <w:rFonts w:eastAsia="Times"/>
          <w:noProof/>
          <w:lang w:eastAsia="pt-BR"/>
        </w:rPr>
        <mc:AlternateContent>
          <mc:Choice Requires="wps">
            <w:drawing>
              <wp:anchor distT="0" distB="0" distL="114300" distR="114300" simplePos="0" relativeHeight="251659264" behindDoc="0" locked="0" layoutInCell="1" allowOverlap="1" wp14:anchorId="01D3F72A" wp14:editId="46221B14">
                <wp:simplePos x="0" y="0"/>
                <wp:positionH relativeFrom="column">
                  <wp:posOffset>1330855</wp:posOffset>
                </wp:positionH>
                <wp:positionV relativeFrom="paragraph">
                  <wp:posOffset>1468439</wp:posOffset>
                </wp:positionV>
                <wp:extent cx="765810" cy="274320"/>
                <wp:effectExtent l="0" t="0" r="0" b="0"/>
                <wp:wrapNone/>
                <wp:docPr id="29" name="Caixa de Texto 29"/>
                <wp:cNvGraphicFramePr/>
                <a:graphic xmlns:a="http://schemas.openxmlformats.org/drawingml/2006/main">
                  <a:graphicData uri="http://schemas.microsoft.com/office/word/2010/wordprocessingShape">
                    <wps:wsp>
                      <wps:cNvSpPr txBox="1"/>
                      <wps:spPr>
                        <a:xfrm>
                          <a:off x="0" y="0"/>
                          <a:ext cx="765810" cy="274320"/>
                        </a:xfrm>
                        <a:prstGeom prst="rect">
                          <a:avLst/>
                        </a:prstGeom>
                        <a:noFill/>
                        <a:ln w="6350">
                          <a:noFill/>
                        </a:ln>
                      </wps:spPr>
                      <wps:txbx>
                        <w:txbxContent>
                          <w:p w14:paraId="7ED31FB7" w14:textId="77777777" w:rsidR="00270761" w:rsidRPr="00FF16D2" w:rsidRDefault="00270761" w:rsidP="00270761">
                            <w:pPr>
                              <w:ind w:hanging="2"/>
                              <w:rPr>
                                <w:sz w:val="20"/>
                                <w:szCs w:val="20"/>
                              </w:rPr>
                            </w:pPr>
                            <w:r w:rsidRPr="00FF16D2">
                              <w:rPr>
                                <w:sz w:val="20"/>
                                <w:szCs w:val="20"/>
                              </w:rPr>
                              <w:t>Cor cinza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3F72A" id="Caixa de Texto 29" o:spid="_x0000_s1028" type="#_x0000_t202" style="position:absolute;left:0;text-align:left;margin-left:104.8pt;margin-top:115.65pt;width:60.3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" filled="f" stroked="f" strokeweight=".5pt">
                <v:textbox>
                  <w:txbxContent>
                    <w:p w14:paraId="7ED31FB7" w14:textId="77777777" w:rsidR="00270761" w:rsidRPr="00FF16D2" w:rsidRDefault="00270761" w:rsidP="00270761">
                      <w:pPr>
                        <w:ind w:hanging="2"/>
                        <w:rPr>
                          <w:sz w:val="20"/>
                          <w:szCs w:val="20"/>
                        </w:rPr>
                      </w:pPr>
                      <w:r w:rsidRPr="00FF16D2">
                        <w:rPr>
                          <w:sz w:val="20"/>
                          <w:szCs w:val="20"/>
                        </w:rPr>
                        <w:t>Cor cinza</w:t>
                      </w:r>
                    </w:p>
                  </w:txbxContent>
                </v:textbox>
              </v:shape>
            </w:pict>
          </mc:Fallback>
        </mc:AlternateContent>
      </w:r>
      <w:r w:rsidRPr="00FF16D2">
        <w:rPr>
          <w:rFonts w:eastAsia="Times"/>
          <w:noProof/>
          <w:lang w:eastAsia="pt-BR"/>
        </w:rPr>
        <mc:AlternateContent>
          <mc:Choice Requires="wps">
            <w:drawing>
              <wp:anchor distT="0" distB="0" distL="114300" distR="114300" simplePos="0" relativeHeight="251668480" behindDoc="0" locked="0" layoutInCell="1" allowOverlap="1" wp14:anchorId="3FD196A7" wp14:editId="668D6506">
                <wp:simplePos x="0" y="0"/>
                <wp:positionH relativeFrom="column">
                  <wp:posOffset>4808652</wp:posOffset>
                </wp:positionH>
                <wp:positionV relativeFrom="paragraph">
                  <wp:posOffset>1378133</wp:posOffset>
                </wp:positionV>
                <wp:extent cx="1043426" cy="257175"/>
                <wp:effectExtent l="0" t="0" r="0" b="0"/>
                <wp:wrapNone/>
                <wp:docPr id="82" name="Caixa de Texto 35"/>
                <wp:cNvGraphicFramePr/>
                <a:graphic xmlns:a="http://schemas.openxmlformats.org/drawingml/2006/main">
                  <a:graphicData uri="http://schemas.microsoft.com/office/word/2010/wordprocessingShape">
                    <wps:wsp>
                      <wps:cNvSpPr txBox="1"/>
                      <wps:spPr>
                        <a:xfrm>
                          <a:off x="0" y="0"/>
                          <a:ext cx="1043426" cy="257175"/>
                        </a:xfrm>
                        <a:prstGeom prst="rect">
                          <a:avLst/>
                        </a:prstGeom>
                        <a:noFill/>
                        <a:ln w="6350">
                          <a:noFill/>
                        </a:ln>
                      </wps:spPr>
                      <wps:txbx>
                        <w:txbxContent>
                          <w:p w14:paraId="1265A201" w14:textId="77777777" w:rsidR="00270761" w:rsidRPr="00DC645C" w:rsidRDefault="00270761" w:rsidP="00270761">
                            <w:pPr>
                              <w:shd w:val="clear" w:color="auto" w:fill="FFFFFF" w:themeFill="background1"/>
                              <w:ind w:hanging="2"/>
                              <w:rPr>
                                <w:sz w:val="20"/>
                                <w:szCs w:val="20"/>
                              </w:rPr>
                            </w:pPr>
                            <w:r>
                              <w:rPr>
                                <w:sz w:val="20"/>
                                <w:szCs w:val="20"/>
                              </w:rPr>
                              <w:t>Cotas em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196A7" id="_x0000_s1029" type="#_x0000_t202" style="position:absolute;left:0;text-align:left;margin-left:378.65pt;margin-top:108.5pt;width:82.1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" filled="f" stroked="f" strokeweight=".5pt">
                <v:textbox>
                  <w:txbxContent>
                    <w:p w14:paraId="1265A201" w14:textId="77777777" w:rsidR="00270761" w:rsidRPr="00DC645C" w:rsidRDefault="00270761" w:rsidP="00270761">
                      <w:pPr>
                        <w:shd w:val="clear" w:color="auto" w:fill="FFFFFF" w:themeFill="background1"/>
                        <w:ind w:hanging="2"/>
                        <w:rPr>
                          <w:sz w:val="20"/>
                          <w:szCs w:val="20"/>
                        </w:rPr>
                      </w:pPr>
                      <w:r>
                        <w:rPr>
                          <w:sz w:val="20"/>
                          <w:szCs w:val="20"/>
                        </w:rPr>
                        <w:t>Cotas em cm</w:t>
                      </w:r>
                    </w:p>
                  </w:txbxContent>
                </v:textbox>
              </v:shape>
            </w:pict>
          </mc:Fallback>
        </mc:AlternateContent>
      </w:r>
      <w:r w:rsidRPr="00FF16D2">
        <w:rPr>
          <w:rFonts w:eastAsia="Times"/>
          <w:noProof/>
          <w:lang w:eastAsia="pt-BR"/>
        </w:rPr>
        <mc:AlternateContent>
          <mc:Choice Requires="wps">
            <w:drawing>
              <wp:anchor distT="0" distB="0" distL="114300" distR="114300" simplePos="0" relativeHeight="251669504" behindDoc="0" locked="0" layoutInCell="1" allowOverlap="1" wp14:anchorId="596987A5" wp14:editId="4085B76F">
                <wp:simplePos x="0" y="0"/>
                <wp:positionH relativeFrom="margin">
                  <wp:posOffset>5388684</wp:posOffset>
                </wp:positionH>
                <wp:positionV relativeFrom="paragraph">
                  <wp:posOffset>880978</wp:posOffset>
                </wp:positionV>
                <wp:extent cx="390525" cy="257175"/>
                <wp:effectExtent l="0" t="0" r="0" b="0"/>
                <wp:wrapNone/>
                <wp:docPr id="83" name="Caixa de Texto 35"/>
                <wp:cNvGraphicFramePr/>
                <a:graphic xmlns:a="http://schemas.openxmlformats.org/drawingml/2006/main">
                  <a:graphicData uri="http://schemas.microsoft.com/office/word/2010/wordprocessingShape">
                    <wps:wsp>
                      <wps:cNvSpPr txBox="1"/>
                      <wps:spPr>
                        <a:xfrm>
                          <a:off x="0" y="0"/>
                          <a:ext cx="390525" cy="257175"/>
                        </a:xfrm>
                        <a:prstGeom prst="rect">
                          <a:avLst/>
                        </a:prstGeom>
                        <a:noFill/>
                        <a:ln w="6350">
                          <a:noFill/>
                        </a:ln>
                      </wps:spPr>
                      <wps:txbx>
                        <w:txbxContent>
                          <w:p w14:paraId="2ECD5848" w14:textId="77777777" w:rsidR="00270761" w:rsidRPr="00DC645C" w:rsidRDefault="00270761" w:rsidP="00270761">
                            <w:pPr>
                              <w:shd w:val="clear" w:color="auto" w:fill="FFFFFF" w:themeFill="background1"/>
                              <w:ind w:hanging="2"/>
                              <w:jc w:val="right"/>
                              <w:rPr>
                                <w:sz w:val="20"/>
                                <w:szCs w:val="20"/>
                              </w:rPr>
                            </w:pPr>
                            <w:r>
                              <w:rPr>
                                <w:sz w:val="20"/>
                                <w:szCs w:val="20"/>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987A5" id="_x0000_s1030" type="#_x0000_t202" style="position:absolute;left:0;text-align:left;margin-left:424.3pt;margin-top:69.35pt;width:30.75pt;height:2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" filled="f" stroked="f" strokeweight=".5pt">
                <v:textbox>
                  <w:txbxContent>
                    <w:p w14:paraId="2ECD5848" w14:textId="77777777" w:rsidR="00270761" w:rsidRPr="00DC645C" w:rsidRDefault="00270761" w:rsidP="00270761">
                      <w:pPr>
                        <w:shd w:val="clear" w:color="auto" w:fill="FFFFFF" w:themeFill="background1"/>
                        <w:ind w:hanging="2"/>
                        <w:jc w:val="right"/>
                        <w:rPr>
                          <w:sz w:val="20"/>
                          <w:szCs w:val="20"/>
                        </w:rPr>
                      </w:pPr>
                      <w:r>
                        <w:rPr>
                          <w:sz w:val="20"/>
                          <w:szCs w:val="20"/>
                        </w:rPr>
                        <w:t>80</w:t>
                      </w:r>
                    </w:p>
                  </w:txbxContent>
                </v:textbox>
                <w10:wrap anchorx="margin"/>
              </v:shape>
            </w:pict>
          </mc:Fallback>
        </mc:AlternateContent>
      </w:r>
      <w:r w:rsidRPr="00FF16D2">
        <w:rPr>
          <w:rFonts w:eastAsia="Times"/>
          <w:noProof/>
          <w:lang w:eastAsia="pt-BR"/>
        </w:rPr>
        <mc:AlternateContent>
          <mc:Choice Requires="wps">
            <w:drawing>
              <wp:anchor distT="0" distB="0" distL="114300" distR="114300" simplePos="0" relativeHeight="251671552" behindDoc="0" locked="0" layoutInCell="1" allowOverlap="1" wp14:anchorId="64DAE5C7" wp14:editId="3CADF5EF">
                <wp:simplePos x="0" y="0"/>
                <wp:positionH relativeFrom="margin">
                  <wp:posOffset>2270678</wp:posOffset>
                </wp:positionH>
                <wp:positionV relativeFrom="paragraph">
                  <wp:posOffset>1056402</wp:posOffset>
                </wp:positionV>
                <wp:extent cx="390525" cy="257175"/>
                <wp:effectExtent l="0" t="0" r="0" b="0"/>
                <wp:wrapNone/>
                <wp:docPr id="85" name="Caixa de Texto 35"/>
                <wp:cNvGraphicFramePr/>
                <a:graphic xmlns:a="http://schemas.openxmlformats.org/drawingml/2006/main">
                  <a:graphicData uri="http://schemas.microsoft.com/office/word/2010/wordprocessingShape">
                    <wps:wsp>
                      <wps:cNvSpPr txBox="1"/>
                      <wps:spPr>
                        <a:xfrm>
                          <a:off x="0" y="0"/>
                          <a:ext cx="390525" cy="257175"/>
                        </a:xfrm>
                        <a:prstGeom prst="rect">
                          <a:avLst/>
                        </a:prstGeom>
                        <a:noFill/>
                        <a:ln w="6350">
                          <a:noFill/>
                        </a:ln>
                      </wps:spPr>
                      <wps:txbx>
                        <w:txbxContent>
                          <w:p w14:paraId="71AF8B09" w14:textId="77777777" w:rsidR="00270761" w:rsidRPr="00DC645C" w:rsidRDefault="00270761" w:rsidP="00270761">
                            <w:pPr>
                              <w:shd w:val="clear" w:color="auto" w:fill="FFFFFF" w:themeFill="background1"/>
                              <w:ind w:hanging="2"/>
                              <w:jc w:val="right"/>
                              <w:rPr>
                                <w:sz w:val="20"/>
                                <w:szCs w:val="20"/>
                              </w:rPr>
                            </w:pPr>
                            <w:r>
                              <w:rPr>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AE5C7" id="_x0000_s1031" type="#_x0000_t202" style="position:absolute;left:0;text-align:left;margin-left:178.8pt;margin-top:83.2pt;width:30.75pt;height:20.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" filled="f" stroked="f" strokeweight=".5pt">
                <v:textbox>
                  <w:txbxContent>
                    <w:p w14:paraId="71AF8B09" w14:textId="77777777" w:rsidR="00270761" w:rsidRPr="00DC645C" w:rsidRDefault="00270761" w:rsidP="00270761">
                      <w:pPr>
                        <w:shd w:val="clear" w:color="auto" w:fill="FFFFFF" w:themeFill="background1"/>
                        <w:ind w:hanging="2"/>
                        <w:jc w:val="right"/>
                        <w:rPr>
                          <w:sz w:val="20"/>
                          <w:szCs w:val="20"/>
                        </w:rPr>
                      </w:pPr>
                      <w:r>
                        <w:rPr>
                          <w:sz w:val="20"/>
                          <w:szCs w:val="20"/>
                        </w:rPr>
                        <w:t>5</w:t>
                      </w:r>
                    </w:p>
                  </w:txbxContent>
                </v:textbox>
                <w10:wrap anchorx="margin"/>
              </v:shape>
            </w:pict>
          </mc:Fallback>
        </mc:AlternateContent>
      </w:r>
      <w:r w:rsidRPr="00FF16D2">
        <w:rPr>
          <w:rFonts w:eastAsia="Times"/>
          <w:noProof/>
          <w:lang w:eastAsia="pt-BR"/>
        </w:rPr>
        <mc:AlternateContent>
          <mc:Choice Requires="wps">
            <w:drawing>
              <wp:anchor distT="0" distB="0" distL="114300" distR="114300" simplePos="0" relativeHeight="251672576" behindDoc="0" locked="0" layoutInCell="1" allowOverlap="1" wp14:anchorId="78C0A837" wp14:editId="12023062">
                <wp:simplePos x="0" y="0"/>
                <wp:positionH relativeFrom="column">
                  <wp:posOffset>2939415</wp:posOffset>
                </wp:positionH>
                <wp:positionV relativeFrom="paragraph">
                  <wp:posOffset>1874520</wp:posOffset>
                </wp:positionV>
                <wp:extent cx="876300" cy="257175"/>
                <wp:effectExtent l="0" t="0" r="0" b="0"/>
                <wp:wrapNone/>
                <wp:docPr id="86" name="Caixa de Texto 35"/>
                <wp:cNvGraphicFramePr/>
                <a:graphic xmlns:a="http://schemas.openxmlformats.org/drawingml/2006/main">
                  <a:graphicData uri="http://schemas.microsoft.com/office/word/2010/wordprocessingShape">
                    <wps:wsp>
                      <wps:cNvSpPr txBox="1"/>
                      <wps:spPr>
                        <a:xfrm>
                          <a:off x="0" y="0"/>
                          <a:ext cx="876300" cy="257175"/>
                        </a:xfrm>
                        <a:prstGeom prst="rect">
                          <a:avLst/>
                        </a:prstGeom>
                        <a:noFill/>
                        <a:ln w="6350">
                          <a:noFill/>
                        </a:ln>
                      </wps:spPr>
                      <wps:txbx>
                        <w:txbxContent>
                          <w:p w14:paraId="21BF2E8D" w14:textId="77777777" w:rsidR="00270761" w:rsidRPr="00DC645C" w:rsidRDefault="00270761" w:rsidP="00270761">
                            <w:pPr>
                              <w:shd w:val="clear" w:color="auto" w:fill="FFFFFF" w:themeFill="background1"/>
                              <w:ind w:hanging="2"/>
                              <w:rPr>
                                <w:sz w:val="20"/>
                                <w:szCs w:val="20"/>
                              </w:rPr>
                            </w:pPr>
                            <w:r>
                              <w:rPr>
                                <w:sz w:val="20"/>
                                <w:szCs w:val="20"/>
                              </w:rPr>
                              <w:t>Pó de pedra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0A837" id="_x0000_s1032" type="#_x0000_t202" style="position:absolute;left:0;text-align:left;margin-left:231.45pt;margin-top:147.6pt;width:69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" filled="f" stroked="f" strokeweight=".5pt">
                <v:textbox>
                  <w:txbxContent>
                    <w:p w14:paraId="21BF2E8D" w14:textId="77777777" w:rsidR="00270761" w:rsidRPr="00DC645C" w:rsidRDefault="00270761" w:rsidP="00270761">
                      <w:pPr>
                        <w:shd w:val="clear" w:color="auto" w:fill="FFFFFF" w:themeFill="background1"/>
                        <w:ind w:hanging="2"/>
                        <w:rPr>
                          <w:sz w:val="20"/>
                          <w:szCs w:val="20"/>
                        </w:rPr>
                      </w:pPr>
                      <w:r>
                        <w:rPr>
                          <w:sz w:val="20"/>
                          <w:szCs w:val="20"/>
                        </w:rPr>
                        <w:t>Pó de pedra</w:t>
                      </w:r>
                    </w:p>
                  </w:txbxContent>
                </v:textbox>
              </v:shape>
            </w:pict>
          </mc:Fallback>
        </mc:AlternateContent>
      </w:r>
      <w:r w:rsidRPr="00FF16D2">
        <w:rPr>
          <w:rFonts w:eastAsia="Times"/>
          <w:noProof/>
          <w:lang w:eastAsia="pt-BR"/>
        </w:rPr>
        <mc:AlternateContent>
          <mc:Choice Requires="wps">
            <w:drawing>
              <wp:anchor distT="0" distB="0" distL="114300" distR="114300" simplePos="0" relativeHeight="251666432" behindDoc="0" locked="0" layoutInCell="1" allowOverlap="1" wp14:anchorId="7906D060" wp14:editId="1574FC99">
                <wp:simplePos x="0" y="0"/>
                <wp:positionH relativeFrom="column">
                  <wp:posOffset>3168015</wp:posOffset>
                </wp:positionH>
                <wp:positionV relativeFrom="paragraph">
                  <wp:posOffset>147320</wp:posOffset>
                </wp:positionV>
                <wp:extent cx="1504950" cy="257175"/>
                <wp:effectExtent l="0" t="0" r="0" b="0"/>
                <wp:wrapNone/>
                <wp:docPr id="80" name="Caixa de Texto 35"/>
                <wp:cNvGraphicFramePr/>
                <a:graphic xmlns:a="http://schemas.openxmlformats.org/drawingml/2006/main">
                  <a:graphicData uri="http://schemas.microsoft.com/office/word/2010/wordprocessingShape">
                    <wps:wsp>
                      <wps:cNvSpPr txBox="1"/>
                      <wps:spPr>
                        <a:xfrm>
                          <a:off x="0" y="0"/>
                          <a:ext cx="1504950" cy="257175"/>
                        </a:xfrm>
                        <a:prstGeom prst="rect">
                          <a:avLst/>
                        </a:prstGeom>
                        <a:noFill/>
                        <a:ln w="6350">
                          <a:noFill/>
                        </a:ln>
                      </wps:spPr>
                      <wps:txbx>
                        <w:txbxContent>
                          <w:p w14:paraId="750E6343" w14:textId="77777777" w:rsidR="00270761" w:rsidRPr="00DC645C" w:rsidRDefault="00270761" w:rsidP="00270761">
                            <w:pPr>
                              <w:shd w:val="clear" w:color="auto" w:fill="FFFFFF" w:themeFill="background1"/>
                              <w:ind w:hanging="2"/>
                              <w:rPr>
                                <w:sz w:val="20"/>
                                <w:szCs w:val="20"/>
                              </w:rPr>
                            </w:pPr>
                            <w:r w:rsidRPr="00D57BE9">
                              <w:rPr>
                                <w:i/>
                                <w:sz w:val="20"/>
                                <w:szCs w:val="20"/>
                              </w:rPr>
                              <w:t>Paver</w:t>
                            </w:r>
                            <w:r>
                              <w:rPr>
                                <w:sz w:val="20"/>
                                <w:szCs w:val="20"/>
                              </w:rPr>
                              <w:t xml:space="preserve"> de concreto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6D060" id="_x0000_s1033" type="#_x0000_t202" style="position:absolute;left:0;text-align:left;margin-left:249.45pt;margin-top:11.6pt;width:118.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" filled="f" stroked="f" strokeweight=".5pt">
                <v:textbox>
                  <w:txbxContent>
                    <w:p w14:paraId="750E6343" w14:textId="77777777" w:rsidR="00270761" w:rsidRPr="00DC645C" w:rsidRDefault="00270761" w:rsidP="00270761">
                      <w:pPr>
                        <w:shd w:val="clear" w:color="auto" w:fill="FFFFFF" w:themeFill="background1"/>
                        <w:ind w:hanging="2"/>
                        <w:rPr>
                          <w:sz w:val="20"/>
                          <w:szCs w:val="20"/>
                        </w:rPr>
                      </w:pPr>
                      <w:r w:rsidRPr="00D57BE9">
                        <w:rPr>
                          <w:i/>
                          <w:sz w:val="20"/>
                          <w:szCs w:val="20"/>
                        </w:rPr>
                        <w:t>Paver</w:t>
                      </w:r>
                      <w:r>
                        <w:rPr>
                          <w:sz w:val="20"/>
                          <w:szCs w:val="20"/>
                        </w:rPr>
                        <w:t xml:space="preserve"> de concreto</w:t>
                      </w:r>
                    </w:p>
                  </w:txbxContent>
                </v:textbox>
              </v:shape>
            </w:pict>
          </mc:Fallback>
        </mc:AlternateContent>
      </w:r>
      <w:r w:rsidRPr="00FF16D2">
        <w:rPr>
          <w:rFonts w:eastAsia="Times"/>
          <w:noProof/>
          <w:lang w:eastAsia="pt-BR"/>
        </w:rPr>
        <mc:AlternateContent>
          <mc:Choice Requires="wps">
            <w:drawing>
              <wp:anchor distT="0" distB="0" distL="114300" distR="114300" simplePos="0" relativeHeight="251670528" behindDoc="0" locked="0" layoutInCell="1" allowOverlap="1" wp14:anchorId="440B27AA" wp14:editId="7AFD736E">
                <wp:simplePos x="0" y="0"/>
                <wp:positionH relativeFrom="margin">
                  <wp:posOffset>2177415</wp:posOffset>
                </wp:positionH>
                <wp:positionV relativeFrom="paragraph">
                  <wp:posOffset>775970</wp:posOffset>
                </wp:positionV>
                <wp:extent cx="390525" cy="257175"/>
                <wp:effectExtent l="0" t="0" r="0" b="0"/>
                <wp:wrapNone/>
                <wp:docPr id="84" name="Caixa de Texto 35"/>
                <wp:cNvGraphicFramePr/>
                <a:graphic xmlns:a="http://schemas.openxmlformats.org/drawingml/2006/main">
                  <a:graphicData uri="http://schemas.microsoft.com/office/word/2010/wordprocessingShape">
                    <wps:wsp>
                      <wps:cNvSpPr txBox="1"/>
                      <wps:spPr>
                        <a:xfrm>
                          <a:off x="0" y="0"/>
                          <a:ext cx="390525" cy="257175"/>
                        </a:xfrm>
                        <a:prstGeom prst="rect">
                          <a:avLst/>
                        </a:prstGeom>
                        <a:noFill/>
                        <a:ln w="6350">
                          <a:noFill/>
                        </a:ln>
                      </wps:spPr>
                      <wps:txbx>
                        <w:txbxContent>
                          <w:p w14:paraId="3FCFA0BB" w14:textId="77777777" w:rsidR="00270761" w:rsidRPr="00DC645C" w:rsidRDefault="00270761" w:rsidP="00270761">
                            <w:pPr>
                              <w:shd w:val="clear" w:color="auto" w:fill="FFFFFF" w:themeFill="background1"/>
                              <w:ind w:hanging="2"/>
                              <w:jc w:val="right"/>
                              <w:rPr>
                                <w:sz w:val="20"/>
                                <w:szCs w:val="20"/>
                              </w:rPr>
                            </w:pPr>
                            <w:r>
                              <w:rPr>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B27AA" id="_x0000_s1034" type="#_x0000_t202" style="position:absolute;left:0;text-align:left;margin-left:171.45pt;margin-top:61.1pt;width:30.75pt;height:20.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" filled="f" stroked="f" strokeweight=".5pt">
                <v:textbox>
                  <w:txbxContent>
                    <w:p w14:paraId="3FCFA0BB" w14:textId="77777777" w:rsidR="00270761" w:rsidRPr="00DC645C" w:rsidRDefault="00270761" w:rsidP="00270761">
                      <w:pPr>
                        <w:shd w:val="clear" w:color="auto" w:fill="FFFFFF" w:themeFill="background1"/>
                        <w:ind w:hanging="2"/>
                        <w:jc w:val="right"/>
                        <w:rPr>
                          <w:sz w:val="20"/>
                          <w:szCs w:val="20"/>
                        </w:rPr>
                      </w:pPr>
                      <w:r>
                        <w:rPr>
                          <w:sz w:val="20"/>
                          <w:szCs w:val="20"/>
                        </w:rPr>
                        <w:t>8</w:t>
                      </w:r>
                    </w:p>
                  </w:txbxContent>
                </v:textbox>
                <w10:wrap anchorx="margin"/>
              </v:shape>
            </w:pict>
          </mc:Fallback>
        </mc:AlternateContent>
      </w:r>
      <w:r w:rsidRPr="00FF16D2">
        <w:rPr>
          <w:rFonts w:eastAsia="Times"/>
          <w:noProof/>
          <w:lang w:eastAsia="pt-BR"/>
        </w:rPr>
        <mc:AlternateContent>
          <mc:Choice Requires="wps">
            <w:drawing>
              <wp:anchor distT="0" distB="0" distL="114300" distR="114300" simplePos="0" relativeHeight="251667456" behindDoc="0" locked="0" layoutInCell="1" allowOverlap="1" wp14:anchorId="68423885" wp14:editId="4F7F465E">
                <wp:simplePos x="0" y="0"/>
                <wp:positionH relativeFrom="column">
                  <wp:posOffset>3920490</wp:posOffset>
                </wp:positionH>
                <wp:positionV relativeFrom="paragraph">
                  <wp:posOffset>1709420</wp:posOffset>
                </wp:positionV>
                <wp:extent cx="1504950" cy="257175"/>
                <wp:effectExtent l="0" t="0" r="0" b="0"/>
                <wp:wrapNone/>
                <wp:docPr id="81" name="Caixa de Texto 35"/>
                <wp:cNvGraphicFramePr/>
                <a:graphic xmlns:a="http://schemas.openxmlformats.org/drawingml/2006/main">
                  <a:graphicData uri="http://schemas.microsoft.com/office/word/2010/wordprocessingShape">
                    <wps:wsp>
                      <wps:cNvSpPr txBox="1"/>
                      <wps:spPr>
                        <a:xfrm>
                          <a:off x="0" y="0"/>
                          <a:ext cx="1504950" cy="257175"/>
                        </a:xfrm>
                        <a:prstGeom prst="rect">
                          <a:avLst/>
                        </a:prstGeom>
                        <a:noFill/>
                        <a:ln w="6350">
                          <a:noFill/>
                        </a:ln>
                      </wps:spPr>
                      <wps:txbx>
                        <w:txbxContent>
                          <w:p w14:paraId="4B50D6F9" w14:textId="77777777" w:rsidR="00270761" w:rsidRPr="00DC645C" w:rsidRDefault="00270761" w:rsidP="00270761">
                            <w:pPr>
                              <w:shd w:val="clear" w:color="auto" w:fill="FFFFFF" w:themeFill="background1"/>
                              <w:ind w:hanging="2"/>
                              <w:rPr>
                                <w:sz w:val="20"/>
                                <w:szCs w:val="20"/>
                              </w:rPr>
                            </w:pPr>
                            <w:r>
                              <w:rPr>
                                <w:sz w:val="20"/>
                                <w:szCs w:val="20"/>
                              </w:rPr>
                              <w:t>Solo siltoso compactado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23885" id="_x0000_s1035" type="#_x0000_t202" style="position:absolute;left:0;text-align:left;margin-left:308.7pt;margin-top:134.6pt;width:118.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" filled="f" stroked="f" strokeweight=".5pt">
                <v:textbox>
                  <w:txbxContent>
                    <w:p w14:paraId="4B50D6F9" w14:textId="77777777" w:rsidR="00270761" w:rsidRPr="00DC645C" w:rsidRDefault="00270761" w:rsidP="00270761">
                      <w:pPr>
                        <w:shd w:val="clear" w:color="auto" w:fill="FFFFFF" w:themeFill="background1"/>
                        <w:ind w:hanging="2"/>
                        <w:rPr>
                          <w:sz w:val="20"/>
                          <w:szCs w:val="20"/>
                        </w:rPr>
                      </w:pPr>
                      <w:r>
                        <w:rPr>
                          <w:sz w:val="20"/>
                          <w:szCs w:val="20"/>
                        </w:rPr>
                        <w:t>Solo siltoso compactado</w:t>
                      </w:r>
                    </w:p>
                  </w:txbxContent>
                </v:textbox>
              </v:shape>
            </w:pict>
          </mc:Fallback>
        </mc:AlternateContent>
      </w:r>
      <w:r w:rsidRPr="00FF16D2">
        <w:rPr>
          <w:rFonts w:eastAsia="Times"/>
          <w:noProof/>
          <w:lang w:eastAsia="pt-BR"/>
        </w:rPr>
        <w:drawing>
          <wp:inline distT="0" distB="0" distL="0" distR="0" wp14:anchorId="60BB6E3F" wp14:editId="11814885">
            <wp:extent cx="1895475" cy="1403021"/>
            <wp:effectExtent l="0" t="0" r="0"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6" t="8696" r="933" b="21356"/>
                    <a:stretch/>
                  </pic:blipFill>
                  <pic:spPr bwMode="auto">
                    <a:xfrm>
                      <a:off x="0" y="0"/>
                      <a:ext cx="1895475" cy="140302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w:b/>
          <w:bCs/>
        </w:rPr>
        <w:t xml:space="preserve">        </w:t>
      </w:r>
      <w:bookmarkStart w:id="0" w:name="_Hlk27054135"/>
      <w:r w:rsidRPr="00FF16D2">
        <w:rPr>
          <w:rFonts w:eastAsia="Times"/>
          <w:lang w:val="pt-PT"/>
        </w:rPr>
        <w:object w:dxaOrig="3600" w:dyaOrig="2250" w14:anchorId="1BAD46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65.75pt" o:ole="">
            <v:imagedata r:id="rId12" o:title=""/>
          </v:shape>
          <o:OLEObject Type="Embed" ProgID="AutoCAD.Drawing.22" ShapeID="_x0000_i1025" DrawAspect="Content" ObjectID="_1669220604" r:id="rId13"/>
        </w:object>
      </w:r>
      <w:bookmarkEnd w:id="0"/>
    </w:p>
    <w:p w14:paraId="4EFCCC2B" w14:textId="7D303352" w:rsidR="00270761" w:rsidRPr="00A65A3D" w:rsidRDefault="00270761" w:rsidP="00270761">
      <w:pPr>
        <w:jc w:val="center"/>
        <w:rPr>
          <w:b/>
          <w:sz w:val="20"/>
          <w:szCs w:val="20"/>
        </w:rPr>
      </w:pPr>
      <w:r w:rsidRPr="00A65A3D">
        <w:rPr>
          <w:b/>
          <w:sz w:val="20"/>
          <w:szCs w:val="20"/>
        </w:rPr>
        <w:t>Fig</w:t>
      </w:r>
      <w:r>
        <w:rPr>
          <w:b/>
          <w:sz w:val="20"/>
          <w:szCs w:val="20"/>
        </w:rPr>
        <w:t>ura</w:t>
      </w:r>
      <w:r w:rsidRPr="00A65A3D">
        <w:rPr>
          <w:b/>
          <w:sz w:val="20"/>
          <w:szCs w:val="20"/>
        </w:rPr>
        <w:t xml:space="preserve"> 2</w:t>
      </w:r>
      <w:r>
        <w:rPr>
          <w:b/>
          <w:sz w:val="20"/>
          <w:szCs w:val="20"/>
        </w:rPr>
        <w:t xml:space="preserve"> -</w:t>
      </w:r>
      <w:r w:rsidRPr="00A65A3D">
        <w:rPr>
          <w:b/>
          <w:sz w:val="20"/>
          <w:szCs w:val="20"/>
        </w:rPr>
        <w:t xml:space="preserve"> </w:t>
      </w:r>
      <w:r w:rsidRPr="00A65A3D">
        <w:rPr>
          <w:rFonts w:eastAsia="Times"/>
          <w:b/>
          <w:sz w:val="20"/>
          <w:szCs w:val="20"/>
          <w:lang w:val="pt-PT"/>
        </w:rPr>
        <w:t>Representação das camadas do pavimento no modelo de ensaio</w:t>
      </w:r>
    </w:p>
    <w:p w14:paraId="5331770B" w14:textId="77777777" w:rsidR="00270761" w:rsidRDefault="00270761" w:rsidP="00270761">
      <w:pPr>
        <w:rPr>
          <w:rFonts w:eastAsia="Times"/>
          <w:lang w:val="pt-PT"/>
        </w:rPr>
      </w:pPr>
    </w:p>
    <w:p w14:paraId="2BB0D0A4" w14:textId="77777777" w:rsidR="00270761" w:rsidRPr="00A37CB2" w:rsidRDefault="00270761" w:rsidP="00270761">
      <w:pPr>
        <w:spacing w:line="360" w:lineRule="auto"/>
        <w:ind w:firstLine="709"/>
        <w:jc w:val="both"/>
        <w:rPr>
          <w:rFonts w:eastAsia="Times"/>
          <w:lang w:val="pt-PT"/>
        </w:rPr>
      </w:pPr>
      <w:r w:rsidRPr="00FF16D2">
        <w:rPr>
          <w:rFonts w:eastAsia="Times"/>
          <w:lang w:val="pt-PT"/>
        </w:rPr>
        <w:lastRenderedPageBreak/>
        <w:t xml:space="preserve">O modelo é formado por pavimentos intertravados de concreto, com coloração grafite </w:t>
      </w:r>
      <w:r>
        <w:rPr>
          <w:rFonts w:eastAsia="Times"/>
          <w:lang w:val="pt-PT"/>
        </w:rPr>
        <w:t>e cinza</w:t>
      </w:r>
      <w:r w:rsidRPr="00FF16D2">
        <w:rPr>
          <w:rFonts w:eastAsia="Times"/>
          <w:lang w:val="pt-PT"/>
        </w:rPr>
        <w:t xml:space="preserve">, com </w:t>
      </w:r>
      <w:r>
        <w:rPr>
          <w:rFonts w:eastAsia="Times"/>
          <w:i/>
          <w:iCs/>
          <w:lang w:val="pt-PT"/>
        </w:rPr>
        <w:t>paver</w:t>
      </w:r>
      <w:r w:rsidRPr="00FF16D2">
        <w:rPr>
          <w:rFonts w:eastAsia="Times"/>
          <w:lang w:val="pt-PT"/>
        </w:rPr>
        <w:t xml:space="preserve"> nas dimensões de 10 x 20 x 8 cm e largura das juntas de 3 mm. O pavimento possui uma camada de base formada por pó de pedra de 5 cm, logo abaixo do revestimento intertravado, situada acima da camada de solo compactado, classificado como siltoso</w:t>
      </w:r>
      <w:r>
        <w:rPr>
          <w:rFonts w:eastAsia="Times"/>
          <w:lang w:val="pt-PT"/>
        </w:rPr>
        <w:t>.</w:t>
      </w:r>
    </w:p>
    <w:p w14:paraId="3940EFC8" w14:textId="77777777" w:rsidR="00270761" w:rsidRPr="00FF16D2" w:rsidRDefault="00270761" w:rsidP="00270761">
      <w:pPr>
        <w:spacing w:line="360" w:lineRule="auto"/>
        <w:ind w:firstLine="709"/>
        <w:jc w:val="both"/>
        <w:rPr>
          <w:rFonts w:eastAsia="Times"/>
          <w:lang w:val="pt-PT"/>
        </w:rPr>
      </w:pPr>
      <w:r w:rsidRPr="00FF16D2">
        <w:rPr>
          <w:rFonts w:eastAsia="Times"/>
          <w:lang w:val="pt-PT"/>
        </w:rPr>
        <w:t xml:space="preserve">Também foram utilizadas placas de concreto permeável, nas mesmas cores dos pavimentos intertravados de concreto com dimensões de 40 x 40 x 6 cm, conforme apresentado na Figura </w:t>
      </w:r>
      <w:r>
        <w:rPr>
          <w:rFonts w:eastAsia="Times"/>
          <w:lang w:val="pt-PT"/>
        </w:rPr>
        <w:t>(c) e Figura (d)</w:t>
      </w:r>
      <w:r w:rsidRPr="00FF16D2">
        <w:rPr>
          <w:rFonts w:eastAsia="Times"/>
          <w:lang w:val="pt-PT"/>
        </w:rPr>
        <w:t>.</w:t>
      </w:r>
    </w:p>
    <w:p w14:paraId="0B3B9B15" w14:textId="77777777" w:rsidR="00270761" w:rsidRPr="00FF16D2" w:rsidRDefault="00270761" w:rsidP="00270761">
      <w:pPr>
        <w:rPr>
          <w:rFonts w:eastAsia="Times"/>
          <w:lang w:val="pt-PT"/>
        </w:rPr>
      </w:pPr>
      <w:bookmarkStart w:id="1" w:name="_Hlk27054184"/>
      <w:r w:rsidRPr="00FF16D2">
        <w:rPr>
          <w:rFonts w:eastAsia="Times"/>
          <w:noProof/>
          <w:lang w:eastAsia="pt-BR"/>
        </w:rPr>
        <mc:AlternateContent>
          <mc:Choice Requires="wps">
            <w:drawing>
              <wp:anchor distT="0" distB="0" distL="114300" distR="114300" simplePos="0" relativeHeight="251661312" behindDoc="0" locked="0" layoutInCell="1" allowOverlap="1" wp14:anchorId="27C7E3CB" wp14:editId="3A7AB58B">
                <wp:simplePos x="0" y="0"/>
                <wp:positionH relativeFrom="margin">
                  <wp:align>left</wp:align>
                </wp:positionH>
                <wp:positionV relativeFrom="paragraph">
                  <wp:posOffset>1106170</wp:posOffset>
                </wp:positionV>
                <wp:extent cx="775335" cy="269875"/>
                <wp:effectExtent l="0" t="0" r="0" b="0"/>
                <wp:wrapNone/>
                <wp:docPr id="40" name="Caixa de Texto 40"/>
                <wp:cNvGraphicFramePr/>
                <a:graphic xmlns:a="http://schemas.openxmlformats.org/drawingml/2006/main">
                  <a:graphicData uri="http://schemas.microsoft.com/office/word/2010/wordprocessingShape">
                    <wps:wsp>
                      <wps:cNvSpPr txBox="1"/>
                      <wps:spPr>
                        <a:xfrm>
                          <a:off x="0" y="0"/>
                          <a:ext cx="775335" cy="269875"/>
                        </a:xfrm>
                        <a:prstGeom prst="rect">
                          <a:avLst/>
                        </a:prstGeom>
                        <a:noFill/>
                        <a:ln w="6350">
                          <a:noFill/>
                        </a:ln>
                      </wps:spPr>
                      <wps:txbx>
                        <w:txbxContent>
                          <w:p w14:paraId="6C4DB763" w14:textId="77777777" w:rsidR="00270761" w:rsidRPr="00996FD8" w:rsidRDefault="00270761" w:rsidP="00270761">
                            <w:pPr>
                              <w:ind w:hanging="2"/>
                              <w:jc w:val="center"/>
                              <w:rPr>
                                <w:sz w:val="20"/>
                                <w:szCs w:val="20"/>
                              </w:rPr>
                            </w:pPr>
                            <w:r w:rsidRPr="00996FD8">
                              <w:rPr>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7E3CB" id="Caixa de Texto 40" o:spid="_x0000_s1036" type="#_x0000_t202" style="position:absolute;margin-left:0;margin-top:87.1pt;width:61.05pt;height:21.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" filled="f" stroked="f" strokeweight=".5pt">
                <v:textbox>
                  <w:txbxContent>
                    <w:p w14:paraId="6C4DB763" w14:textId="77777777" w:rsidR="00270761" w:rsidRPr="00996FD8" w:rsidRDefault="00270761" w:rsidP="00270761">
                      <w:pPr>
                        <w:ind w:hanging="2"/>
                        <w:jc w:val="center"/>
                        <w:rPr>
                          <w:sz w:val="20"/>
                          <w:szCs w:val="20"/>
                        </w:rPr>
                      </w:pPr>
                      <w:r w:rsidRPr="00996FD8">
                        <w:rPr>
                          <w:bCs/>
                          <w:sz w:val="20"/>
                          <w:szCs w:val="20"/>
                        </w:rPr>
                        <w:t>(a)</w:t>
                      </w:r>
                    </w:p>
                  </w:txbxContent>
                </v:textbox>
                <w10:wrap anchorx="margin"/>
              </v:shape>
            </w:pict>
          </mc:Fallback>
        </mc:AlternateContent>
      </w:r>
      <w:r w:rsidRPr="00FF16D2">
        <w:rPr>
          <w:rFonts w:eastAsia="Times"/>
          <w:noProof/>
          <w:lang w:eastAsia="pt-BR"/>
        </w:rPr>
        <mc:AlternateContent>
          <mc:Choice Requires="wps">
            <w:drawing>
              <wp:anchor distT="0" distB="0" distL="114300" distR="114300" simplePos="0" relativeHeight="251662336" behindDoc="0" locked="0" layoutInCell="1" allowOverlap="1" wp14:anchorId="10936453" wp14:editId="017C7AEE">
                <wp:simplePos x="0" y="0"/>
                <wp:positionH relativeFrom="column">
                  <wp:posOffset>995045</wp:posOffset>
                </wp:positionH>
                <wp:positionV relativeFrom="paragraph">
                  <wp:posOffset>1111250</wp:posOffset>
                </wp:positionV>
                <wp:extent cx="775335" cy="269875"/>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775335" cy="269875"/>
                        </a:xfrm>
                        <a:prstGeom prst="rect">
                          <a:avLst/>
                        </a:prstGeom>
                        <a:noFill/>
                        <a:ln w="6350">
                          <a:noFill/>
                        </a:ln>
                      </wps:spPr>
                      <wps:txbx>
                        <w:txbxContent>
                          <w:p w14:paraId="054AD072" w14:textId="77777777" w:rsidR="00270761" w:rsidRPr="00996FD8" w:rsidRDefault="00270761" w:rsidP="00270761">
                            <w:pPr>
                              <w:ind w:hanging="2"/>
                              <w:jc w:val="center"/>
                              <w:rPr>
                                <w:sz w:val="20"/>
                                <w:szCs w:val="20"/>
                              </w:rPr>
                            </w:pPr>
                            <w:r w:rsidRPr="00996FD8">
                              <w:rPr>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36453" id="Caixa de Texto 41" o:spid="_x0000_s1037" type="#_x0000_t202" style="position:absolute;margin-left:78.35pt;margin-top:87.5pt;width:61.05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" filled="f" stroked="f" strokeweight=".5pt">
                <v:textbox>
                  <w:txbxContent>
                    <w:p w14:paraId="054AD072" w14:textId="77777777" w:rsidR="00270761" w:rsidRPr="00996FD8" w:rsidRDefault="00270761" w:rsidP="00270761">
                      <w:pPr>
                        <w:ind w:hanging="2"/>
                        <w:jc w:val="center"/>
                        <w:rPr>
                          <w:sz w:val="20"/>
                          <w:szCs w:val="20"/>
                        </w:rPr>
                      </w:pPr>
                      <w:r w:rsidRPr="00996FD8">
                        <w:rPr>
                          <w:bCs/>
                          <w:sz w:val="20"/>
                          <w:szCs w:val="20"/>
                        </w:rPr>
                        <w:t>(b)</w:t>
                      </w:r>
                    </w:p>
                  </w:txbxContent>
                </v:textbox>
              </v:shape>
            </w:pict>
          </mc:Fallback>
        </mc:AlternateContent>
      </w:r>
      <w:r w:rsidRPr="00FF16D2">
        <w:rPr>
          <w:rFonts w:eastAsia="Times"/>
          <w:noProof/>
          <w:lang w:eastAsia="pt-BR"/>
        </w:rPr>
        <mc:AlternateContent>
          <mc:Choice Requires="wps">
            <w:drawing>
              <wp:anchor distT="0" distB="0" distL="114300" distR="114300" simplePos="0" relativeHeight="251664384" behindDoc="0" locked="0" layoutInCell="1" allowOverlap="1" wp14:anchorId="1F84A779" wp14:editId="3F198A7A">
                <wp:simplePos x="0" y="0"/>
                <wp:positionH relativeFrom="column">
                  <wp:posOffset>4192905</wp:posOffset>
                </wp:positionH>
                <wp:positionV relativeFrom="paragraph">
                  <wp:posOffset>1092200</wp:posOffset>
                </wp:positionV>
                <wp:extent cx="775335" cy="269875"/>
                <wp:effectExtent l="0" t="0" r="0" b="0"/>
                <wp:wrapNone/>
                <wp:docPr id="43" name="Caixa de Texto 43"/>
                <wp:cNvGraphicFramePr/>
                <a:graphic xmlns:a="http://schemas.openxmlformats.org/drawingml/2006/main">
                  <a:graphicData uri="http://schemas.microsoft.com/office/word/2010/wordprocessingShape">
                    <wps:wsp>
                      <wps:cNvSpPr txBox="1"/>
                      <wps:spPr>
                        <a:xfrm>
                          <a:off x="0" y="0"/>
                          <a:ext cx="775335" cy="269875"/>
                        </a:xfrm>
                        <a:prstGeom prst="rect">
                          <a:avLst/>
                        </a:prstGeom>
                        <a:noFill/>
                        <a:ln w="6350">
                          <a:noFill/>
                        </a:ln>
                      </wps:spPr>
                      <wps:txbx>
                        <w:txbxContent>
                          <w:p w14:paraId="72EA00EA" w14:textId="77777777" w:rsidR="00270761" w:rsidRPr="00996FD8" w:rsidRDefault="00270761" w:rsidP="00270761">
                            <w:pPr>
                              <w:ind w:hanging="2"/>
                              <w:jc w:val="center"/>
                              <w:rPr>
                                <w:sz w:val="20"/>
                                <w:szCs w:val="20"/>
                              </w:rPr>
                            </w:pPr>
                            <w:r w:rsidRPr="00996FD8">
                              <w:rPr>
                                <w:bCs/>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4A779" id="Caixa de Texto 43" o:spid="_x0000_s1038" type="#_x0000_t202" style="position:absolute;margin-left:330.15pt;margin-top:86pt;width:61.05pt;height:2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" filled="f" stroked="f" strokeweight=".5pt">
                <v:textbox>
                  <w:txbxContent>
                    <w:p w14:paraId="72EA00EA" w14:textId="77777777" w:rsidR="00270761" w:rsidRPr="00996FD8" w:rsidRDefault="00270761" w:rsidP="00270761">
                      <w:pPr>
                        <w:ind w:hanging="2"/>
                        <w:jc w:val="center"/>
                        <w:rPr>
                          <w:sz w:val="20"/>
                          <w:szCs w:val="20"/>
                        </w:rPr>
                      </w:pPr>
                      <w:r w:rsidRPr="00996FD8">
                        <w:rPr>
                          <w:bCs/>
                          <w:sz w:val="20"/>
                          <w:szCs w:val="20"/>
                        </w:rPr>
                        <w:t>(d)</w:t>
                      </w:r>
                    </w:p>
                  </w:txbxContent>
                </v:textbox>
              </v:shape>
            </w:pict>
          </mc:Fallback>
        </mc:AlternateContent>
      </w:r>
      <w:r w:rsidRPr="00FF16D2">
        <w:rPr>
          <w:rFonts w:eastAsia="Times"/>
          <w:noProof/>
          <w:lang w:eastAsia="pt-BR"/>
        </w:rPr>
        <mc:AlternateContent>
          <mc:Choice Requires="wps">
            <w:drawing>
              <wp:anchor distT="0" distB="0" distL="114300" distR="114300" simplePos="0" relativeHeight="251663360" behindDoc="0" locked="0" layoutInCell="1" allowOverlap="1" wp14:anchorId="51E22E2B" wp14:editId="6D12007C">
                <wp:simplePos x="0" y="0"/>
                <wp:positionH relativeFrom="column">
                  <wp:posOffset>2407285</wp:posOffset>
                </wp:positionH>
                <wp:positionV relativeFrom="paragraph">
                  <wp:posOffset>1101090</wp:posOffset>
                </wp:positionV>
                <wp:extent cx="775335" cy="269875"/>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775335" cy="269875"/>
                        </a:xfrm>
                        <a:prstGeom prst="rect">
                          <a:avLst/>
                        </a:prstGeom>
                        <a:noFill/>
                        <a:ln w="6350">
                          <a:noFill/>
                        </a:ln>
                      </wps:spPr>
                      <wps:txbx>
                        <w:txbxContent>
                          <w:p w14:paraId="15C604AA" w14:textId="77777777" w:rsidR="00270761" w:rsidRPr="00996FD8" w:rsidRDefault="00270761" w:rsidP="00270761">
                            <w:pPr>
                              <w:ind w:hanging="2"/>
                              <w:jc w:val="center"/>
                              <w:rPr>
                                <w:sz w:val="20"/>
                                <w:szCs w:val="20"/>
                              </w:rPr>
                            </w:pPr>
                            <w:r w:rsidRPr="00996FD8">
                              <w:rPr>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22E2B" id="Caixa de Texto 42" o:spid="_x0000_s1039" type="#_x0000_t202" style="position:absolute;margin-left:189.55pt;margin-top:86.7pt;width:61.05pt;height: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" filled="f" stroked="f" strokeweight=".5pt">
                <v:textbox>
                  <w:txbxContent>
                    <w:p w14:paraId="15C604AA" w14:textId="77777777" w:rsidR="00270761" w:rsidRPr="00996FD8" w:rsidRDefault="00270761" w:rsidP="00270761">
                      <w:pPr>
                        <w:ind w:hanging="2"/>
                        <w:jc w:val="center"/>
                        <w:rPr>
                          <w:sz w:val="20"/>
                          <w:szCs w:val="20"/>
                        </w:rPr>
                      </w:pPr>
                      <w:r w:rsidRPr="00996FD8">
                        <w:rPr>
                          <w:bCs/>
                          <w:sz w:val="20"/>
                          <w:szCs w:val="20"/>
                        </w:rPr>
                        <w:t>(c)</w:t>
                      </w:r>
                    </w:p>
                  </w:txbxContent>
                </v:textbox>
              </v:shape>
            </w:pict>
          </mc:Fallback>
        </mc:AlternateContent>
      </w:r>
      <w:r w:rsidRPr="00FF16D2">
        <w:rPr>
          <w:rFonts w:eastAsia="Times"/>
          <w:lang w:val="pt-PT"/>
        </w:rPr>
        <w:object w:dxaOrig="3960" w:dyaOrig="825" w14:anchorId="6180A46B">
          <v:shape id="_x0000_i1026" type="#_x0000_t75" style="width:446.25pt;height:93pt" o:ole="">
            <v:imagedata r:id="rId14" o:title=""/>
          </v:shape>
          <o:OLEObject Type="Embed" ProgID="AutoCAD.Drawing.22" ShapeID="_x0000_i1026" DrawAspect="Content" ObjectID="_1669220605" r:id="rId15"/>
        </w:object>
      </w:r>
      <w:bookmarkEnd w:id="1"/>
    </w:p>
    <w:p w14:paraId="08B93CCA" w14:textId="77777777" w:rsidR="00270761" w:rsidRPr="00FF16D2" w:rsidRDefault="00270761" w:rsidP="00270761">
      <w:pPr>
        <w:rPr>
          <w:rFonts w:eastAsia="Times"/>
          <w:lang w:val="pt-PT"/>
        </w:rPr>
      </w:pPr>
    </w:p>
    <w:p w14:paraId="455DC1C9" w14:textId="39BDB461" w:rsidR="00270761" w:rsidRPr="00A65A3D" w:rsidRDefault="00270761" w:rsidP="00270761">
      <w:pPr>
        <w:jc w:val="center"/>
        <w:rPr>
          <w:rFonts w:eastAsia="Times"/>
          <w:sz w:val="20"/>
          <w:szCs w:val="20"/>
          <w:lang w:val="pt-PT"/>
        </w:rPr>
      </w:pPr>
      <w:r w:rsidRPr="00A65A3D">
        <w:rPr>
          <w:rFonts w:eastAsia="Times"/>
          <w:b/>
          <w:bCs/>
          <w:sz w:val="20"/>
          <w:szCs w:val="20"/>
          <w:lang w:val="pt-PT"/>
        </w:rPr>
        <w:t>Fig</w:t>
      </w:r>
      <w:r w:rsidR="00432571">
        <w:rPr>
          <w:rFonts w:eastAsia="Times"/>
          <w:b/>
          <w:bCs/>
          <w:sz w:val="20"/>
          <w:szCs w:val="20"/>
          <w:lang w:val="pt-PT"/>
        </w:rPr>
        <w:t>ura</w:t>
      </w:r>
      <w:r w:rsidRPr="00A65A3D">
        <w:rPr>
          <w:rFonts w:eastAsia="Times"/>
          <w:b/>
          <w:bCs/>
          <w:sz w:val="20"/>
          <w:szCs w:val="20"/>
          <w:lang w:val="pt-PT"/>
        </w:rPr>
        <w:t xml:space="preserve"> </w:t>
      </w:r>
      <w:r w:rsidR="00432571">
        <w:rPr>
          <w:rFonts w:eastAsia="Times"/>
          <w:b/>
          <w:bCs/>
          <w:sz w:val="20"/>
          <w:szCs w:val="20"/>
          <w:lang w:val="pt-PT"/>
        </w:rPr>
        <w:t>3 -</w:t>
      </w:r>
      <w:r w:rsidRPr="00A65A3D">
        <w:rPr>
          <w:rFonts w:eastAsia="Times"/>
          <w:sz w:val="20"/>
          <w:szCs w:val="20"/>
          <w:lang w:val="pt-PT"/>
        </w:rPr>
        <w:t xml:space="preserve"> </w:t>
      </w:r>
      <w:r w:rsidRPr="00A65A3D">
        <w:rPr>
          <w:rFonts w:eastAsia="Times"/>
          <w:b/>
          <w:i/>
          <w:iCs/>
          <w:sz w:val="20"/>
          <w:szCs w:val="20"/>
          <w:lang w:val="pt-PT"/>
        </w:rPr>
        <w:t xml:space="preserve">Pavers </w:t>
      </w:r>
      <w:r w:rsidRPr="00A65A3D">
        <w:rPr>
          <w:rFonts w:eastAsia="Times"/>
          <w:b/>
          <w:sz w:val="20"/>
          <w:szCs w:val="20"/>
          <w:lang w:val="pt-PT"/>
        </w:rPr>
        <w:t>e placas permeáveis</w:t>
      </w:r>
    </w:p>
    <w:p w14:paraId="38E022E6" w14:textId="77777777" w:rsidR="00270761" w:rsidRDefault="00270761" w:rsidP="00270761">
      <w:pPr>
        <w:rPr>
          <w:rFonts w:eastAsia="Times"/>
          <w:lang w:val="pt-PT"/>
        </w:rPr>
      </w:pPr>
    </w:p>
    <w:p w14:paraId="09A79418" w14:textId="77777777" w:rsidR="00270761" w:rsidRPr="00270761" w:rsidRDefault="00270761" w:rsidP="00270761">
      <w:pPr>
        <w:pStyle w:val="SemEspaamento"/>
        <w:spacing w:line="360" w:lineRule="auto"/>
        <w:ind w:firstLine="708"/>
        <w:jc w:val="both"/>
        <w:rPr>
          <w:rFonts w:ascii="Times New Roman" w:eastAsia="Times" w:hAnsi="Times New Roman" w:cs="Times New Roman"/>
          <w:lang w:val="pt-PT"/>
        </w:rPr>
      </w:pPr>
      <w:r w:rsidRPr="00270761">
        <w:rPr>
          <w:rFonts w:ascii="Times New Roman" w:eastAsia="Times" w:hAnsi="Times New Roman" w:cs="Times New Roman"/>
          <w:lang w:val="pt-PT"/>
        </w:rPr>
        <w:t xml:space="preserve">As amostras utilizadas neste trabalho, como os </w:t>
      </w:r>
      <w:r w:rsidRPr="00270761">
        <w:rPr>
          <w:rFonts w:ascii="Times New Roman" w:eastAsia="Times" w:hAnsi="Times New Roman" w:cs="Times New Roman"/>
          <w:i/>
          <w:iCs/>
          <w:lang w:val="pt-PT"/>
        </w:rPr>
        <w:t xml:space="preserve">pavers </w:t>
      </w:r>
      <w:r w:rsidRPr="00270761">
        <w:rPr>
          <w:rFonts w:ascii="Times New Roman" w:eastAsia="Times" w:hAnsi="Times New Roman" w:cs="Times New Roman"/>
          <w:lang w:val="pt-PT"/>
        </w:rPr>
        <w:t xml:space="preserve">intertravados de concreto e as placas de concreto permeável foram obtidas por doação da empresa </w:t>
      </w:r>
      <w:r w:rsidRPr="00270761">
        <w:rPr>
          <w:rFonts w:ascii="Times New Roman" w:eastAsia="Times" w:hAnsi="Times New Roman" w:cs="Times New Roman"/>
          <w:highlight w:val="black"/>
          <w:lang w:val="pt-PT"/>
        </w:rPr>
        <w:t>XXXXXXXXX</w:t>
      </w:r>
      <w:r w:rsidRPr="00270761">
        <w:rPr>
          <w:rFonts w:ascii="Times New Roman" w:eastAsia="Times" w:hAnsi="Times New Roman" w:cs="Times New Roman"/>
          <w:lang w:val="pt-PT"/>
        </w:rPr>
        <w:t xml:space="preserve">. </w:t>
      </w:r>
    </w:p>
    <w:p w14:paraId="7CE91B95" w14:textId="77777777" w:rsidR="00270761" w:rsidRPr="00270761" w:rsidRDefault="00270761" w:rsidP="00270761">
      <w:pPr>
        <w:pStyle w:val="SemEspaamento"/>
        <w:spacing w:line="360" w:lineRule="auto"/>
        <w:jc w:val="both"/>
        <w:rPr>
          <w:rFonts w:ascii="Times New Roman" w:eastAsia="Times" w:hAnsi="Times New Roman" w:cs="Times New Roman"/>
          <w:lang w:val="pt-PT"/>
        </w:rPr>
      </w:pPr>
    </w:p>
    <w:p w14:paraId="15D40C2E" w14:textId="4A9C3F0E" w:rsidR="00270761" w:rsidRPr="00B02BFD" w:rsidRDefault="00270761" w:rsidP="00270761">
      <w:pPr>
        <w:pStyle w:val="PargrafodaLista"/>
        <w:numPr>
          <w:ilvl w:val="1"/>
          <w:numId w:val="12"/>
        </w:numPr>
        <w:autoSpaceDN/>
        <w:spacing w:before="120" w:after="120" w:line="252" w:lineRule="auto"/>
        <w:contextualSpacing/>
        <w:jc w:val="both"/>
        <w:textDirection w:val="btLr"/>
        <w:textAlignment w:val="top"/>
        <w:outlineLvl w:val="0"/>
        <w:rPr>
          <w:rFonts w:eastAsia="Times"/>
          <w:b/>
          <w:bCs/>
        </w:rPr>
      </w:pPr>
      <w:r w:rsidRPr="00B02BFD">
        <w:rPr>
          <w:rFonts w:eastAsia="Times"/>
          <w:b/>
          <w:bCs/>
        </w:rPr>
        <w:t>Coleta de dados</w:t>
      </w:r>
    </w:p>
    <w:p w14:paraId="02E40DAB" w14:textId="6D8A8C33" w:rsidR="00270761" w:rsidRDefault="00270761" w:rsidP="00270761">
      <w:pPr>
        <w:spacing w:before="120" w:after="120" w:line="360" w:lineRule="auto"/>
        <w:ind w:firstLine="709"/>
        <w:jc w:val="both"/>
        <w:rPr>
          <w:rFonts w:eastAsia="Times"/>
          <w:lang w:val="pt-PT"/>
        </w:rPr>
      </w:pPr>
      <w:r w:rsidRPr="00270761">
        <w:rPr>
          <w:rFonts w:eastAsia="Times"/>
          <w:lang w:val="pt-PT"/>
        </w:rPr>
        <w:t>A coleta de informações se inicia com a determinação do coeficiente de permeabilidade dos pavimentos em estudo e, em seguida, a obtenção do albedo simultaneamente a verificação da taxa de evaporação por meio do teor de umidade.</w:t>
      </w:r>
    </w:p>
    <w:p w14:paraId="01ECFB25" w14:textId="77777777" w:rsidR="00270761" w:rsidRPr="00432571" w:rsidRDefault="00270761" w:rsidP="00432571">
      <w:pPr>
        <w:pStyle w:val="PargrafodaLista"/>
        <w:numPr>
          <w:ilvl w:val="0"/>
          <w:numId w:val="13"/>
        </w:numPr>
        <w:tabs>
          <w:tab w:val="left" w:pos="284"/>
        </w:tabs>
        <w:autoSpaceDN/>
        <w:spacing w:before="120" w:after="120" w:line="360" w:lineRule="auto"/>
        <w:contextualSpacing/>
        <w:jc w:val="both"/>
        <w:textDirection w:val="btLr"/>
        <w:textAlignment w:val="top"/>
        <w:outlineLvl w:val="0"/>
        <w:rPr>
          <w:rFonts w:eastAsia="Times"/>
          <w:b/>
          <w:bCs/>
          <w:i/>
          <w:lang w:val="pt-PT"/>
        </w:rPr>
      </w:pPr>
      <w:r w:rsidRPr="00432571">
        <w:rPr>
          <w:rFonts w:eastAsia="Times"/>
          <w:i/>
          <w:lang w:val="pt-PT"/>
        </w:rPr>
        <w:t xml:space="preserve">Coeficiente de permeabilidade </w:t>
      </w:r>
    </w:p>
    <w:p w14:paraId="7B6B5963" w14:textId="04A5DB46" w:rsidR="00270761" w:rsidRPr="00270761" w:rsidRDefault="00270761" w:rsidP="00270761">
      <w:pPr>
        <w:spacing w:before="120" w:after="120" w:line="360" w:lineRule="auto"/>
        <w:ind w:firstLine="709"/>
        <w:jc w:val="both"/>
        <w:rPr>
          <w:rFonts w:eastAsia="Times"/>
          <w:lang w:val="pt-PT"/>
        </w:rPr>
      </w:pPr>
      <w:r w:rsidRPr="00270761">
        <w:rPr>
          <w:rFonts w:eastAsia="Times"/>
          <w:lang w:val="pt-PT"/>
        </w:rPr>
        <w:t xml:space="preserve">Os pavimentos foram ensaiados de acordo com o anexo A da ABNT NBR 16416:2015. Primeiramente, foram realizados os ensaios nos pavimentos de concreto intertravados (Figura </w:t>
      </w:r>
      <w:r w:rsidR="00432571">
        <w:rPr>
          <w:rFonts w:eastAsia="Times"/>
          <w:lang w:val="pt-PT"/>
        </w:rPr>
        <w:t>4</w:t>
      </w:r>
      <w:r w:rsidRPr="00270761">
        <w:rPr>
          <w:rFonts w:eastAsia="Times"/>
          <w:lang w:val="pt-PT"/>
        </w:rPr>
        <w:t xml:space="preserve">.a e </w:t>
      </w:r>
      <w:r w:rsidR="00432571">
        <w:rPr>
          <w:rFonts w:eastAsia="Times"/>
          <w:lang w:val="pt-PT"/>
        </w:rPr>
        <w:t>4</w:t>
      </w:r>
      <w:r w:rsidRPr="00270761">
        <w:rPr>
          <w:rFonts w:eastAsia="Times"/>
          <w:lang w:val="pt-PT"/>
        </w:rPr>
        <w:t xml:space="preserve">.b). Posteriormente, para analisar a permeabilidade dos pavimentos nas mesmas condições, o modelo foi adaptado com as placas permeáveis, de acordo com a Figura (c) e Figura </w:t>
      </w:r>
      <w:r w:rsidR="00432571">
        <w:rPr>
          <w:rFonts w:eastAsia="Times"/>
          <w:lang w:val="pt-PT"/>
        </w:rPr>
        <w:t>4</w:t>
      </w:r>
      <w:r w:rsidRPr="00270761">
        <w:rPr>
          <w:rFonts w:eastAsia="Times"/>
          <w:lang w:val="pt-PT"/>
        </w:rPr>
        <w:t xml:space="preserve"> (d). </w:t>
      </w:r>
    </w:p>
    <w:p w14:paraId="22BE4DB6" w14:textId="6819EEB0" w:rsidR="00270761" w:rsidRPr="00270761" w:rsidRDefault="00270761" w:rsidP="00432571">
      <w:pPr>
        <w:spacing w:line="360" w:lineRule="auto"/>
        <w:jc w:val="center"/>
        <w:rPr>
          <w:rFonts w:eastAsia="Times"/>
        </w:rPr>
      </w:pPr>
      <w:r w:rsidRPr="00270761">
        <w:rPr>
          <w:rFonts w:eastAsia="Times"/>
          <w:noProof/>
          <w:lang w:eastAsia="pt-BR"/>
        </w:rPr>
        <w:drawing>
          <wp:inline distT="0" distB="0" distL="0" distR="0" wp14:anchorId="66A97F38" wp14:editId="0F827006">
            <wp:extent cx="1360233" cy="1062000"/>
            <wp:effectExtent l="0" t="0" r="0" b="5080"/>
            <wp:docPr id="17" name="Imagem 17" descr="Uma imagem contendo chão, ao ar livre, calçada, próxim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19-10-22 at 14.56.03 (6).jpeg"/>
                    <pic:cNvPicPr/>
                  </pic:nvPicPr>
                  <pic:blipFill rotWithShape="1">
                    <a:blip r:embed="rId16"/>
                    <a:srcRect l="7899" t="23025" r="8169" b="27829"/>
                    <a:stretch/>
                  </pic:blipFill>
                  <pic:spPr bwMode="auto">
                    <a:xfrm>
                      <a:off x="0" y="0"/>
                      <a:ext cx="1360233" cy="1062000"/>
                    </a:xfrm>
                    <a:prstGeom prst="rect">
                      <a:avLst/>
                    </a:prstGeom>
                    <a:ln>
                      <a:noFill/>
                    </a:ln>
                    <a:extLst>
                      <a:ext uri="{53640926-AAD7-44D8-BBD7-CCE9431645EC}">
                        <a14:shadowObscured xmlns:a14="http://schemas.microsoft.com/office/drawing/2010/main"/>
                      </a:ext>
                    </a:extLst>
                  </pic:spPr>
                </pic:pic>
              </a:graphicData>
            </a:graphic>
          </wp:inline>
        </w:drawing>
      </w:r>
      <w:r w:rsidRPr="00270761">
        <w:rPr>
          <w:rFonts w:eastAsia="Times"/>
          <w:noProof/>
          <w:lang w:eastAsia="pt-BR"/>
        </w:rPr>
        <w:drawing>
          <wp:inline distT="0" distB="0" distL="0" distR="0" wp14:anchorId="1A104024" wp14:editId="7C797420">
            <wp:extent cx="1295249" cy="1062900"/>
            <wp:effectExtent l="0" t="0" r="635" b="4445"/>
            <wp:docPr id="16" name="Imagem 16" descr="Uma imagem contendo chão, ao ar livre, edifício, tijo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9-10-22 at 10.02.52.jpeg"/>
                    <pic:cNvPicPr/>
                  </pic:nvPicPr>
                  <pic:blipFill rotWithShape="1">
                    <a:blip r:embed="rId17"/>
                    <a:srcRect l="6946" t="50234" r="12193" b="-1"/>
                    <a:stretch/>
                  </pic:blipFill>
                  <pic:spPr bwMode="auto">
                    <a:xfrm>
                      <a:off x="0" y="0"/>
                      <a:ext cx="1295249" cy="1062900"/>
                    </a:xfrm>
                    <a:prstGeom prst="rect">
                      <a:avLst/>
                    </a:prstGeom>
                    <a:ln>
                      <a:noFill/>
                    </a:ln>
                    <a:extLst>
                      <a:ext uri="{53640926-AAD7-44D8-BBD7-CCE9431645EC}">
                        <a14:shadowObscured xmlns:a14="http://schemas.microsoft.com/office/drawing/2010/main"/>
                      </a:ext>
                    </a:extLst>
                  </pic:spPr>
                </pic:pic>
              </a:graphicData>
            </a:graphic>
          </wp:inline>
        </w:drawing>
      </w:r>
      <w:r w:rsidRPr="00270761">
        <w:rPr>
          <w:rFonts w:eastAsia="Times"/>
          <w:noProof/>
          <w:lang w:eastAsia="pt-BR"/>
        </w:rPr>
        <w:drawing>
          <wp:inline distT="0" distB="0" distL="0" distR="0" wp14:anchorId="5A68E1AA" wp14:editId="04A62249">
            <wp:extent cx="1368000" cy="1062090"/>
            <wp:effectExtent l="0" t="0" r="3810" b="5080"/>
            <wp:docPr id="10" name="Imagem 10" descr="Uma imagem contendo chão, tijolo, edifício, pare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9-10-19 at 16.30.49 (9).jpeg"/>
                    <pic:cNvPicPr/>
                  </pic:nvPicPr>
                  <pic:blipFill rotWithShape="1">
                    <a:blip r:embed="rId18"/>
                    <a:srcRect l="14839" t="31500" r="19346" b="30178"/>
                    <a:stretch/>
                  </pic:blipFill>
                  <pic:spPr bwMode="auto">
                    <a:xfrm>
                      <a:off x="0" y="0"/>
                      <a:ext cx="1368000" cy="1062090"/>
                    </a:xfrm>
                    <a:prstGeom prst="rect">
                      <a:avLst/>
                    </a:prstGeom>
                    <a:ln>
                      <a:noFill/>
                    </a:ln>
                    <a:extLst>
                      <a:ext uri="{53640926-AAD7-44D8-BBD7-CCE9431645EC}">
                        <a14:shadowObscured xmlns:a14="http://schemas.microsoft.com/office/drawing/2010/main"/>
                      </a:ext>
                    </a:extLst>
                  </pic:spPr>
                </pic:pic>
              </a:graphicData>
            </a:graphic>
          </wp:inline>
        </w:drawing>
      </w:r>
      <w:r w:rsidRPr="00270761">
        <w:rPr>
          <w:rFonts w:eastAsia="Times"/>
          <w:noProof/>
          <w:lang w:eastAsia="pt-BR"/>
        </w:rPr>
        <w:drawing>
          <wp:inline distT="0" distB="0" distL="0" distR="0" wp14:anchorId="747DF0BB" wp14:editId="1E892834">
            <wp:extent cx="1361406" cy="1062000"/>
            <wp:effectExtent l="0" t="0" r="0" b="5080"/>
            <wp:docPr id="11" name="Imagem 11" descr="Uma imagem contendo chão, ao ar livre, edifício, pare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10-19 at 16.30.49.jpeg"/>
                    <pic:cNvPicPr/>
                  </pic:nvPicPr>
                  <pic:blipFill rotWithShape="1">
                    <a:blip r:embed="rId19"/>
                    <a:srcRect t="49047" r="14673" b="1033"/>
                    <a:stretch/>
                  </pic:blipFill>
                  <pic:spPr bwMode="auto">
                    <a:xfrm>
                      <a:off x="0" y="0"/>
                      <a:ext cx="1361406" cy="1062000"/>
                    </a:xfrm>
                    <a:prstGeom prst="rect">
                      <a:avLst/>
                    </a:prstGeom>
                    <a:ln>
                      <a:noFill/>
                    </a:ln>
                    <a:extLst>
                      <a:ext uri="{53640926-AAD7-44D8-BBD7-CCE9431645EC}">
                        <a14:shadowObscured xmlns:a14="http://schemas.microsoft.com/office/drawing/2010/main"/>
                      </a:ext>
                    </a:extLst>
                  </pic:spPr>
                </pic:pic>
              </a:graphicData>
            </a:graphic>
          </wp:inline>
        </w:drawing>
      </w:r>
    </w:p>
    <w:p w14:paraId="79B80D57" w14:textId="77777777" w:rsidR="00270761" w:rsidRPr="00270761" w:rsidRDefault="00270761" w:rsidP="00432571">
      <w:pPr>
        <w:spacing w:line="360" w:lineRule="auto"/>
        <w:jc w:val="center"/>
        <w:rPr>
          <w:rFonts w:eastAsia="Times"/>
          <w:lang w:val="pt-PT"/>
        </w:rPr>
      </w:pPr>
      <w:r w:rsidRPr="00270761">
        <w:rPr>
          <w:rFonts w:eastAsia="Times"/>
          <w:noProof/>
          <w:lang w:eastAsia="pt-BR"/>
        </w:rPr>
        <mc:AlternateContent>
          <mc:Choice Requires="wps">
            <w:drawing>
              <wp:anchor distT="0" distB="0" distL="114300" distR="114300" simplePos="0" relativeHeight="251676672" behindDoc="0" locked="0" layoutInCell="1" allowOverlap="1" wp14:anchorId="0ED80685" wp14:editId="107ED591">
                <wp:simplePos x="0" y="0"/>
                <wp:positionH relativeFrom="column">
                  <wp:posOffset>4724400</wp:posOffset>
                </wp:positionH>
                <wp:positionV relativeFrom="paragraph">
                  <wp:posOffset>3175</wp:posOffset>
                </wp:positionV>
                <wp:extent cx="374650" cy="257175"/>
                <wp:effectExtent l="0" t="0" r="0" b="0"/>
                <wp:wrapNone/>
                <wp:docPr id="9" name="Caixa de Texto 35"/>
                <wp:cNvGraphicFramePr/>
                <a:graphic xmlns:a="http://schemas.openxmlformats.org/drawingml/2006/main">
                  <a:graphicData uri="http://schemas.microsoft.com/office/word/2010/wordprocessingShape">
                    <wps:wsp>
                      <wps:cNvSpPr txBox="1"/>
                      <wps:spPr>
                        <a:xfrm>
                          <a:off x="0" y="0"/>
                          <a:ext cx="374650" cy="257175"/>
                        </a:xfrm>
                        <a:prstGeom prst="rect">
                          <a:avLst/>
                        </a:prstGeom>
                        <a:noFill/>
                        <a:ln w="6350">
                          <a:noFill/>
                        </a:ln>
                      </wps:spPr>
                      <wps:txbx>
                        <w:txbxContent>
                          <w:p w14:paraId="6BAA02F4" w14:textId="77777777" w:rsidR="00270761" w:rsidRPr="00DC645C" w:rsidRDefault="00270761" w:rsidP="00270761">
                            <w:pPr>
                              <w:shd w:val="clear" w:color="auto" w:fill="FFFFFF" w:themeFill="background1"/>
                              <w:ind w:hanging="2"/>
                              <w:jc w:val="center"/>
                              <w:rPr>
                                <w:sz w:val="20"/>
                                <w:szCs w:val="20"/>
                              </w:rPr>
                            </w:pPr>
                            <w:r w:rsidRPr="00DC645C">
                              <w:rPr>
                                <w:sz w:val="20"/>
                                <w:szCs w:val="20"/>
                              </w:rPr>
                              <w:t>(</w:t>
                            </w:r>
                            <w:r>
                              <w:rPr>
                                <w:sz w:val="20"/>
                                <w:szCs w:val="20"/>
                              </w:rPr>
                              <w:t>d</w:t>
                            </w:r>
                            <w:r w:rsidRPr="00DC645C">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80685" id="_x0000_s1040" type="#_x0000_t202" style="position:absolute;left:0;text-align:left;margin-left:372pt;margin-top:.25pt;width:29.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" filled="f" stroked="f" strokeweight=".5pt">
                <v:textbox>
                  <w:txbxContent>
                    <w:p w14:paraId="6BAA02F4" w14:textId="77777777" w:rsidR="00270761" w:rsidRPr="00DC645C" w:rsidRDefault="00270761" w:rsidP="00270761">
                      <w:pPr>
                        <w:shd w:val="clear" w:color="auto" w:fill="FFFFFF" w:themeFill="background1"/>
                        <w:ind w:hanging="2"/>
                        <w:jc w:val="center"/>
                        <w:rPr>
                          <w:sz w:val="20"/>
                          <w:szCs w:val="20"/>
                        </w:rPr>
                      </w:pPr>
                      <w:r w:rsidRPr="00DC645C">
                        <w:rPr>
                          <w:sz w:val="20"/>
                          <w:szCs w:val="20"/>
                        </w:rPr>
                        <w:t>(</w:t>
                      </w:r>
                      <w:r>
                        <w:rPr>
                          <w:sz w:val="20"/>
                          <w:szCs w:val="20"/>
                        </w:rPr>
                        <w:t>d</w:t>
                      </w:r>
                      <w:r w:rsidRPr="00DC645C">
                        <w:rPr>
                          <w:sz w:val="20"/>
                          <w:szCs w:val="20"/>
                        </w:rPr>
                        <w:t>)</w:t>
                      </w:r>
                    </w:p>
                  </w:txbxContent>
                </v:textbox>
              </v:shape>
            </w:pict>
          </mc:Fallback>
        </mc:AlternateContent>
      </w:r>
      <w:r w:rsidRPr="00270761">
        <w:rPr>
          <w:rFonts w:eastAsia="Times"/>
          <w:noProof/>
          <w:lang w:eastAsia="pt-BR"/>
        </w:rPr>
        <mc:AlternateContent>
          <mc:Choice Requires="wps">
            <w:drawing>
              <wp:anchor distT="0" distB="0" distL="114300" distR="114300" simplePos="0" relativeHeight="251675648" behindDoc="0" locked="0" layoutInCell="1" allowOverlap="1" wp14:anchorId="6CD3C675" wp14:editId="13716BD8">
                <wp:simplePos x="0" y="0"/>
                <wp:positionH relativeFrom="column">
                  <wp:posOffset>3267075</wp:posOffset>
                </wp:positionH>
                <wp:positionV relativeFrom="paragraph">
                  <wp:posOffset>3175</wp:posOffset>
                </wp:positionV>
                <wp:extent cx="374650" cy="257175"/>
                <wp:effectExtent l="0" t="0" r="0" b="0"/>
                <wp:wrapNone/>
                <wp:docPr id="8" name="Caixa de Texto 35"/>
                <wp:cNvGraphicFramePr/>
                <a:graphic xmlns:a="http://schemas.openxmlformats.org/drawingml/2006/main">
                  <a:graphicData uri="http://schemas.microsoft.com/office/word/2010/wordprocessingShape">
                    <wps:wsp>
                      <wps:cNvSpPr txBox="1"/>
                      <wps:spPr>
                        <a:xfrm>
                          <a:off x="0" y="0"/>
                          <a:ext cx="374650" cy="257175"/>
                        </a:xfrm>
                        <a:prstGeom prst="rect">
                          <a:avLst/>
                        </a:prstGeom>
                        <a:noFill/>
                        <a:ln w="6350">
                          <a:noFill/>
                        </a:ln>
                      </wps:spPr>
                      <wps:txbx>
                        <w:txbxContent>
                          <w:p w14:paraId="5EACD302" w14:textId="77777777" w:rsidR="00270761" w:rsidRPr="00DC645C" w:rsidRDefault="00270761" w:rsidP="00270761">
                            <w:pPr>
                              <w:shd w:val="clear" w:color="auto" w:fill="FFFFFF" w:themeFill="background1"/>
                              <w:ind w:hanging="2"/>
                              <w:jc w:val="center"/>
                              <w:rPr>
                                <w:sz w:val="20"/>
                                <w:szCs w:val="20"/>
                              </w:rPr>
                            </w:pPr>
                            <w:r w:rsidRPr="00DC645C">
                              <w:rPr>
                                <w:sz w:val="20"/>
                                <w:szCs w:val="20"/>
                              </w:rPr>
                              <w:t>(</w:t>
                            </w:r>
                            <w:r>
                              <w:rPr>
                                <w:sz w:val="20"/>
                                <w:szCs w:val="20"/>
                              </w:rPr>
                              <w:t>c</w:t>
                            </w:r>
                            <w:r w:rsidRPr="00DC645C">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3C675" id="_x0000_s1041" type="#_x0000_t202" style="position:absolute;left:0;text-align:left;margin-left:257.25pt;margin-top:.25pt;width:29.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" filled="f" stroked="f" strokeweight=".5pt">
                <v:textbox>
                  <w:txbxContent>
                    <w:p w14:paraId="5EACD302" w14:textId="77777777" w:rsidR="00270761" w:rsidRPr="00DC645C" w:rsidRDefault="00270761" w:rsidP="00270761">
                      <w:pPr>
                        <w:shd w:val="clear" w:color="auto" w:fill="FFFFFF" w:themeFill="background1"/>
                        <w:ind w:hanging="2"/>
                        <w:jc w:val="center"/>
                        <w:rPr>
                          <w:sz w:val="20"/>
                          <w:szCs w:val="20"/>
                        </w:rPr>
                      </w:pPr>
                      <w:r w:rsidRPr="00DC645C">
                        <w:rPr>
                          <w:sz w:val="20"/>
                          <w:szCs w:val="20"/>
                        </w:rPr>
                        <w:t>(</w:t>
                      </w:r>
                      <w:r>
                        <w:rPr>
                          <w:sz w:val="20"/>
                          <w:szCs w:val="20"/>
                        </w:rPr>
                        <w:t>c</w:t>
                      </w:r>
                      <w:r w:rsidRPr="00DC645C">
                        <w:rPr>
                          <w:sz w:val="20"/>
                          <w:szCs w:val="20"/>
                        </w:rPr>
                        <w:t>)</w:t>
                      </w:r>
                    </w:p>
                  </w:txbxContent>
                </v:textbox>
              </v:shape>
            </w:pict>
          </mc:Fallback>
        </mc:AlternateContent>
      </w:r>
      <w:r w:rsidRPr="00270761">
        <w:rPr>
          <w:rFonts w:eastAsia="Times"/>
          <w:noProof/>
          <w:lang w:eastAsia="pt-BR"/>
        </w:rPr>
        <mc:AlternateContent>
          <mc:Choice Requires="wps">
            <w:drawing>
              <wp:anchor distT="0" distB="0" distL="114300" distR="114300" simplePos="0" relativeHeight="251674624" behindDoc="0" locked="0" layoutInCell="1" allowOverlap="1" wp14:anchorId="01430255" wp14:editId="02BD2796">
                <wp:simplePos x="0" y="0"/>
                <wp:positionH relativeFrom="column">
                  <wp:posOffset>1834515</wp:posOffset>
                </wp:positionH>
                <wp:positionV relativeFrom="paragraph">
                  <wp:posOffset>6985</wp:posOffset>
                </wp:positionV>
                <wp:extent cx="374650" cy="257175"/>
                <wp:effectExtent l="0" t="0" r="0" b="0"/>
                <wp:wrapNone/>
                <wp:docPr id="2" name="Caixa de Texto 35"/>
                <wp:cNvGraphicFramePr/>
                <a:graphic xmlns:a="http://schemas.openxmlformats.org/drawingml/2006/main">
                  <a:graphicData uri="http://schemas.microsoft.com/office/word/2010/wordprocessingShape">
                    <wps:wsp>
                      <wps:cNvSpPr txBox="1"/>
                      <wps:spPr>
                        <a:xfrm>
                          <a:off x="0" y="0"/>
                          <a:ext cx="374650" cy="257175"/>
                        </a:xfrm>
                        <a:prstGeom prst="rect">
                          <a:avLst/>
                        </a:prstGeom>
                        <a:noFill/>
                        <a:ln w="6350">
                          <a:noFill/>
                        </a:ln>
                      </wps:spPr>
                      <wps:txbx>
                        <w:txbxContent>
                          <w:p w14:paraId="4013E22C" w14:textId="77777777" w:rsidR="00270761" w:rsidRPr="00DC645C" w:rsidRDefault="00270761" w:rsidP="00270761">
                            <w:pPr>
                              <w:shd w:val="clear" w:color="auto" w:fill="FFFFFF" w:themeFill="background1"/>
                              <w:ind w:hanging="2"/>
                              <w:jc w:val="center"/>
                              <w:rPr>
                                <w:sz w:val="20"/>
                                <w:szCs w:val="20"/>
                              </w:rPr>
                            </w:pPr>
                            <w:r w:rsidRPr="00DC645C">
                              <w:rPr>
                                <w:sz w:val="20"/>
                                <w:szCs w:val="20"/>
                              </w:rPr>
                              <w:t>(</w:t>
                            </w:r>
                            <w:r>
                              <w:rPr>
                                <w:sz w:val="20"/>
                                <w:szCs w:val="20"/>
                              </w:rPr>
                              <w:t>b</w:t>
                            </w:r>
                            <w:r w:rsidRPr="00DC645C">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30255" id="_x0000_s1042" type="#_x0000_t202" style="position:absolute;left:0;text-align:left;margin-left:144.45pt;margin-top:.55pt;width:29.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" filled="f" stroked="f" strokeweight=".5pt">
                <v:textbox>
                  <w:txbxContent>
                    <w:p w14:paraId="4013E22C" w14:textId="77777777" w:rsidR="00270761" w:rsidRPr="00DC645C" w:rsidRDefault="00270761" w:rsidP="00270761">
                      <w:pPr>
                        <w:shd w:val="clear" w:color="auto" w:fill="FFFFFF" w:themeFill="background1"/>
                        <w:ind w:hanging="2"/>
                        <w:jc w:val="center"/>
                        <w:rPr>
                          <w:sz w:val="20"/>
                          <w:szCs w:val="20"/>
                        </w:rPr>
                      </w:pPr>
                      <w:r w:rsidRPr="00DC645C">
                        <w:rPr>
                          <w:sz w:val="20"/>
                          <w:szCs w:val="20"/>
                        </w:rPr>
                        <w:t>(</w:t>
                      </w:r>
                      <w:r>
                        <w:rPr>
                          <w:sz w:val="20"/>
                          <w:szCs w:val="20"/>
                        </w:rPr>
                        <w:t>b</w:t>
                      </w:r>
                      <w:r w:rsidRPr="00DC645C">
                        <w:rPr>
                          <w:sz w:val="20"/>
                          <w:szCs w:val="20"/>
                        </w:rPr>
                        <w:t>)</w:t>
                      </w:r>
                    </w:p>
                  </w:txbxContent>
                </v:textbox>
              </v:shape>
            </w:pict>
          </mc:Fallback>
        </mc:AlternateContent>
      </w:r>
      <w:r w:rsidRPr="00270761">
        <w:rPr>
          <w:rFonts w:eastAsia="Times"/>
          <w:noProof/>
          <w:lang w:eastAsia="pt-BR"/>
        </w:rPr>
        <mc:AlternateContent>
          <mc:Choice Requires="wps">
            <w:drawing>
              <wp:anchor distT="0" distB="0" distL="114300" distR="114300" simplePos="0" relativeHeight="251673600" behindDoc="0" locked="0" layoutInCell="1" allowOverlap="1" wp14:anchorId="2DA45B85" wp14:editId="1557BADF">
                <wp:simplePos x="0" y="0"/>
                <wp:positionH relativeFrom="column">
                  <wp:posOffset>510540</wp:posOffset>
                </wp:positionH>
                <wp:positionV relativeFrom="paragraph">
                  <wp:posOffset>17145</wp:posOffset>
                </wp:positionV>
                <wp:extent cx="374650" cy="257175"/>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374650" cy="257175"/>
                        </a:xfrm>
                        <a:prstGeom prst="rect">
                          <a:avLst/>
                        </a:prstGeom>
                        <a:noFill/>
                        <a:ln w="6350">
                          <a:noFill/>
                        </a:ln>
                      </wps:spPr>
                      <wps:txbx>
                        <w:txbxContent>
                          <w:p w14:paraId="6E25BE95" w14:textId="77777777" w:rsidR="00270761" w:rsidRPr="00DC645C" w:rsidRDefault="00270761" w:rsidP="00270761">
                            <w:pPr>
                              <w:shd w:val="clear" w:color="auto" w:fill="FFFFFF" w:themeFill="background1"/>
                              <w:ind w:hanging="2"/>
                              <w:jc w:val="center"/>
                              <w:rPr>
                                <w:sz w:val="20"/>
                                <w:szCs w:val="20"/>
                              </w:rPr>
                            </w:pPr>
                            <w:r w:rsidRPr="00DC645C">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45B85" id="_x0000_s1043" type="#_x0000_t202" style="position:absolute;left:0;text-align:left;margin-left:40.2pt;margin-top:1.35pt;width:29.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" filled="f" stroked="f" strokeweight=".5pt">
                <v:textbox>
                  <w:txbxContent>
                    <w:p w14:paraId="6E25BE95" w14:textId="77777777" w:rsidR="00270761" w:rsidRPr="00DC645C" w:rsidRDefault="00270761" w:rsidP="00270761">
                      <w:pPr>
                        <w:shd w:val="clear" w:color="auto" w:fill="FFFFFF" w:themeFill="background1"/>
                        <w:ind w:hanging="2"/>
                        <w:jc w:val="center"/>
                        <w:rPr>
                          <w:sz w:val="20"/>
                          <w:szCs w:val="20"/>
                        </w:rPr>
                      </w:pPr>
                      <w:r w:rsidRPr="00DC645C">
                        <w:rPr>
                          <w:sz w:val="20"/>
                          <w:szCs w:val="20"/>
                        </w:rPr>
                        <w:t>(a)</w:t>
                      </w:r>
                    </w:p>
                  </w:txbxContent>
                </v:textbox>
              </v:shape>
            </w:pict>
          </mc:Fallback>
        </mc:AlternateContent>
      </w:r>
    </w:p>
    <w:p w14:paraId="24E4B4B9" w14:textId="58A7436F" w:rsidR="00270761" w:rsidRPr="00270761" w:rsidRDefault="00270761" w:rsidP="00432571">
      <w:pPr>
        <w:spacing w:line="360" w:lineRule="auto"/>
        <w:jc w:val="center"/>
        <w:rPr>
          <w:rFonts w:eastAsia="Times"/>
          <w:b/>
          <w:sz w:val="20"/>
          <w:szCs w:val="20"/>
          <w:lang w:val="pt-PT"/>
        </w:rPr>
      </w:pPr>
      <w:r w:rsidRPr="00270761">
        <w:rPr>
          <w:rFonts w:eastAsia="Times"/>
          <w:b/>
          <w:bCs/>
          <w:sz w:val="20"/>
          <w:szCs w:val="20"/>
          <w:lang w:val="pt-PT"/>
        </w:rPr>
        <w:t>Fig</w:t>
      </w:r>
      <w:r w:rsidR="00432571">
        <w:rPr>
          <w:rFonts w:eastAsia="Times"/>
          <w:b/>
          <w:bCs/>
          <w:sz w:val="20"/>
          <w:szCs w:val="20"/>
          <w:lang w:val="pt-PT"/>
        </w:rPr>
        <w:t>ura</w:t>
      </w:r>
      <w:r w:rsidRPr="00270761">
        <w:rPr>
          <w:rFonts w:eastAsia="Times"/>
          <w:b/>
          <w:bCs/>
          <w:sz w:val="20"/>
          <w:szCs w:val="20"/>
          <w:lang w:val="pt-PT"/>
        </w:rPr>
        <w:t xml:space="preserve"> </w:t>
      </w:r>
      <w:r w:rsidR="00432571">
        <w:rPr>
          <w:rFonts w:eastAsia="Times"/>
          <w:b/>
          <w:bCs/>
          <w:sz w:val="20"/>
          <w:szCs w:val="20"/>
          <w:lang w:val="pt-PT"/>
        </w:rPr>
        <w:t>4 -</w:t>
      </w:r>
      <w:r w:rsidRPr="00270761">
        <w:rPr>
          <w:rFonts w:eastAsia="Times"/>
          <w:b/>
          <w:sz w:val="20"/>
          <w:szCs w:val="20"/>
          <w:lang w:val="pt-PT"/>
        </w:rPr>
        <w:t xml:space="preserve"> Pavimentos com cilindro para ensaio de permeabilidade</w:t>
      </w:r>
    </w:p>
    <w:p w14:paraId="190270D4" w14:textId="77777777" w:rsidR="00270761" w:rsidRPr="00270761" w:rsidRDefault="00270761" w:rsidP="00270761">
      <w:pPr>
        <w:spacing w:before="120" w:after="120" w:line="360" w:lineRule="auto"/>
        <w:ind w:firstLine="709"/>
        <w:jc w:val="both"/>
        <w:rPr>
          <w:rFonts w:eastAsia="Times"/>
          <w:lang w:val="pt-PT"/>
        </w:rPr>
      </w:pPr>
      <w:r w:rsidRPr="00270761">
        <w:rPr>
          <w:rFonts w:eastAsia="Times"/>
          <w:lang w:val="pt-PT"/>
        </w:rPr>
        <w:lastRenderedPageBreak/>
        <w:t>Foi realizado o procedimento de pré-molhagem para que o solo fosse saturado. Foram utilizados 3,6 litros de água, despejando-a dentro do cilíndro e mantido um fluxo constante, de forma que a água permanecesse com altura dentro das medidas previamente marcadas na parte interna do cilindro de 10 e 15 mm até que infiltrasse completamente no solo. O tempo da pré-molhagem influencia na quantidade de água que será utilizada no ensaio, determinado de acordo com a Tabela 1.</w:t>
      </w:r>
    </w:p>
    <w:p w14:paraId="0DAF4591" w14:textId="6B0FC2FA" w:rsidR="00270761" w:rsidRPr="00270761" w:rsidRDefault="00270761" w:rsidP="00432571">
      <w:pPr>
        <w:spacing w:line="360" w:lineRule="auto"/>
        <w:jc w:val="center"/>
        <w:rPr>
          <w:rFonts w:eastAsia="Times"/>
          <w:b/>
          <w:sz w:val="20"/>
          <w:szCs w:val="20"/>
          <w:lang w:val="pt-PT"/>
        </w:rPr>
      </w:pPr>
      <w:r w:rsidRPr="00270761">
        <w:rPr>
          <w:rFonts w:eastAsia="Times"/>
          <w:b/>
          <w:bCs/>
          <w:sz w:val="20"/>
          <w:szCs w:val="20"/>
          <w:lang w:val="pt-PT"/>
        </w:rPr>
        <w:t>Tabela 1</w:t>
      </w:r>
      <w:r w:rsidRPr="00270761">
        <w:rPr>
          <w:rFonts w:eastAsia="Times"/>
          <w:b/>
          <w:sz w:val="20"/>
          <w:szCs w:val="20"/>
          <w:lang w:val="pt-PT"/>
        </w:rPr>
        <w:t xml:space="preserve"> </w:t>
      </w:r>
      <w:r w:rsidR="00432571">
        <w:rPr>
          <w:rFonts w:eastAsia="Times"/>
          <w:b/>
          <w:sz w:val="20"/>
          <w:szCs w:val="20"/>
          <w:lang w:val="pt-PT"/>
        </w:rPr>
        <w:t xml:space="preserve">- </w:t>
      </w:r>
      <w:r w:rsidRPr="00270761">
        <w:rPr>
          <w:rFonts w:eastAsia="Times"/>
          <w:b/>
          <w:sz w:val="20"/>
          <w:szCs w:val="20"/>
          <w:lang w:val="pt-PT"/>
        </w:rPr>
        <w:t>Determinação da massa de água para ensaio</w:t>
      </w:r>
    </w:p>
    <w:tbl>
      <w:tblPr>
        <w:tblW w:w="5885" w:type="dxa"/>
        <w:jc w:val="center"/>
        <w:tblLayout w:type="fixed"/>
        <w:tblCellMar>
          <w:left w:w="70" w:type="dxa"/>
          <w:right w:w="70" w:type="dxa"/>
        </w:tblCellMar>
        <w:tblLook w:val="0000" w:firstRow="0" w:lastRow="0" w:firstColumn="0" w:lastColumn="0" w:noHBand="0" w:noVBand="0"/>
      </w:tblPr>
      <w:tblGrid>
        <w:gridCol w:w="2942"/>
        <w:gridCol w:w="2943"/>
      </w:tblGrid>
      <w:tr w:rsidR="00270761" w:rsidRPr="00270761" w14:paraId="39BF04BC" w14:textId="77777777" w:rsidTr="005E6629">
        <w:trPr>
          <w:trHeight w:val="374"/>
          <w:jc w:val="center"/>
        </w:trPr>
        <w:tc>
          <w:tcPr>
            <w:tcW w:w="2942" w:type="dxa"/>
            <w:tcBorders>
              <w:top w:val="single" w:sz="12" w:space="0" w:color="000000"/>
              <w:bottom w:val="single" w:sz="4" w:space="0" w:color="C0C0C0"/>
            </w:tcBorders>
            <w:shd w:val="clear" w:color="auto" w:fill="auto"/>
            <w:vAlign w:val="center"/>
          </w:tcPr>
          <w:p w14:paraId="180C8945" w14:textId="77777777" w:rsidR="00270761" w:rsidRPr="00270761" w:rsidRDefault="00270761" w:rsidP="00270761">
            <w:pPr>
              <w:spacing w:line="360" w:lineRule="auto"/>
              <w:jc w:val="both"/>
              <w:rPr>
                <w:b/>
                <w:bCs/>
                <w:sz w:val="20"/>
                <w:szCs w:val="20"/>
              </w:rPr>
            </w:pPr>
            <w:r w:rsidRPr="00270761">
              <w:rPr>
                <w:rFonts w:eastAsia="Times"/>
                <w:b/>
                <w:sz w:val="20"/>
                <w:szCs w:val="20"/>
                <w:lang w:val="pt-PT"/>
              </w:rPr>
              <w:t>Tempo de pré-molhagem (s)</w:t>
            </w:r>
          </w:p>
        </w:tc>
        <w:tc>
          <w:tcPr>
            <w:tcW w:w="2943" w:type="dxa"/>
            <w:tcBorders>
              <w:top w:val="single" w:sz="12" w:space="0" w:color="000000"/>
              <w:bottom w:val="single" w:sz="4" w:space="0" w:color="C0C0C0"/>
            </w:tcBorders>
            <w:shd w:val="clear" w:color="auto" w:fill="auto"/>
            <w:vAlign w:val="center"/>
          </w:tcPr>
          <w:p w14:paraId="33FADB62" w14:textId="77777777" w:rsidR="00270761" w:rsidRPr="00270761" w:rsidRDefault="00270761" w:rsidP="00270761">
            <w:pPr>
              <w:spacing w:line="360" w:lineRule="auto"/>
              <w:jc w:val="both"/>
              <w:rPr>
                <w:b/>
                <w:bCs/>
                <w:sz w:val="20"/>
                <w:szCs w:val="20"/>
              </w:rPr>
            </w:pPr>
            <w:r w:rsidRPr="00270761">
              <w:rPr>
                <w:rFonts w:eastAsia="Times"/>
                <w:b/>
                <w:sz w:val="20"/>
                <w:szCs w:val="20"/>
                <w:lang w:val="pt-PT"/>
              </w:rPr>
              <w:t>Massa de água para ensaio (kg)</w:t>
            </w:r>
          </w:p>
        </w:tc>
      </w:tr>
      <w:tr w:rsidR="00270761" w:rsidRPr="00270761" w14:paraId="4FBD98A1" w14:textId="77777777" w:rsidTr="005E6629">
        <w:trPr>
          <w:trHeight w:val="181"/>
          <w:jc w:val="center"/>
        </w:trPr>
        <w:tc>
          <w:tcPr>
            <w:tcW w:w="2942" w:type="dxa"/>
            <w:tcBorders>
              <w:top w:val="single" w:sz="12" w:space="0" w:color="000000"/>
              <w:bottom w:val="single" w:sz="4" w:space="0" w:color="C0C0C0"/>
            </w:tcBorders>
            <w:shd w:val="clear" w:color="auto" w:fill="auto"/>
            <w:vAlign w:val="center"/>
          </w:tcPr>
          <w:p w14:paraId="70257ABC"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≤30</w:t>
            </w:r>
          </w:p>
        </w:tc>
        <w:tc>
          <w:tcPr>
            <w:tcW w:w="2943" w:type="dxa"/>
            <w:tcBorders>
              <w:top w:val="single" w:sz="12" w:space="0" w:color="000000"/>
              <w:bottom w:val="single" w:sz="4" w:space="0" w:color="C0C0C0"/>
            </w:tcBorders>
            <w:shd w:val="clear" w:color="auto" w:fill="auto"/>
            <w:vAlign w:val="center"/>
          </w:tcPr>
          <w:p w14:paraId="68E2615A"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18 ± 0,05</w:t>
            </w:r>
          </w:p>
        </w:tc>
      </w:tr>
      <w:tr w:rsidR="00270761" w:rsidRPr="00270761" w14:paraId="66547310" w14:textId="77777777" w:rsidTr="005E6629">
        <w:trPr>
          <w:trHeight w:val="181"/>
          <w:jc w:val="center"/>
        </w:trPr>
        <w:tc>
          <w:tcPr>
            <w:tcW w:w="2942" w:type="dxa"/>
            <w:tcBorders>
              <w:top w:val="single" w:sz="4" w:space="0" w:color="C0C0C0"/>
              <w:bottom w:val="single" w:sz="12" w:space="0" w:color="000000"/>
            </w:tcBorders>
            <w:shd w:val="clear" w:color="auto" w:fill="auto"/>
            <w:vAlign w:val="center"/>
          </w:tcPr>
          <w:p w14:paraId="379537A6"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&gt;30</w:t>
            </w:r>
          </w:p>
        </w:tc>
        <w:tc>
          <w:tcPr>
            <w:tcW w:w="2943" w:type="dxa"/>
            <w:tcBorders>
              <w:top w:val="single" w:sz="4" w:space="0" w:color="C0C0C0"/>
              <w:bottom w:val="single" w:sz="12" w:space="0" w:color="000000"/>
            </w:tcBorders>
            <w:shd w:val="clear" w:color="auto" w:fill="auto"/>
            <w:vAlign w:val="center"/>
          </w:tcPr>
          <w:p w14:paraId="7284A901"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3,60 ± 0,05</w:t>
            </w:r>
          </w:p>
        </w:tc>
      </w:tr>
    </w:tbl>
    <w:p w14:paraId="6695884E" w14:textId="77777777" w:rsidR="00432571" w:rsidRDefault="00432571" w:rsidP="00270761">
      <w:pPr>
        <w:spacing w:before="120" w:after="120" w:line="360" w:lineRule="auto"/>
        <w:ind w:firstLine="709"/>
        <w:jc w:val="both"/>
        <w:rPr>
          <w:rFonts w:eastAsia="Times"/>
          <w:lang w:val="pt-PT"/>
        </w:rPr>
      </w:pPr>
    </w:p>
    <w:p w14:paraId="50CF15A3" w14:textId="56B7DC91" w:rsidR="00270761" w:rsidRPr="00270761" w:rsidRDefault="00270761" w:rsidP="00432571">
      <w:pPr>
        <w:spacing w:line="360" w:lineRule="auto"/>
        <w:ind w:firstLine="709"/>
        <w:jc w:val="both"/>
        <w:rPr>
          <w:rFonts w:eastAsia="Times"/>
          <w:lang w:val="pt-PT"/>
        </w:rPr>
      </w:pPr>
      <w:r w:rsidRPr="00270761">
        <w:rPr>
          <w:rFonts w:eastAsia="Times"/>
          <w:lang w:val="pt-PT"/>
        </w:rPr>
        <w:t xml:space="preserve">O ensaio foi repetido 2 vezes em cada pavimento de concreto intertravado e 4 vezes em cada pavimento com as placas de concreto permeável. Por fim, foram calculdados os valores médios para cada pavimento, obtendo assim o valor final do coeficiente de permeabilidade. </w:t>
      </w:r>
    </w:p>
    <w:p w14:paraId="337DEC7A" w14:textId="522F983D" w:rsidR="00270761" w:rsidRDefault="00270761" w:rsidP="00432571">
      <w:pPr>
        <w:spacing w:line="360" w:lineRule="auto"/>
        <w:ind w:firstLine="709"/>
        <w:jc w:val="both"/>
        <w:rPr>
          <w:rFonts w:eastAsia="Times"/>
          <w:lang w:val="pt-PT"/>
        </w:rPr>
      </w:pPr>
      <w:r w:rsidRPr="00270761">
        <w:rPr>
          <w:rFonts w:eastAsia="Times"/>
          <w:lang w:val="pt-PT"/>
        </w:rPr>
        <w:t>Com os resultados de coeficiente de permeabilidade dos pavimentos, foram caracterizados, quanto ao grau de permeabilidade de acordo com a Tabela 2.</w:t>
      </w:r>
    </w:p>
    <w:p w14:paraId="06F04CA2" w14:textId="77777777" w:rsidR="00432571" w:rsidRPr="00270761" w:rsidRDefault="00432571" w:rsidP="00432571">
      <w:pPr>
        <w:spacing w:line="360" w:lineRule="auto"/>
        <w:ind w:firstLine="709"/>
        <w:jc w:val="both"/>
        <w:rPr>
          <w:rFonts w:eastAsia="Times"/>
          <w:lang w:val="pt-PT"/>
        </w:rPr>
      </w:pPr>
    </w:p>
    <w:p w14:paraId="00E5CB22" w14:textId="733B42EC" w:rsidR="00270761" w:rsidRPr="00270761" w:rsidRDefault="00270761" w:rsidP="00432571">
      <w:pPr>
        <w:spacing w:line="360" w:lineRule="auto"/>
        <w:jc w:val="center"/>
        <w:rPr>
          <w:rFonts w:eastAsia="Times"/>
          <w:b/>
          <w:sz w:val="20"/>
          <w:szCs w:val="20"/>
          <w:lang w:val="pt-PT"/>
        </w:rPr>
      </w:pPr>
      <w:r w:rsidRPr="00270761">
        <w:rPr>
          <w:rFonts w:eastAsia="Times"/>
          <w:b/>
          <w:bCs/>
          <w:sz w:val="20"/>
          <w:szCs w:val="20"/>
          <w:lang w:val="pt-PT"/>
        </w:rPr>
        <w:t>Tabela 2</w:t>
      </w:r>
      <w:r w:rsidR="004711BC">
        <w:rPr>
          <w:rFonts w:eastAsia="Times"/>
          <w:b/>
          <w:bCs/>
          <w:sz w:val="20"/>
          <w:szCs w:val="20"/>
          <w:lang w:val="pt-PT"/>
        </w:rPr>
        <w:t xml:space="preserve"> -</w:t>
      </w:r>
      <w:r w:rsidRPr="00270761">
        <w:rPr>
          <w:rFonts w:eastAsia="Times"/>
          <w:b/>
          <w:sz w:val="20"/>
          <w:szCs w:val="20"/>
          <w:lang w:val="pt-PT"/>
        </w:rPr>
        <w:t xml:space="preserve"> Valores típicos de coeficiente de permeabilidade</w:t>
      </w:r>
    </w:p>
    <w:tbl>
      <w:tblPr>
        <w:tblW w:w="7003" w:type="dxa"/>
        <w:jc w:val="center"/>
        <w:tblLayout w:type="fixed"/>
        <w:tblCellMar>
          <w:left w:w="70" w:type="dxa"/>
          <w:right w:w="70" w:type="dxa"/>
        </w:tblCellMar>
        <w:tblLook w:val="0000" w:firstRow="0" w:lastRow="0" w:firstColumn="0" w:lastColumn="0" w:noHBand="0" w:noVBand="0"/>
      </w:tblPr>
      <w:tblGrid>
        <w:gridCol w:w="2333"/>
        <w:gridCol w:w="2335"/>
        <w:gridCol w:w="2335"/>
      </w:tblGrid>
      <w:tr w:rsidR="00270761" w:rsidRPr="00270761" w14:paraId="324E1267" w14:textId="77777777" w:rsidTr="005E6629">
        <w:trPr>
          <w:trHeight w:val="239"/>
          <w:jc w:val="center"/>
        </w:trPr>
        <w:tc>
          <w:tcPr>
            <w:tcW w:w="4668" w:type="dxa"/>
            <w:gridSpan w:val="2"/>
            <w:tcBorders>
              <w:top w:val="single" w:sz="12" w:space="0" w:color="000000"/>
              <w:bottom w:val="single" w:sz="4" w:space="0" w:color="C0C0C0"/>
            </w:tcBorders>
            <w:shd w:val="clear" w:color="auto" w:fill="auto"/>
            <w:vAlign w:val="center"/>
          </w:tcPr>
          <w:p w14:paraId="0AAE7D6B" w14:textId="77777777" w:rsidR="00270761" w:rsidRPr="00270761" w:rsidRDefault="00270761" w:rsidP="00270761">
            <w:pPr>
              <w:spacing w:line="360" w:lineRule="auto"/>
              <w:jc w:val="both"/>
              <w:rPr>
                <w:b/>
                <w:bCs/>
                <w:sz w:val="20"/>
                <w:szCs w:val="20"/>
              </w:rPr>
            </w:pPr>
            <w:r w:rsidRPr="00270761">
              <w:rPr>
                <w:rFonts w:eastAsia="Times"/>
                <w:b/>
                <w:bCs/>
                <w:sz w:val="20"/>
                <w:szCs w:val="20"/>
                <w:lang w:val="pt-PT"/>
              </w:rPr>
              <w:t xml:space="preserve">Coeficiente de permeabilidade do solo </w:t>
            </w:r>
            <w:r w:rsidRPr="00270761">
              <w:rPr>
                <w:rFonts w:eastAsia="Times"/>
                <w:b/>
                <w:bCs/>
                <w:i/>
                <w:iCs/>
                <w:sz w:val="20"/>
                <w:szCs w:val="20"/>
                <w:lang w:val="pt-PT"/>
              </w:rPr>
              <w:t>K</w:t>
            </w:r>
          </w:p>
        </w:tc>
        <w:tc>
          <w:tcPr>
            <w:tcW w:w="2335" w:type="dxa"/>
            <w:vMerge w:val="restart"/>
            <w:tcBorders>
              <w:top w:val="single" w:sz="12" w:space="0" w:color="000000"/>
            </w:tcBorders>
            <w:shd w:val="clear" w:color="auto" w:fill="auto"/>
            <w:vAlign w:val="center"/>
          </w:tcPr>
          <w:p w14:paraId="630E2FD6" w14:textId="77777777" w:rsidR="00270761" w:rsidRPr="00270761" w:rsidRDefault="00270761" w:rsidP="00270761">
            <w:pPr>
              <w:spacing w:line="360" w:lineRule="auto"/>
              <w:jc w:val="both"/>
              <w:rPr>
                <w:b/>
                <w:bCs/>
                <w:sz w:val="20"/>
                <w:szCs w:val="20"/>
              </w:rPr>
            </w:pPr>
            <w:r w:rsidRPr="00270761">
              <w:rPr>
                <w:rFonts w:eastAsia="Times"/>
                <w:b/>
                <w:bCs/>
                <w:sz w:val="20"/>
                <w:szCs w:val="20"/>
                <w:lang w:val="pt-PT"/>
              </w:rPr>
              <w:t>Grau de permeabilidade</w:t>
            </w:r>
          </w:p>
        </w:tc>
      </w:tr>
      <w:tr w:rsidR="00270761" w:rsidRPr="00270761" w14:paraId="401A5636" w14:textId="77777777" w:rsidTr="005E6629">
        <w:trPr>
          <w:trHeight w:val="200"/>
          <w:jc w:val="center"/>
        </w:trPr>
        <w:tc>
          <w:tcPr>
            <w:tcW w:w="2333" w:type="dxa"/>
            <w:tcBorders>
              <w:top w:val="single" w:sz="4" w:space="0" w:color="C0C0C0"/>
              <w:bottom w:val="single" w:sz="4" w:space="0" w:color="C0C0C0"/>
            </w:tcBorders>
            <w:shd w:val="clear" w:color="auto" w:fill="auto"/>
            <w:vAlign w:val="center"/>
          </w:tcPr>
          <w:p w14:paraId="7824B98E" w14:textId="77777777" w:rsidR="00270761" w:rsidRPr="00270761" w:rsidRDefault="00270761" w:rsidP="00270761">
            <w:pPr>
              <w:spacing w:line="360" w:lineRule="auto"/>
              <w:jc w:val="both"/>
              <w:rPr>
                <w:sz w:val="20"/>
                <w:szCs w:val="20"/>
              </w:rPr>
            </w:pPr>
            <w:r w:rsidRPr="00270761">
              <w:rPr>
                <w:b/>
                <w:sz w:val="20"/>
                <w:szCs w:val="20"/>
              </w:rPr>
              <w:t>m/s</w:t>
            </w:r>
          </w:p>
        </w:tc>
        <w:tc>
          <w:tcPr>
            <w:tcW w:w="2335" w:type="dxa"/>
            <w:tcBorders>
              <w:top w:val="single" w:sz="4" w:space="0" w:color="C0C0C0"/>
              <w:bottom w:val="single" w:sz="4" w:space="0" w:color="C0C0C0"/>
            </w:tcBorders>
            <w:shd w:val="clear" w:color="auto" w:fill="auto"/>
            <w:vAlign w:val="center"/>
          </w:tcPr>
          <w:p w14:paraId="33EF6902" w14:textId="77777777" w:rsidR="00270761" w:rsidRPr="00270761" w:rsidRDefault="00270761" w:rsidP="00270761">
            <w:pPr>
              <w:spacing w:line="360" w:lineRule="auto"/>
              <w:jc w:val="both"/>
              <w:rPr>
                <w:b/>
                <w:sz w:val="20"/>
                <w:szCs w:val="20"/>
              </w:rPr>
            </w:pPr>
            <w:r w:rsidRPr="00270761">
              <w:rPr>
                <w:b/>
                <w:sz w:val="20"/>
                <w:szCs w:val="20"/>
              </w:rPr>
              <w:t>mm/h</w:t>
            </w:r>
          </w:p>
        </w:tc>
        <w:tc>
          <w:tcPr>
            <w:tcW w:w="2335" w:type="dxa"/>
            <w:vMerge/>
            <w:tcBorders>
              <w:bottom w:val="single" w:sz="4" w:space="0" w:color="C0C0C0"/>
            </w:tcBorders>
            <w:shd w:val="clear" w:color="auto" w:fill="auto"/>
            <w:vAlign w:val="center"/>
          </w:tcPr>
          <w:p w14:paraId="029C4547" w14:textId="77777777" w:rsidR="00270761" w:rsidRPr="00270761" w:rsidRDefault="00270761" w:rsidP="00270761">
            <w:pPr>
              <w:spacing w:line="360" w:lineRule="auto"/>
              <w:jc w:val="both"/>
              <w:rPr>
                <w:sz w:val="20"/>
                <w:szCs w:val="20"/>
              </w:rPr>
            </w:pPr>
          </w:p>
        </w:tc>
      </w:tr>
      <w:tr w:rsidR="00270761" w:rsidRPr="00270761" w14:paraId="39FD6EB0" w14:textId="77777777" w:rsidTr="005E6629">
        <w:trPr>
          <w:trHeight w:val="213"/>
          <w:jc w:val="center"/>
        </w:trPr>
        <w:tc>
          <w:tcPr>
            <w:tcW w:w="2333" w:type="dxa"/>
            <w:tcBorders>
              <w:top w:val="single" w:sz="12" w:space="0" w:color="000000"/>
              <w:bottom w:val="single" w:sz="4" w:space="0" w:color="C0C0C0"/>
            </w:tcBorders>
            <w:shd w:val="clear" w:color="auto" w:fill="auto"/>
            <w:vAlign w:val="center"/>
          </w:tcPr>
          <w:p w14:paraId="4D6A2FE8"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&gt;10</w:t>
            </w:r>
            <w:r w:rsidRPr="00270761">
              <w:rPr>
                <w:rFonts w:eastAsia="Times"/>
                <w:sz w:val="20"/>
                <w:szCs w:val="20"/>
                <w:vertAlign w:val="superscript"/>
                <w:lang w:val="pt-PT"/>
              </w:rPr>
              <w:t>-3</w:t>
            </w:r>
          </w:p>
        </w:tc>
        <w:tc>
          <w:tcPr>
            <w:tcW w:w="2335" w:type="dxa"/>
            <w:tcBorders>
              <w:top w:val="single" w:sz="12" w:space="0" w:color="000000"/>
              <w:bottom w:val="single" w:sz="4" w:space="0" w:color="C0C0C0"/>
            </w:tcBorders>
            <w:shd w:val="clear" w:color="auto" w:fill="auto"/>
            <w:vAlign w:val="center"/>
          </w:tcPr>
          <w:p w14:paraId="7DBCC366"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&gt;3600</w:t>
            </w:r>
          </w:p>
        </w:tc>
        <w:tc>
          <w:tcPr>
            <w:tcW w:w="2335" w:type="dxa"/>
            <w:tcBorders>
              <w:top w:val="single" w:sz="12" w:space="0" w:color="000000"/>
              <w:bottom w:val="single" w:sz="4" w:space="0" w:color="C0C0C0"/>
            </w:tcBorders>
            <w:shd w:val="clear" w:color="auto" w:fill="auto"/>
            <w:vAlign w:val="center"/>
          </w:tcPr>
          <w:p w14:paraId="4DA12461"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 xml:space="preserve">Alta </w:t>
            </w:r>
          </w:p>
        </w:tc>
      </w:tr>
      <w:tr w:rsidR="00270761" w:rsidRPr="00270761" w14:paraId="594D58B2" w14:textId="77777777" w:rsidTr="005E6629">
        <w:trPr>
          <w:trHeight w:val="200"/>
          <w:jc w:val="center"/>
        </w:trPr>
        <w:tc>
          <w:tcPr>
            <w:tcW w:w="2333" w:type="dxa"/>
            <w:tcBorders>
              <w:top w:val="single" w:sz="4" w:space="0" w:color="C0C0C0"/>
              <w:bottom w:val="single" w:sz="4" w:space="0" w:color="C0C0C0"/>
            </w:tcBorders>
            <w:shd w:val="clear" w:color="auto" w:fill="auto"/>
            <w:vAlign w:val="center"/>
          </w:tcPr>
          <w:p w14:paraId="4A8C1A6C"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10</w:t>
            </w:r>
            <w:r w:rsidRPr="00270761">
              <w:rPr>
                <w:rFonts w:eastAsia="Times"/>
                <w:sz w:val="20"/>
                <w:szCs w:val="20"/>
                <w:vertAlign w:val="superscript"/>
                <w:lang w:val="pt-PT"/>
              </w:rPr>
              <w:t>-3</w:t>
            </w:r>
            <w:r w:rsidRPr="00270761">
              <w:rPr>
                <w:rFonts w:eastAsia="Times"/>
                <w:sz w:val="20"/>
                <w:szCs w:val="20"/>
                <w:lang w:val="pt-PT"/>
              </w:rPr>
              <w:t xml:space="preserve"> a 10</w:t>
            </w:r>
            <w:r w:rsidRPr="00270761">
              <w:rPr>
                <w:rFonts w:eastAsia="Times"/>
                <w:sz w:val="20"/>
                <w:szCs w:val="20"/>
                <w:vertAlign w:val="superscript"/>
                <w:lang w:val="pt-PT"/>
              </w:rPr>
              <w:t>-5</w:t>
            </w:r>
          </w:p>
        </w:tc>
        <w:tc>
          <w:tcPr>
            <w:tcW w:w="2335" w:type="dxa"/>
            <w:tcBorders>
              <w:top w:val="single" w:sz="4" w:space="0" w:color="C0C0C0"/>
              <w:bottom w:val="single" w:sz="4" w:space="0" w:color="C0C0C0"/>
            </w:tcBorders>
            <w:shd w:val="clear" w:color="auto" w:fill="auto"/>
            <w:vAlign w:val="center"/>
          </w:tcPr>
          <w:p w14:paraId="7BDE7BD2"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3600 a 36</w:t>
            </w:r>
          </w:p>
        </w:tc>
        <w:tc>
          <w:tcPr>
            <w:tcW w:w="2335" w:type="dxa"/>
            <w:tcBorders>
              <w:top w:val="single" w:sz="4" w:space="0" w:color="C0C0C0"/>
              <w:bottom w:val="single" w:sz="4" w:space="0" w:color="C0C0C0"/>
            </w:tcBorders>
            <w:shd w:val="clear" w:color="auto" w:fill="auto"/>
            <w:vAlign w:val="center"/>
          </w:tcPr>
          <w:p w14:paraId="21411848"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Média</w:t>
            </w:r>
          </w:p>
        </w:tc>
      </w:tr>
      <w:tr w:rsidR="00270761" w:rsidRPr="00270761" w14:paraId="6C3AFEA5" w14:textId="77777777" w:rsidTr="005E6629">
        <w:trPr>
          <w:trHeight w:val="200"/>
          <w:jc w:val="center"/>
        </w:trPr>
        <w:tc>
          <w:tcPr>
            <w:tcW w:w="2333" w:type="dxa"/>
            <w:tcBorders>
              <w:top w:val="single" w:sz="4" w:space="0" w:color="C0C0C0"/>
              <w:bottom w:val="single" w:sz="4" w:space="0" w:color="C0C0C0"/>
            </w:tcBorders>
            <w:shd w:val="clear" w:color="auto" w:fill="auto"/>
            <w:vAlign w:val="center"/>
          </w:tcPr>
          <w:p w14:paraId="07509D01"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10</w:t>
            </w:r>
            <w:r w:rsidRPr="00270761">
              <w:rPr>
                <w:rFonts w:eastAsia="Times"/>
                <w:sz w:val="20"/>
                <w:szCs w:val="20"/>
                <w:vertAlign w:val="superscript"/>
                <w:lang w:val="pt-PT"/>
              </w:rPr>
              <w:t>-5</w:t>
            </w:r>
            <w:r w:rsidRPr="00270761">
              <w:rPr>
                <w:rFonts w:eastAsia="Times"/>
                <w:sz w:val="20"/>
                <w:szCs w:val="20"/>
                <w:lang w:val="pt-PT"/>
              </w:rPr>
              <w:t xml:space="preserve"> a 10</w:t>
            </w:r>
            <w:r w:rsidRPr="00270761">
              <w:rPr>
                <w:rFonts w:eastAsia="Times"/>
                <w:sz w:val="20"/>
                <w:szCs w:val="20"/>
                <w:vertAlign w:val="superscript"/>
                <w:lang w:val="pt-PT"/>
              </w:rPr>
              <w:t>-7</w:t>
            </w:r>
          </w:p>
        </w:tc>
        <w:tc>
          <w:tcPr>
            <w:tcW w:w="2335" w:type="dxa"/>
            <w:tcBorders>
              <w:top w:val="single" w:sz="4" w:space="0" w:color="C0C0C0"/>
              <w:bottom w:val="single" w:sz="4" w:space="0" w:color="C0C0C0"/>
            </w:tcBorders>
            <w:shd w:val="clear" w:color="auto" w:fill="auto"/>
            <w:vAlign w:val="center"/>
          </w:tcPr>
          <w:p w14:paraId="3AA3D7E6"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36 a 0,36</w:t>
            </w:r>
          </w:p>
        </w:tc>
        <w:tc>
          <w:tcPr>
            <w:tcW w:w="2335" w:type="dxa"/>
            <w:tcBorders>
              <w:top w:val="single" w:sz="4" w:space="0" w:color="C0C0C0"/>
              <w:bottom w:val="single" w:sz="4" w:space="0" w:color="C0C0C0"/>
            </w:tcBorders>
            <w:shd w:val="clear" w:color="auto" w:fill="auto"/>
            <w:vAlign w:val="center"/>
          </w:tcPr>
          <w:p w14:paraId="3A9E76A9"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Baixa</w:t>
            </w:r>
          </w:p>
        </w:tc>
      </w:tr>
      <w:tr w:rsidR="00270761" w:rsidRPr="00270761" w14:paraId="668D1C78" w14:textId="77777777" w:rsidTr="005E6629">
        <w:trPr>
          <w:trHeight w:val="200"/>
          <w:jc w:val="center"/>
        </w:trPr>
        <w:tc>
          <w:tcPr>
            <w:tcW w:w="2333" w:type="dxa"/>
            <w:tcBorders>
              <w:top w:val="single" w:sz="4" w:space="0" w:color="C0C0C0"/>
              <w:bottom w:val="single" w:sz="4" w:space="0" w:color="C0C0C0"/>
            </w:tcBorders>
            <w:shd w:val="clear" w:color="auto" w:fill="auto"/>
            <w:vAlign w:val="center"/>
          </w:tcPr>
          <w:p w14:paraId="2E47E432"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10</w:t>
            </w:r>
            <w:r w:rsidRPr="00270761">
              <w:rPr>
                <w:rFonts w:eastAsia="Times"/>
                <w:sz w:val="20"/>
                <w:szCs w:val="20"/>
                <w:vertAlign w:val="superscript"/>
                <w:lang w:val="pt-PT"/>
              </w:rPr>
              <w:t>-7</w:t>
            </w:r>
            <w:r w:rsidRPr="00270761">
              <w:rPr>
                <w:rFonts w:eastAsia="Times"/>
                <w:sz w:val="20"/>
                <w:szCs w:val="20"/>
                <w:lang w:val="pt-PT"/>
              </w:rPr>
              <w:t xml:space="preserve"> a 10</w:t>
            </w:r>
            <w:r w:rsidRPr="00270761">
              <w:rPr>
                <w:rFonts w:eastAsia="Times"/>
                <w:sz w:val="20"/>
                <w:szCs w:val="20"/>
                <w:vertAlign w:val="superscript"/>
                <w:lang w:val="pt-PT"/>
              </w:rPr>
              <w:t>-9</w:t>
            </w:r>
          </w:p>
        </w:tc>
        <w:tc>
          <w:tcPr>
            <w:tcW w:w="2335" w:type="dxa"/>
            <w:tcBorders>
              <w:top w:val="single" w:sz="4" w:space="0" w:color="C0C0C0"/>
              <w:bottom w:val="single" w:sz="4" w:space="0" w:color="C0C0C0"/>
            </w:tcBorders>
            <w:shd w:val="clear" w:color="auto" w:fill="auto"/>
            <w:vAlign w:val="center"/>
          </w:tcPr>
          <w:p w14:paraId="170A2D81"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0,36 a 0,0036</w:t>
            </w:r>
          </w:p>
        </w:tc>
        <w:tc>
          <w:tcPr>
            <w:tcW w:w="2335" w:type="dxa"/>
            <w:tcBorders>
              <w:top w:val="single" w:sz="4" w:space="0" w:color="C0C0C0"/>
              <w:bottom w:val="single" w:sz="4" w:space="0" w:color="C0C0C0"/>
            </w:tcBorders>
            <w:shd w:val="clear" w:color="auto" w:fill="auto"/>
            <w:vAlign w:val="center"/>
          </w:tcPr>
          <w:p w14:paraId="7C807172"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Muito baixa</w:t>
            </w:r>
          </w:p>
        </w:tc>
      </w:tr>
      <w:tr w:rsidR="00270761" w:rsidRPr="00270761" w14:paraId="790277A2" w14:textId="77777777" w:rsidTr="005E6629">
        <w:trPr>
          <w:trHeight w:val="200"/>
          <w:jc w:val="center"/>
        </w:trPr>
        <w:tc>
          <w:tcPr>
            <w:tcW w:w="2333" w:type="dxa"/>
            <w:tcBorders>
              <w:top w:val="single" w:sz="4" w:space="0" w:color="C0C0C0"/>
              <w:bottom w:val="single" w:sz="12" w:space="0" w:color="000000"/>
            </w:tcBorders>
            <w:shd w:val="clear" w:color="auto" w:fill="auto"/>
            <w:vAlign w:val="center"/>
          </w:tcPr>
          <w:p w14:paraId="4E8A23C0"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&lt; 10</w:t>
            </w:r>
            <w:r w:rsidRPr="00270761">
              <w:rPr>
                <w:rFonts w:eastAsia="Times"/>
                <w:sz w:val="20"/>
                <w:szCs w:val="20"/>
                <w:vertAlign w:val="superscript"/>
                <w:lang w:val="pt-PT"/>
              </w:rPr>
              <w:t>-9</w:t>
            </w:r>
          </w:p>
        </w:tc>
        <w:tc>
          <w:tcPr>
            <w:tcW w:w="2335" w:type="dxa"/>
            <w:tcBorders>
              <w:top w:val="single" w:sz="4" w:space="0" w:color="C0C0C0"/>
              <w:bottom w:val="single" w:sz="12" w:space="0" w:color="000000"/>
            </w:tcBorders>
            <w:shd w:val="clear" w:color="auto" w:fill="auto"/>
            <w:vAlign w:val="center"/>
          </w:tcPr>
          <w:p w14:paraId="248A55C4"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&lt;0,0036</w:t>
            </w:r>
          </w:p>
        </w:tc>
        <w:tc>
          <w:tcPr>
            <w:tcW w:w="2335" w:type="dxa"/>
            <w:tcBorders>
              <w:top w:val="single" w:sz="4" w:space="0" w:color="C0C0C0"/>
              <w:bottom w:val="single" w:sz="12" w:space="0" w:color="000000"/>
            </w:tcBorders>
            <w:shd w:val="clear" w:color="auto" w:fill="auto"/>
            <w:vAlign w:val="center"/>
          </w:tcPr>
          <w:p w14:paraId="6A0911F3" w14:textId="77777777" w:rsidR="00270761" w:rsidRPr="00270761" w:rsidRDefault="00270761" w:rsidP="00270761">
            <w:pPr>
              <w:spacing w:line="360" w:lineRule="auto"/>
              <w:jc w:val="both"/>
              <w:rPr>
                <w:rFonts w:eastAsia="Times"/>
                <w:sz w:val="20"/>
                <w:szCs w:val="20"/>
                <w:lang w:val="pt-PT"/>
              </w:rPr>
            </w:pPr>
            <w:r w:rsidRPr="00270761">
              <w:rPr>
                <w:rFonts w:eastAsia="Times"/>
                <w:sz w:val="20"/>
                <w:szCs w:val="20"/>
                <w:lang w:val="pt-PT"/>
              </w:rPr>
              <w:t>Praticamente impermeável</w:t>
            </w:r>
          </w:p>
        </w:tc>
      </w:tr>
    </w:tbl>
    <w:p w14:paraId="6EB47251" w14:textId="77777777" w:rsidR="00270761" w:rsidRPr="00270761" w:rsidRDefault="00270761" w:rsidP="00270761">
      <w:pPr>
        <w:pStyle w:val="PargrafodaLista"/>
        <w:tabs>
          <w:tab w:val="left" w:pos="284"/>
        </w:tabs>
        <w:spacing w:line="360" w:lineRule="auto"/>
        <w:ind w:left="426"/>
        <w:jc w:val="both"/>
        <w:rPr>
          <w:rFonts w:eastAsia="Times"/>
          <w:b/>
          <w:bCs/>
          <w:i/>
          <w:lang w:val="pt-PT"/>
        </w:rPr>
      </w:pPr>
    </w:p>
    <w:p w14:paraId="1B927FFE" w14:textId="39DDE5E4" w:rsidR="00270761" w:rsidRPr="00432571" w:rsidRDefault="00432571" w:rsidP="00432571">
      <w:pPr>
        <w:pStyle w:val="PargrafodaLista"/>
        <w:numPr>
          <w:ilvl w:val="0"/>
          <w:numId w:val="13"/>
        </w:numPr>
        <w:tabs>
          <w:tab w:val="left" w:pos="284"/>
        </w:tabs>
        <w:autoSpaceDN/>
        <w:spacing w:before="120" w:after="120" w:line="360" w:lineRule="auto"/>
        <w:contextualSpacing/>
        <w:jc w:val="both"/>
        <w:textDirection w:val="btLr"/>
        <w:textAlignment w:val="top"/>
        <w:outlineLvl w:val="0"/>
        <w:rPr>
          <w:rFonts w:eastAsia="Times"/>
          <w:b/>
          <w:bCs/>
          <w:i/>
          <w:lang w:val="pt-PT"/>
        </w:rPr>
      </w:pPr>
      <w:r w:rsidRPr="00432571">
        <w:rPr>
          <w:rFonts w:eastAsia="Times"/>
          <w:i/>
          <w:lang w:val="pt-PT"/>
        </w:rPr>
        <w:t>D</w:t>
      </w:r>
      <w:r w:rsidR="00270761" w:rsidRPr="00432571">
        <w:rPr>
          <w:rFonts w:eastAsia="Times"/>
          <w:i/>
          <w:lang w:val="pt-PT"/>
        </w:rPr>
        <w:t>eterminação do albedo das amostras</w:t>
      </w:r>
    </w:p>
    <w:p w14:paraId="5E4502C5" w14:textId="77777777" w:rsidR="00270761" w:rsidRPr="00270761" w:rsidRDefault="00270761" w:rsidP="00432571">
      <w:pPr>
        <w:spacing w:line="360" w:lineRule="auto"/>
        <w:ind w:firstLine="709"/>
        <w:jc w:val="both"/>
        <w:rPr>
          <w:rFonts w:eastAsia="Times"/>
          <w:lang w:val="pt-PT"/>
        </w:rPr>
      </w:pPr>
      <w:r w:rsidRPr="00270761">
        <w:rPr>
          <w:rFonts w:eastAsia="Times"/>
          <w:iCs/>
          <w:lang w:val="pt-PT"/>
        </w:rPr>
        <w:t>Para determinação do albedo das amostras, foi utilizado o e</w:t>
      </w:r>
      <w:r w:rsidRPr="00270761">
        <w:rPr>
          <w:rFonts w:eastAsia="Times"/>
          <w:lang w:val="pt-PT"/>
        </w:rPr>
        <w:t>spectrômetro portátil ALTA II para a medição da variação de refletância espectral das quatro superfícies.</w:t>
      </w:r>
    </w:p>
    <w:p w14:paraId="1888350F" w14:textId="77777777" w:rsidR="00270761" w:rsidRPr="00270761" w:rsidRDefault="00270761" w:rsidP="00432571">
      <w:pPr>
        <w:spacing w:line="360" w:lineRule="auto"/>
        <w:ind w:firstLine="709"/>
        <w:jc w:val="both"/>
        <w:rPr>
          <w:rFonts w:eastAsia="Times"/>
          <w:iCs/>
          <w:lang w:val="pt-PT"/>
        </w:rPr>
      </w:pPr>
      <w:r w:rsidRPr="00270761">
        <w:rPr>
          <w:rFonts w:eastAsia="Times"/>
          <w:iCs/>
          <w:lang w:val="pt-PT"/>
        </w:rPr>
        <w:t xml:space="preserve">O ensaio para determinação da refletância espectral de cada amostra, foi realizado conforme os procedimentos apresentados por Pereira </w:t>
      </w:r>
      <w:r w:rsidRPr="00270761">
        <w:rPr>
          <w:rFonts w:eastAsia="Times"/>
          <w:i/>
          <w:lang w:val="pt-PT"/>
        </w:rPr>
        <w:t>et al</w:t>
      </w:r>
      <w:r w:rsidRPr="00270761">
        <w:rPr>
          <w:rFonts w:eastAsia="Times"/>
          <w:iCs/>
          <w:lang w:val="pt-PT"/>
        </w:rPr>
        <w:t xml:space="preserve">. (2015).  Neste trabalho para a amostra de referência, foram utilizadas 8 folhas de sulfite brancas por ser comumente utilizada por projetistas de acodo com orientações de Dornelles, (2008). </w:t>
      </w:r>
    </w:p>
    <w:p w14:paraId="3C682CBB" w14:textId="77777777" w:rsidR="00270761" w:rsidRPr="00270761" w:rsidRDefault="00270761" w:rsidP="00432571">
      <w:pPr>
        <w:spacing w:line="360" w:lineRule="auto"/>
        <w:ind w:firstLine="709"/>
        <w:jc w:val="both"/>
        <w:rPr>
          <w:rFonts w:eastAsia="Times"/>
          <w:lang w:val="pt-PT"/>
        </w:rPr>
      </w:pPr>
      <w:r w:rsidRPr="00270761">
        <w:rPr>
          <w:rFonts w:eastAsia="Times"/>
          <w:lang w:val="pt-PT"/>
        </w:rPr>
        <w:lastRenderedPageBreak/>
        <w:t>Um ponto importante para realização do ensaio com o ALTA II, é que ele seja isento de qualquer fonte de energia luminosa na sua superfície durante as medições. Portanto, o aparelho foi envolvido com um tecido denso de cor escura, com uma abertura apenas na dimensão do sensor luminoso do equipamento para se fazer a leitura sobre as superfícies.</w:t>
      </w:r>
    </w:p>
    <w:p w14:paraId="0388E930" w14:textId="77777777" w:rsidR="00270761" w:rsidRPr="00270761" w:rsidRDefault="00270761" w:rsidP="00432571">
      <w:pPr>
        <w:spacing w:line="360" w:lineRule="auto"/>
        <w:ind w:firstLine="709"/>
        <w:jc w:val="both"/>
        <w:rPr>
          <w:rFonts w:eastAsia="Times"/>
          <w:iCs/>
          <w:lang w:val="pt-PT"/>
        </w:rPr>
      </w:pPr>
      <w:r w:rsidRPr="00270761">
        <w:rPr>
          <w:rFonts w:eastAsia="Times"/>
          <w:lang w:val="pt-PT"/>
        </w:rPr>
        <w:t xml:space="preserve">As medições foram realizadas nos </w:t>
      </w:r>
      <w:r w:rsidRPr="00270761">
        <w:rPr>
          <w:rFonts w:eastAsia="Times"/>
          <w:i/>
          <w:iCs/>
          <w:lang w:val="pt-PT"/>
        </w:rPr>
        <w:t>pavers</w:t>
      </w:r>
      <w:r w:rsidRPr="00270761">
        <w:rPr>
          <w:rFonts w:eastAsia="Times"/>
          <w:lang w:val="pt-PT"/>
        </w:rPr>
        <w:t xml:space="preserve"> de concreto intertravados de cor grafite e cinza e nas placas de concreto permeável de cor grafite e cinza, nas condições com os materiais seco, saturado e em período de secagem após estarem saturados, pois, como deseja-se obter o albedo da variação da cor dos materiais em função da taxa de evaporação, os mesmos foram obtidos simultaneamente ao ensaio de determinação do teor de umidade. As medições foram feitas nos materiais, logo após a pesagem destes na balança, que eram realizadas de 30 em 30 minutos para cada material.</w:t>
      </w:r>
    </w:p>
    <w:p w14:paraId="36669574" w14:textId="77777777" w:rsidR="00270761" w:rsidRPr="00270761" w:rsidRDefault="00270761" w:rsidP="00432571">
      <w:pPr>
        <w:spacing w:line="360" w:lineRule="auto"/>
        <w:ind w:firstLine="709"/>
        <w:jc w:val="both"/>
        <w:rPr>
          <w:rFonts w:eastAsia="Times"/>
          <w:lang w:val="pt-PT"/>
        </w:rPr>
      </w:pPr>
      <w:r w:rsidRPr="00270761">
        <w:rPr>
          <w:rFonts w:eastAsia="Times"/>
          <w:iCs/>
          <w:lang w:val="pt-PT"/>
        </w:rPr>
        <w:t xml:space="preserve">Para a determinação do albedo, foram adotados os procedimentos de Pereira </w:t>
      </w:r>
      <w:r w:rsidRPr="00270761">
        <w:rPr>
          <w:rFonts w:eastAsia="Times"/>
          <w:i/>
          <w:lang w:val="pt-PT"/>
        </w:rPr>
        <w:t>et al</w:t>
      </w:r>
      <w:r w:rsidRPr="00270761">
        <w:rPr>
          <w:rFonts w:eastAsia="Times"/>
          <w:iCs/>
          <w:lang w:val="pt-PT"/>
        </w:rPr>
        <w:t xml:space="preserve">. (2015), que faz a correção da intensidade da radiação solar para cada comprimento de onda, por meio do espectro solar padrão adotado conforme a </w:t>
      </w:r>
      <w:r w:rsidRPr="00270761">
        <w:rPr>
          <w:rFonts w:eastAsia="Times"/>
          <w:bCs/>
          <w:lang w:val="pt-PT"/>
        </w:rPr>
        <w:t>ASTM G173 (ASTM, 2012.b).</w:t>
      </w:r>
    </w:p>
    <w:p w14:paraId="250EF023" w14:textId="77777777" w:rsidR="00432571" w:rsidRDefault="00432571" w:rsidP="00432571">
      <w:pPr>
        <w:tabs>
          <w:tab w:val="left" w:pos="284"/>
        </w:tabs>
        <w:autoSpaceDN/>
        <w:spacing w:before="120" w:after="120" w:line="360" w:lineRule="auto"/>
        <w:contextualSpacing/>
        <w:jc w:val="both"/>
        <w:textDirection w:val="btLr"/>
        <w:textAlignment w:val="top"/>
        <w:outlineLvl w:val="0"/>
        <w:rPr>
          <w:rFonts w:eastAsia="Times"/>
          <w:i/>
          <w:lang w:val="pt-PT"/>
        </w:rPr>
      </w:pPr>
    </w:p>
    <w:p w14:paraId="188053C4" w14:textId="05017C6C" w:rsidR="00270761" w:rsidRPr="00432571" w:rsidRDefault="00270761" w:rsidP="00432571">
      <w:pPr>
        <w:pStyle w:val="PargrafodaLista"/>
        <w:numPr>
          <w:ilvl w:val="0"/>
          <w:numId w:val="13"/>
        </w:numPr>
        <w:tabs>
          <w:tab w:val="left" w:pos="284"/>
        </w:tabs>
        <w:autoSpaceDN/>
        <w:spacing w:before="120" w:after="120" w:line="360" w:lineRule="auto"/>
        <w:contextualSpacing/>
        <w:jc w:val="both"/>
        <w:textDirection w:val="btLr"/>
        <w:textAlignment w:val="top"/>
        <w:outlineLvl w:val="0"/>
        <w:rPr>
          <w:rFonts w:eastAsia="Times"/>
          <w:i/>
          <w:lang w:val="pt-PT"/>
        </w:rPr>
      </w:pPr>
      <w:r w:rsidRPr="00432571">
        <w:rPr>
          <w:rFonts w:eastAsia="Times"/>
          <w:i/>
          <w:lang w:val="pt-PT"/>
        </w:rPr>
        <w:t>Taxa de evaporação dos pavimentos</w:t>
      </w:r>
    </w:p>
    <w:p w14:paraId="0E1A4AC4" w14:textId="77777777" w:rsidR="00270761" w:rsidRPr="00270761" w:rsidRDefault="00270761" w:rsidP="00432571">
      <w:pPr>
        <w:spacing w:line="360" w:lineRule="auto"/>
        <w:ind w:firstLine="709"/>
        <w:jc w:val="both"/>
        <w:rPr>
          <w:rFonts w:eastAsia="Times"/>
          <w:lang w:val="pt-PT"/>
        </w:rPr>
      </w:pPr>
      <w:r w:rsidRPr="00270761">
        <w:rPr>
          <w:rFonts w:eastAsia="Times"/>
          <w:lang w:val="pt-PT"/>
        </w:rPr>
        <w:t xml:space="preserve">Para obtenção da perda de massa de água e do teor de umidade, as amostras foram incicialmente saturadas por um período de 24 horas. O início do ensaio é dado com a pesagem da massa saturada das amostras. Em seguida, as amostras foram colocadas no chão, expostas ao sol em ambiente aberto, a fim de verificar o tempo de evaporação da água em cada amostra, sob as mesmas condições ambientais. </w:t>
      </w:r>
    </w:p>
    <w:p w14:paraId="21B2FC66" w14:textId="1407EF9E" w:rsidR="00270761" w:rsidRPr="00270761" w:rsidRDefault="00270761" w:rsidP="00270761">
      <w:pPr>
        <w:spacing w:before="120" w:after="120" w:line="360" w:lineRule="auto"/>
        <w:ind w:firstLine="709"/>
        <w:jc w:val="both"/>
        <w:rPr>
          <w:rFonts w:eastAsia="Times"/>
          <w:lang w:val="pt-PT"/>
        </w:rPr>
      </w:pPr>
      <w:r w:rsidRPr="00270761">
        <w:rPr>
          <w:rFonts w:eastAsia="Times"/>
          <w:lang w:val="pt-PT"/>
        </w:rPr>
        <w:t xml:space="preserve">Em um  intervalo de 30 minutos, as amostras foram pesadas, de modo a determinar a variação da massa de água, perdida pelo processo da evaporação em função do tempo, conforme apresentado na Figura </w:t>
      </w:r>
      <w:r w:rsidR="00432571">
        <w:rPr>
          <w:rFonts w:eastAsia="Times"/>
          <w:lang w:val="pt-PT"/>
        </w:rPr>
        <w:t>5</w:t>
      </w:r>
      <w:r w:rsidRPr="00270761">
        <w:rPr>
          <w:rFonts w:eastAsia="Times"/>
          <w:lang w:val="pt-PT"/>
        </w:rPr>
        <w:t xml:space="preserve">. </w:t>
      </w:r>
    </w:p>
    <w:p w14:paraId="6A899B8F" w14:textId="7B28A419" w:rsidR="00270761" w:rsidRPr="00270761" w:rsidRDefault="00270761" w:rsidP="00432571">
      <w:pPr>
        <w:spacing w:line="360" w:lineRule="auto"/>
        <w:jc w:val="center"/>
        <w:rPr>
          <w:rFonts w:eastAsia="Times"/>
        </w:rPr>
      </w:pPr>
      <w:r w:rsidRPr="00270761">
        <w:rPr>
          <w:rFonts w:eastAsia="Times"/>
          <w:noProof/>
          <w:lang w:eastAsia="pt-BR"/>
        </w:rPr>
        <mc:AlternateContent>
          <mc:Choice Requires="wps">
            <w:drawing>
              <wp:anchor distT="0" distB="0" distL="114300" distR="114300" simplePos="0" relativeHeight="251677696" behindDoc="0" locked="0" layoutInCell="1" allowOverlap="1" wp14:anchorId="61A8B505" wp14:editId="20356543">
                <wp:simplePos x="0" y="0"/>
                <wp:positionH relativeFrom="column">
                  <wp:posOffset>723900</wp:posOffset>
                </wp:positionH>
                <wp:positionV relativeFrom="paragraph">
                  <wp:posOffset>1278890</wp:posOffset>
                </wp:positionV>
                <wp:extent cx="374650" cy="257175"/>
                <wp:effectExtent l="0" t="0" r="0" b="0"/>
                <wp:wrapNone/>
                <wp:docPr id="7" name="Caixa de Texto 35"/>
                <wp:cNvGraphicFramePr/>
                <a:graphic xmlns:a="http://schemas.openxmlformats.org/drawingml/2006/main">
                  <a:graphicData uri="http://schemas.microsoft.com/office/word/2010/wordprocessingShape">
                    <wps:wsp>
                      <wps:cNvSpPr txBox="1"/>
                      <wps:spPr>
                        <a:xfrm>
                          <a:off x="0" y="0"/>
                          <a:ext cx="374650" cy="257175"/>
                        </a:xfrm>
                        <a:prstGeom prst="rect">
                          <a:avLst/>
                        </a:prstGeom>
                        <a:noFill/>
                        <a:ln w="6350">
                          <a:noFill/>
                        </a:ln>
                      </wps:spPr>
                      <wps:txbx>
                        <w:txbxContent>
                          <w:p w14:paraId="4E60D6DF" w14:textId="77777777" w:rsidR="00270761" w:rsidRPr="00DC645C" w:rsidRDefault="00270761" w:rsidP="00270761">
                            <w:pPr>
                              <w:shd w:val="clear" w:color="auto" w:fill="FFFFFF" w:themeFill="background1"/>
                              <w:ind w:hanging="2"/>
                              <w:jc w:val="center"/>
                              <w:rPr>
                                <w:sz w:val="20"/>
                                <w:szCs w:val="20"/>
                              </w:rPr>
                            </w:pPr>
                            <w:r w:rsidRPr="00DC645C">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8B505" id="_x0000_s1044" type="#_x0000_t202" style="position:absolute;left:0;text-align:left;margin-left:57pt;margin-top:100.7pt;width:29.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" filled="f" stroked="f" strokeweight=".5pt">
                <v:textbox>
                  <w:txbxContent>
                    <w:p w14:paraId="4E60D6DF" w14:textId="77777777" w:rsidR="00270761" w:rsidRPr="00DC645C" w:rsidRDefault="00270761" w:rsidP="00270761">
                      <w:pPr>
                        <w:shd w:val="clear" w:color="auto" w:fill="FFFFFF" w:themeFill="background1"/>
                        <w:ind w:hanging="2"/>
                        <w:jc w:val="center"/>
                        <w:rPr>
                          <w:sz w:val="20"/>
                          <w:szCs w:val="20"/>
                        </w:rPr>
                      </w:pPr>
                      <w:r w:rsidRPr="00DC645C">
                        <w:rPr>
                          <w:sz w:val="20"/>
                          <w:szCs w:val="20"/>
                        </w:rPr>
                        <w:t>(a)</w:t>
                      </w:r>
                    </w:p>
                  </w:txbxContent>
                </v:textbox>
              </v:shape>
            </w:pict>
          </mc:Fallback>
        </mc:AlternateContent>
      </w:r>
      <w:r w:rsidRPr="00270761">
        <w:rPr>
          <w:rFonts w:eastAsia="Times"/>
          <w:noProof/>
          <w:lang w:eastAsia="pt-BR"/>
        </w:rPr>
        <mc:AlternateContent>
          <mc:Choice Requires="wps">
            <w:drawing>
              <wp:anchor distT="0" distB="0" distL="114300" distR="114300" simplePos="0" relativeHeight="251678720" behindDoc="0" locked="0" layoutInCell="1" allowOverlap="1" wp14:anchorId="3B7A6E71" wp14:editId="62EBBA3E">
                <wp:simplePos x="0" y="0"/>
                <wp:positionH relativeFrom="column">
                  <wp:posOffset>2282190</wp:posOffset>
                </wp:positionH>
                <wp:positionV relativeFrom="paragraph">
                  <wp:posOffset>1271270</wp:posOffset>
                </wp:positionV>
                <wp:extent cx="374650" cy="257175"/>
                <wp:effectExtent l="0" t="0" r="0" b="0"/>
                <wp:wrapNone/>
                <wp:docPr id="18" name="Caixa de Texto 35"/>
                <wp:cNvGraphicFramePr/>
                <a:graphic xmlns:a="http://schemas.openxmlformats.org/drawingml/2006/main">
                  <a:graphicData uri="http://schemas.microsoft.com/office/word/2010/wordprocessingShape">
                    <wps:wsp>
                      <wps:cNvSpPr txBox="1"/>
                      <wps:spPr>
                        <a:xfrm>
                          <a:off x="0" y="0"/>
                          <a:ext cx="374650" cy="257175"/>
                        </a:xfrm>
                        <a:prstGeom prst="rect">
                          <a:avLst/>
                        </a:prstGeom>
                        <a:noFill/>
                        <a:ln w="6350">
                          <a:noFill/>
                        </a:ln>
                      </wps:spPr>
                      <wps:txbx>
                        <w:txbxContent>
                          <w:p w14:paraId="0911EE47" w14:textId="77777777" w:rsidR="00270761" w:rsidRPr="00DC645C" w:rsidRDefault="00270761" w:rsidP="00270761">
                            <w:pPr>
                              <w:shd w:val="clear" w:color="auto" w:fill="FFFFFF" w:themeFill="background1"/>
                              <w:ind w:hanging="2"/>
                              <w:jc w:val="center"/>
                              <w:rPr>
                                <w:sz w:val="20"/>
                                <w:szCs w:val="20"/>
                              </w:rPr>
                            </w:pPr>
                            <w:r w:rsidRPr="00DC645C">
                              <w:rPr>
                                <w:sz w:val="20"/>
                                <w:szCs w:val="20"/>
                              </w:rPr>
                              <w:t>(</w:t>
                            </w:r>
                            <w:r>
                              <w:rPr>
                                <w:sz w:val="20"/>
                                <w:szCs w:val="20"/>
                              </w:rPr>
                              <w:t>b</w:t>
                            </w:r>
                            <w:r w:rsidRPr="00DC645C">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A6E71" id="_x0000_s1045" type="#_x0000_t202" style="position:absolute;left:0;text-align:left;margin-left:179.7pt;margin-top:100.1pt;width:29.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" filled="f" stroked="f" strokeweight=".5pt">
                <v:textbox>
                  <w:txbxContent>
                    <w:p w14:paraId="0911EE47" w14:textId="77777777" w:rsidR="00270761" w:rsidRPr="00DC645C" w:rsidRDefault="00270761" w:rsidP="00270761">
                      <w:pPr>
                        <w:shd w:val="clear" w:color="auto" w:fill="FFFFFF" w:themeFill="background1"/>
                        <w:ind w:hanging="2"/>
                        <w:jc w:val="center"/>
                        <w:rPr>
                          <w:sz w:val="20"/>
                          <w:szCs w:val="20"/>
                        </w:rPr>
                      </w:pPr>
                      <w:r w:rsidRPr="00DC645C">
                        <w:rPr>
                          <w:sz w:val="20"/>
                          <w:szCs w:val="20"/>
                        </w:rPr>
                        <w:t>(</w:t>
                      </w:r>
                      <w:r>
                        <w:rPr>
                          <w:sz w:val="20"/>
                          <w:szCs w:val="20"/>
                        </w:rPr>
                        <w:t>b</w:t>
                      </w:r>
                      <w:r w:rsidRPr="00DC645C">
                        <w:rPr>
                          <w:sz w:val="20"/>
                          <w:szCs w:val="20"/>
                        </w:rPr>
                        <w:t>)</w:t>
                      </w:r>
                    </w:p>
                  </w:txbxContent>
                </v:textbox>
              </v:shape>
            </w:pict>
          </mc:Fallback>
        </mc:AlternateContent>
      </w:r>
      <w:r w:rsidRPr="00270761">
        <w:rPr>
          <w:rFonts w:eastAsia="Times"/>
          <w:noProof/>
          <w:lang w:eastAsia="pt-BR"/>
        </w:rPr>
        <mc:AlternateContent>
          <mc:Choice Requires="wps">
            <w:drawing>
              <wp:anchor distT="0" distB="0" distL="114300" distR="114300" simplePos="0" relativeHeight="251679744" behindDoc="0" locked="0" layoutInCell="1" allowOverlap="1" wp14:anchorId="0854CA86" wp14:editId="37EA1CAB">
                <wp:simplePos x="0" y="0"/>
                <wp:positionH relativeFrom="column">
                  <wp:posOffset>3505200</wp:posOffset>
                </wp:positionH>
                <wp:positionV relativeFrom="paragraph">
                  <wp:posOffset>1273175</wp:posOffset>
                </wp:positionV>
                <wp:extent cx="374650" cy="257175"/>
                <wp:effectExtent l="0" t="0" r="0" b="0"/>
                <wp:wrapNone/>
                <wp:docPr id="19" name="Caixa de Texto 35"/>
                <wp:cNvGraphicFramePr/>
                <a:graphic xmlns:a="http://schemas.openxmlformats.org/drawingml/2006/main">
                  <a:graphicData uri="http://schemas.microsoft.com/office/word/2010/wordprocessingShape">
                    <wps:wsp>
                      <wps:cNvSpPr txBox="1"/>
                      <wps:spPr>
                        <a:xfrm>
                          <a:off x="0" y="0"/>
                          <a:ext cx="374650" cy="257175"/>
                        </a:xfrm>
                        <a:prstGeom prst="rect">
                          <a:avLst/>
                        </a:prstGeom>
                        <a:noFill/>
                        <a:ln w="6350">
                          <a:noFill/>
                        </a:ln>
                      </wps:spPr>
                      <wps:txbx>
                        <w:txbxContent>
                          <w:p w14:paraId="59C3C507" w14:textId="77777777" w:rsidR="00270761" w:rsidRPr="00DC645C" w:rsidRDefault="00270761" w:rsidP="00270761">
                            <w:pPr>
                              <w:shd w:val="clear" w:color="auto" w:fill="FFFFFF" w:themeFill="background1"/>
                              <w:ind w:hanging="2"/>
                              <w:jc w:val="center"/>
                              <w:rPr>
                                <w:sz w:val="20"/>
                                <w:szCs w:val="20"/>
                              </w:rPr>
                            </w:pPr>
                            <w:r w:rsidRPr="00DC645C">
                              <w:rPr>
                                <w:sz w:val="20"/>
                                <w:szCs w:val="20"/>
                              </w:rPr>
                              <w:t>(</w:t>
                            </w:r>
                            <w:r>
                              <w:rPr>
                                <w:sz w:val="20"/>
                                <w:szCs w:val="20"/>
                              </w:rPr>
                              <w:t>c</w:t>
                            </w:r>
                            <w:r w:rsidRPr="00DC645C">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4CA86" id="_x0000_s1046" type="#_x0000_t202" style="position:absolute;left:0;text-align:left;margin-left:276pt;margin-top:100.25pt;width:29.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" filled="f" stroked="f" strokeweight=".5pt">
                <v:textbox>
                  <w:txbxContent>
                    <w:p w14:paraId="59C3C507" w14:textId="77777777" w:rsidR="00270761" w:rsidRPr="00DC645C" w:rsidRDefault="00270761" w:rsidP="00270761">
                      <w:pPr>
                        <w:shd w:val="clear" w:color="auto" w:fill="FFFFFF" w:themeFill="background1"/>
                        <w:ind w:hanging="2"/>
                        <w:jc w:val="center"/>
                        <w:rPr>
                          <w:sz w:val="20"/>
                          <w:szCs w:val="20"/>
                        </w:rPr>
                      </w:pPr>
                      <w:r w:rsidRPr="00DC645C">
                        <w:rPr>
                          <w:sz w:val="20"/>
                          <w:szCs w:val="20"/>
                        </w:rPr>
                        <w:t>(</w:t>
                      </w:r>
                      <w:r>
                        <w:rPr>
                          <w:sz w:val="20"/>
                          <w:szCs w:val="20"/>
                        </w:rPr>
                        <w:t>c</w:t>
                      </w:r>
                      <w:r w:rsidRPr="00DC645C">
                        <w:rPr>
                          <w:sz w:val="20"/>
                          <w:szCs w:val="20"/>
                        </w:rPr>
                        <w:t>)</w:t>
                      </w:r>
                    </w:p>
                  </w:txbxContent>
                </v:textbox>
              </v:shape>
            </w:pict>
          </mc:Fallback>
        </mc:AlternateContent>
      </w:r>
      <w:r w:rsidRPr="00270761">
        <w:rPr>
          <w:rFonts w:eastAsia="Times"/>
          <w:noProof/>
          <w:lang w:eastAsia="pt-BR"/>
        </w:rPr>
        <mc:AlternateContent>
          <mc:Choice Requires="wps">
            <w:drawing>
              <wp:anchor distT="0" distB="0" distL="114300" distR="114300" simplePos="0" relativeHeight="251680768" behindDoc="0" locked="0" layoutInCell="1" allowOverlap="1" wp14:anchorId="2B5AA97C" wp14:editId="5024B9F6">
                <wp:simplePos x="0" y="0"/>
                <wp:positionH relativeFrom="column">
                  <wp:posOffset>4524375</wp:posOffset>
                </wp:positionH>
                <wp:positionV relativeFrom="paragraph">
                  <wp:posOffset>1273175</wp:posOffset>
                </wp:positionV>
                <wp:extent cx="374650" cy="257175"/>
                <wp:effectExtent l="0" t="0" r="0" b="0"/>
                <wp:wrapNone/>
                <wp:docPr id="21" name="Caixa de Texto 35"/>
                <wp:cNvGraphicFramePr/>
                <a:graphic xmlns:a="http://schemas.openxmlformats.org/drawingml/2006/main">
                  <a:graphicData uri="http://schemas.microsoft.com/office/word/2010/wordprocessingShape">
                    <wps:wsp>
                      <wps:cNvSpPr txBox="1"/>
                      <wps:spPr>
                        <a:xfrm>
                          <a:off x="0" y="0"/>
                          <a:ext cx="374650" cy="257175"/>
                        </a:xfrm>
                        <a:prstGeom prst="rect">
                          <a:avLst/>
                        </a:prstGeom>
                        <a:noFill/>
                        <a:ln w="6350">
                          <a:noFill/>
                        </a:ln>
                      </wps:spPr>
                      <wps:txbx>
                        <w:txbxContent>
                          <w:p w14:paraId="7E41B2F5" w14:textId="77777777" w:rsidR="00270761" w:rsidRPr="00DC645C" w:rsidRDefault="00270761" w:rsidP="00270761">
                            <w:pPr>
                              <w:shd w:val="clear" w:color="auto" w:fill="FFFFFF" w:themeFill="background1"/>
                              <w:ind w:hanging="2"/>
                              <w:jc w:val="center"/>
                              <w:rPr>
                                <w:sz w:val="20"/>
                                <w:szCs w:val="20"/>
                              </w:rPr>
                            </w:pPr>
                            <w:r w:rsidRPr="00DC645C">
                              <w:rPr>
                                <w:sz w:val="20"/>
                                <w:szCs w:val="20"/>
                              </w:rPr>
                              <w:t>(</w:t>
                            </w:r>
                            <w:r>
                              <w:rPr>
                                <w:sz w:val="20"/>
                                <w:szCs w:val="20"/>
                              </w:rPr>
                              <w:t>d</w:t>
                            </w:r>
                            <w:r w:rsidRPr="00DC645C">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AA97C" id="_x0000_s1047" type="#_x0000_t202" style="position:absolute;left:0;text-align:left;margin-left:356.25pt;margin-top:100.25pt;width:29.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" filled="f" stroked="f" strokeweight=".5pt">
                <v:textbox>
                  <w:txbxContent>
                    <w:p w14:paraId="7E41B2F5" w14:textId="77777777" w:rsidR="00270761" w:rsidRPr="00DC645C" w:rsidRDefault="00270761" w:rsidP="00270761">
                      <w:pPr>
                        <w:shd w:val="clear" w:color="auto" w:fill="FFFFFF" w:themeFill="background1"/>
                        <w:ind w:hanging="2"/>
                        <w:jc w:val="center"/>
                        <w:rPr>
                          <w:sz w:val="20"/>
                          <w:szCs w:val="20"/>
                        </w:rPr>
                      </w:pPr>
                      <w:r w:rsidRPr="00DC645C">
                        <w:rPr>
                          <w:sz w:val="20"/>
                          <w:szCs w:val="20"/>
                        </w:rPr>
                        <w:t>(</w:t>
                      </w:r>
                      <w:r>
                        <w:rPr>
                          <w:sz w:val="20"/>
                          <w:szCs w:val="20"/>
                        </w:rPr>
                        <w:t>d</w:t>
                      </w:r>
                      <w:r w:rsidRPr="00DC645C">
                        <w:rPr>
                          <w:sz w:val="20"/>
                          <w:szCs w:val="20"/>
                        </w:rPr>
                        <w:t>)</w:t>
                      </w:r>
                    </w:p>
                  </w:txbxContent>
                </v:textbox>
              </v:shape>
            </w:pict>
          </mc:Fallback>
        </mc:AlternateContent>
      </w:r>
      <w:r w:rsidRPr="00270761">
        <w:rPr>
          <w:rFonts w:eastAsia="Times"/>
          <w:noProof/>
          <w:lang w:eastAsia="pt-BR"/>
        </w:rPr>
        <w:drawing>
          <wp:inline distT="0" distB="0" distL="0" distR="0" wp14:anchorId="2BFEE9E3" wp14:editId="6D5F62EF">
            <wp:extent cx="1327677" cy="1318260"/>
            <wp:effectExtent l="0" t="0" r="6350" b="0"/>
            <wp:docPr id="66" name="Imagem 66" descr="Uma imagem contendo interior, chão, mesa, balc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9-10-24 at 14.40.32.jpeg"/>
                    <pic:cNvPicPr/>
                  </pic:nvPicPr>
                  <pic:blipFill rotWithShape="1">
                    <a:blip r:embed="rId20"/>
                    <a:srcRect l="13713" t="16377" r="14674" b="30295"/>
                    <a:stretch/>
                  </pic:blipFill>
                  <pic:spPr bwMode="auto">
                    <a:xfrm>
                      <a:off x="0" y="0"/>
                      <a:ext cx="1329745" cy="1320313"/>
                    </a:xfrm>
                    <a:prstGeom prst="rect">
                      <a:avLst/>
                    </a:prstGeom>
                    <a:ln>
                      <a:noFill/>
                    </a:ln>
                    <a:extLst>
                      <a:ext uri="{53640926-AAD7-44D8-BBD7-CCE9431645EC}">
                        <a14:shadowObscured xmlns:a14="http://schemas.microsoft.com/office/drawing/2010/main"/>
                      </a:ext>
                    </a:extLst>
                  </pic:spPr>
                </pic:pic>
              </a:graphicData>
            </a:graphic>
          </wp:inline>
        </w:drawing>
      </w:r>
      <w:r w:rsidRPr="00270761">
        <w:rPr>
          <w:rFonts w:eastAsia="Times"/>
          <w:noProof/>
          <w:lang w:eastAsia="pt-BR"/>
        </w:rPr>
        <w:drawing>
          <wp:inline distT="0" distB="0" distL="0" distR="0" wp14:anchorId="7F6350DF" wp14:editId="20228A80">
            <wp:extent cx="1371600" cy="1318260"/>
            <wp:effectExtent l="0" t="0" r="0" b="0"/>
            <wp:docPr id="67" name="Imagem 67" descr="Uma imagem contendo interior, chão, balcão, cozinh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10-24 at 14.40.33.jpeg"/>
                    <pic:cNvPicPr/>
                  </pic:nvPicPr>
                  <pic:blipFill rotWithShape="1">
                    <a:blip r:embed="rId21"/>
                    <a:srcRect t="25751" r="-3008"/>
                    <a:stretch/>
                  </pic:blipFill>
                  <pic:spPr bwMode="auto">
                    <a:xfrm>
                      <a:off x="0" y="0"/>
                      <a:ext cx="1372056" cy="1318698"/>
                    </a:xfrm>
                    <a:prstGeom prst="rect">
                      <a:avLst/>
                    </a:prstGeom>
                    <a:ln>
                      <a:noFill/>
                    </a:ln>
                    <a:extLst>
                      <a:ext uri="{53640926-AAD7-44D8-BBD7-CCE9431645EC}">
                        <a14:shadowObscured xmlns:a14="http://schemas.microsoft.com/office/drawing/2010/main"/>
                      </a:ext>
                    </a:extLst>
                  </pic:spPr>
                </pic:pic>
              </a:graphicData>
            </a:graphic>
          </wp:inline>
        </w:drawing>
      </w:r>
      <w:r w:rsidRPr="00270761">
        <w:rPr>
          <w:rFonts w:eastAsia="Times"/>
          <w:noProof/>
          <w:lang w:eastAsia="pt-BR"/>
        </w:rPr>
        <w:drawing>
          <wp:inline distT="0" distB="0" distL="0" distR="0" wp14:anchorId="68282458" wp14:editId="6707279F">
            <wp:extent cx="990573" cy="1320800"/>
            <wp:effectExtent l="0" t="0" r="635" b="0"/>
            <wp:docPr id="26" name="Imagem 26" descr="Uma imagem contendo chão,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19-10-19 at 16.32.04 (1).jpeg"/>
                    <pic:cNvPicPr/>
                  </pic:nvPicPr>
                  <pic:blipFill>
                    <a:blip r:embed="rId22"/>
                    <a:stretch>
                      <a:fillRect/>
                    </a:stretch>
                  </pic:blipFill>
                  <pic:spPr>
                    <a:xfrm>
                      <a:off x="0" y="0"/>
                      <a:ext cx="990573" cy="1320800"/>
                    </a:xfrm>
                    <a:prstGeom prst="rect">
                      <a:avLst/>
                    </a:prstGeom>
                  </pic:spPr>
                </pic:pic>
              </a:graphicData>
            </a:graphic>
          </wp:inline>
        </w:drawing>
      </w:r>
      <w:r w:rsidRPr="00270761">
        <w:rPr>
          <w:rFonts w:eastAsia="Times"/>
          <w:noProof/>
          <w:lang w:eastAsia="pt-BR"/>
        </w:rPr>
        <w:drawing>
          <wp:inline distT="0" distB="0" distL="0" distR="0" wp14:anchorId="1887EEEF" wp14:editId="31E5F714">
            <wp:extent cx="985204" cy="1313642"/>
            <wp:effectExtent l="0" t="0" r="5715" b="1270"/>
            <wp:docPr id="27" name="Imagem 27" descr="Uma imagem contendo chão, interior,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19-10-19 at 16.32.04 (4).jpeg"/>
                    <pic:cNvPicPr/>
                  </pic:nvPicPr>
                  <pic:blipFill>
                    <a:blip r:embed="rId23"/>
                    <a:stretch>
                      <a:fillRect/>
                    </a:stretch>
                  </pic:blipFill>
                  <pic:spPr>
                    <a:xfrm>
                      <a:off x="0" y="0"/>
                      <a:ext cx="991986" cy="1322685"/>
                    </a:xfrm>
                    <a:prstGeom prst="rect">
                      <a:avLst/>
                    </a:prstGeom>
                  </pic:spPr>
                </pic:pic>
              </a:graphicData>
            </a:graphic>
          </wp:inline>
        </w:drawing>
      </w:r>
    </w:p>
    <w:p w14:paraId="3C21BA3B" w14:textId="77777777" w:rsidR="00270761" w:rsidRPr="00270761" w:rsidRDefault="00270761" w:rsidP="00432571">
      <w:pPr>
        <w:spacing w:line="360" w:lineRule="auto"/>
        <w:jc w:val="center"/>
        <w:rPr>
          <w:rFonts w:eastAsia="Times"/>
          <w:lang w:val="pt-PT"/>
        </w:rPr>
      </w:pPr>
    </w:p>
    <w:p w14:paraId="74F237E1" w14:textId="05482C28" w:rsidR="00270761" w:rsidRPr="00270761" w:rsidRDefault="00270761" w:rsidP="00432571">
      <w:pPr>
        <w:spacing w:line="360" w:lineRule="auto"/>
        <w:jc w:val="center"/>
        <w:rPr>
          <w:rFonts w:eastAsia="Times"/>
          <w:b/>
          <w:bCs/>
          <w:sz w:val="20"/>
          <w:szCs w:val="20"/>
          <w:lang w:val="pt-PT"/>
        </w:rPr>
      </w:pPr>
      <w:r w:rsidRPr="00270761">
        <w:rPr>
          <w:rFonts w:eastAsia="Times"/>
          <w:b/>
          <w:bCs/>
          <w:sz w:val="20"/>
          <w:szCs w:val="20"/>
          <w:lang w:val="pt-PT"/>
        </w:rPr>
        <w:t>Fig</w:t>
      </w:r>
      <w:r w:rsidR="00432571">
        <w:rPr>
          <w:rFonts w:eastAsia="Times"/>
          <w:b/>
          <w:bCs/>
          <w:sz w:val="20"/>
          <w:szCs w:val="20"/>
          <w:lang w:val="pt-PT"/>
        </w:rPr>
        <w:t>ura</w:t>
      </w:r>
      <w:r w:rsidRPr="00270761">
        <w:rPr>
          <w:rFonts w:eastAsia="Times"/>
          <w:b/>
          <w:bCs/>
          <w:sz w:val="20"/>
          <w:szCs w:val="20"/>
          <w:lang w:val="pt-PT"/>
        </w:rPr>
        <w:t xml:space="preserve"> </w:t>
      </w:r>
      <w:r w:rsidR="00432571">
        <w:rPr>
          <w:rFonts w:eastAsia="Times"/>
          <w:b/>
          <w:bCs/>
          <w:sz w:val="20"/>
          <w:szCs w:val="20"/>
          <w:lang w:val="pt-PT"/>
        </w:rPr>
        <w:t>5</w:t>
      </w:r>
      <w:r w:rsidRPr="00270761">
        <w:rPr>
          <w:rFonts w:eastAsia="Times"/>
          <w:b/>
          <w:sz w:val="20"/>
          <w:szCs w:val="20"/>
          <w:lang w:val="pt-PT"/>
        </w:rPr>
        <w:t xml:space="preserve"> </w:t>
      </w:r>
      <w:r w:rsidR="00432571">
        <w:rPr>
          <w:rFonts w:eastAsia="Times"/>
          <w:b/>
          <w:sz w:val="20"/>
          <w:szCs w:val="20"/>
          <w:lang w:val="pt-PT"/>
        </w:rPr>
        <w:t xml:space="preserve">- </w:t>
      </w:r>
      <w:r w:rsidRPr="00270761">
        <w:rPr>
          <w:rFonts w:eastAsia="Times"/>
          <w:b/>
          <w:sz w:val="20"/>
          <w:szCs w:val="20"/>
          <w:lang w:val="pt-PT"/>
        </w:rPr>
        <w:t>Pesagem das amostras em balanças com nível de precisão compatível</w:t>
      </w:r>
    </w:p>
    <w:p w14:paraId="0B56B9C3" w14:textId="77777777" w:rsidR="00270761" w:rsidRPr="00270761" w:rsidRDefault="00270761" w:rsidP="00270761">
      <w:pPr>
        <w:spacing w:line="360" w:lineRule="auto"/>
        <w:jc w:val="both"/>
        <w:rPr>
          <w:rFonts w:eastAsia="Times"/>
          <w:lang w:val="pt-PT"/>
        </w:rPr>
      </w:pPr>
    </w:p>
    <w:p w14:paraId="19212D9B" w14:textId="77777777" w:rsidR="00270761" w:rsidRPr="00270761" w:rsidRDefault="00270761" w:rsidP="00270761">
      <w:pPr>
        <w:spacing w:before="120" w:after="120" w:line="360" w:lineRule="auto"/>
        <w:ind w:firstLine="709"/>
        <w:jc w:val="both"/>
        <w:rPr>
          <w:rFonts w:eastAsia="Times"/>
          <w:lang w:val="pt-PT"/>
        </w:rPr>
      </w:pPr>
      <w:r w:rsidRPr="00270761">
        <w:rPr>
          <w:rFonts w:eastAsia="Times"/>
          <w:lang w:val="pt-PT"/>
        </w:rPr>
        <w:lastRenderedPageBreak/>
        <w:t>Este processo foi realizado por 5 vezes, num período de 150 minutos para cada material. As balanças utilizadas para cada material foram diferentes, devido ao peso dos materiais.</w:t>
      </w:r>
    </w:p>
    <w:p w14:paraId="28DF5CE4" w14:textId="77777777" w:rsidR="00270761" w:rsidRPr="00270761" w:rsidRDefault="00270761" w:rsidP="00270761">
      <w:pPr>
        <w:spacing w:before="120" w:after="120" w:line="360" w:lineRule="auto"/>
        <w:ind w:firstLine="709"/>
        <w:jc w:val="both"/>
        <w:rPr>
          <w:rFonts w:eastAsia="Times"/>
          <w:lang w:val="pt-PT"/>
        </w:rPr>
      </w:pPr>
      <w:r w:rsidRPr="00270761">
        <w:rPr>
          <w:rFonts w:eastAsia="Times"/>
          <w:lang w:val="pt-PT"/>
        </w:rPr>
        <w:t xml:space="preserve">Os </w:t>
      </w:r>
      <w:r w:rsidRPr="00270761">
        <w:rPr>
          <w:rFonts w:eastAsia="Times"/>
          <w:i/>
          <w:iCs/>
          <w:lang w:val="pt-PT"/>
        </w:rPr>
        <w:t>pavers</w:t>
      </w:r>
      <w:r w:rsidRPr="00270761">
        <w:rPr>
          <w:rFonts w:eastAsia="Times"/>
          <w:lang w:val="pt-PT"/>
        </w:rPr>
        <w:t xml:space="preserve"> foram pesados em uma balança da marca Gehaka, modelo BK-4000, para materiais com massa entre entre 0,2 g a 4,1 kg e precisão de 0,1 g (Figura 8.a e 8.b). Em contrapartida, pelo fato das placas possuirem uma massa superior a 20 kg, foi empregada uma balança da marca Toledo, modelo 2098/59, com uso para materiais que assumem um intervalo entre 1 kg e 300 kg, com precisão de 50 g (Figura 8.c e 8.d). </w:t>
      </w:r>
    </w:p>
    <w:p w14:paraId="1BFB588B" w14:textId="77777777" w:rsidR="00270761" w:rsidRPr="00270761" w:rsidRDefault="00270761" w:rsidP="00270761">
      <w:pPr>
        <w:spacing w:before="120" w:after="120" w:line="360" w:lineRule="auto"/>
        <w:ind w:firstLine="709"/>
        <w:jc w:val="both"/>
        <w:rPr>
          <w:rFonts w:eastAsia="Times"/>
          <w:lang w:val="pt-PT"/>
        </w:rPr>
      </w:pPr>
      <w:r w:rsidRPr="00270761">
        <w:rPr>
          <w:rFonts w:eastAsia="Times"/>
          <w:lang w:val="pt-PT"/>
        </w:rPr>
        <w:t>A partir dos valores de massa obtidos em cada pesagem, foi verficado o teor de umidade por meio da equação da ABNT NBR 6457:2016, conforme apresentado na Equação 1.</w:t>
      </w:r>
    </w:p>
    <w:p w14:paraId="14808B70" w14:textId="77777777" w:rsidR="00270761" w:rsidRPr="00270761" w:rsidRDefault="00270761" w:rsidP="00270761">
      <w:pPr>
        <w:spacing w:line="360" w:lineRule="auto"/>
        <w:jc w:val="both"/>
        <w:rPr>
          <w:rFonts w:eastAsia="Times"/>
          <w:lang w:val="pt-PT"/>
        </w:rPr>
      </w:pPr>
      <w:r w:rsidRPr="00270761">
        <w:rPr>
          <w:rFonts w:eastAsia="Times"/>
          <w:lang w:val="pt-PT"/>
        </w:rPr>
        <w:t xml:space="preserve">                                          </w:t>
      </w:r>
    </w:p>
    <w:p w14:paraId="22721158" w14:textId="77777777" w:rsidR="00270761" w:rsidRPr="00270761" w:rsidRDefault="00270761" w:rsidP="00432571">
      <w:pPr>
        <w:spacing w:line="360" w:lineRule="auto"/>
        <w:jc w:val="right"/>
        <w:rPr>
          <w:rFonts w:eastAsia="Times"/>
          <w:lang w:val="pt-PT"/>
        </w:rPr>
      </w:pPr>
      <w:r w:rsidRPr="00270761">
        <w:rPr>
          <w:rFonts w:eastAsia="Times"/>
          <w:lang w:val="pt-PT"/>
        </w:rPr>
        <w:t>W = [ (M</w:t>
      </w:r>
      <w:r w:rsidRPr="00270761">
        <w:rPr>
          <w:rFonts w:eastAsia="Times"/>
          <w:vertAlign w:val="subscript"/>
          <w:lang w:val="pt-PT"/>
        </w:rPr>
        <w:t>Úmida</w:t>
      </w:r>
      <w:r w:rsidRPr="00270761">
        <w:rPr>
          <w:rFonts w:eastAsia="Times"/>
          <w:lang w:val="pt-PT"/>
        </w:rPr>
        <w:t xml:space="preserve"> – M</w:t>
      </w:r>
      <w:r w:rsidRPr="00270761">
        <w:rPr>
          <w:rFonts w:eastAsia="Times"/>
          <w:vertAlign w:val="subscript"/>
          <w:lang w:val="pt-PT"/>
        </w:rPr>
        <w:t>Seca</w:t>
      </w:r>
      <w:r w:rsidRPr="00270761">
        <w:rPr>
          <w:rFonts w:eastAsia="Times"/>
          <w:lang w:val="pt-PT"/>
        </w:rPr>
        <w:t>) / M</w:t>
      </w:r>
      <w:r w:rsidRPr="00270761">
        <w:rPr>
          <w:rFonts w:eastAsia="Times"/>
          <w:vertAlign w:val="subscript"/>
          <w:lang w:val="pt-PT"/>
        </w:rPr>
        <w:t xml:space="preserve">Seca </w:t>
      </w:r>
      <w:r w:rsidRPr="00270761">
        <w:rPr>
          <w:rFonts w:eastAsia="Times"/>
          <w:lang w:val="pt-PT"/>
        </w:rPr>
        <w:t>] * 100                                  (1)</w:t>
      </w:r>
    </w:p>
    <w:p w14:paraId="3F81327D" w14:textId="6847974F" w:rsidR="00270761" w:rsidRPr="00270761" w:rsidRDefault="004711BC" w:rsidP="00270761">
      <w:pPr>
        <w:spacing w:before="120" w:after="120" w:line="360" w:lineRule="auto"/>
        <w:ind w:firstLine="709"/>
        <w:jc w:val="both"/>
        <w:rPr>
          <w:rFonts w:eastAsia="Times"/>
          <w:iCs/>
          <w:lang w:val="pt-PT"/>
        </w:rPr>
      </w:pPr>
      <w:r>
        <w:rPr>
          <w:rFonts w:eastAsia="Times"/>
          <w:lang w:val="pt-PT"/>
        </w:rPr>
        <w:t>Sendo</w:t>
      </w:r>
      <w:r w:rsidR="00270761" w:rsidRPr="00270761">
        <w:rPr>
          <w:rFonts w:eastAsia="Times"/>
          <w:lang w:val="pt-PT"/>
        </w:rPr>
        <w:t xml:space="preserve">: </w:t>
      </w:r>
    </w:p>
    <w:p w14:paraId="5A7AAF70" w14:textId="77777777" w:rsidR="00270761" w:rsidRPr="00270761" w:rsidRDefault="00270761" w:rsidP="00270761">
      <w:pPr>
        <w:spacing w:before="120" w:after="120" w:line="360" w:lineRule="auto"/>
        <w:ind w:firstLine="709"/>
        <w:jc w:val="both"/>
        <w:rPr>
          <w:rFonts w:eastAsia="Times"/>
          <w:lang w:val="pt-PT"/>
        </w:rPr>
      </w:pPr>
      <w:r w:rsidRPr="00270761">
        <w:rPr>
          <w:rFonts w:eastAsia="Times"/>
          <w:lang w:val="pt-PT"/>
        </w:rPr>
        <w:t>W: Teor de umidade (%);</w:t>
      </w:r>
    </w:p>
    <w:p w14:paraId="2FA94736" w14:textId="77777777" w:rsidR="00270761" w:rsidRPr="00270761" w:rsidRDefault="00270761" w:rsidP="00270761">
      <w:pPr>
        <w:spacing w:before="120" w:after="120" w:line="360" w:lineRule="auto"/>
        <w:ind w:firstLine="709"/>
        <w:jc w:val="both"/>
        <w:rPr>
          <w:rFonts w:eastAsia="Times"/>
          <w:lang w:val="pt-PT"/>
        </w:rPr>
      </w:pPr>
      <w:r w:rsidRPr="00270761">
        <w:rPr>
          <w:rFonts w:eastAsia="Times"/>
          <w:lang w:val="pt-PT"/>
        </w:rPr>
        <w:t>M</w:t>
      </w:r>
      <w:r w:rsidRPr="00270761">
        <w:rPr>
          <w:rFonts w:eastAsia="Times"/>
          <w:vertAlign w:val="subscript"/>
          <w:lang w:val="pt-PT"/>
        </w:rPr>
        <w:t xml:space="preserve">Úmida </w:t>
      </w:r>
      <w:r w:rsidRPr="00270761">
        <w:rPr>
          <w:rFonts w:eastAsia="Times"/>
          <w:lang w:val="pt-PT"/>
        </w:rPr>
        <w:t>: Massa do material saturado ou secando no instante t, com t ≥ 0 (kg);</w:t>
      </w:r>
    </w:p>
    <w:p w14:paraId="0C1DAF33" w14:textId="77777777" w:rsidR="00270761" w:rsidRPr="00270761" w:rsidRDefault="00270761" w:rsidP="00270761">
      <w:pPr>
        <w:spacing w:before="120" w:after="120" w:line="360" w:lineRule="auto"/>
        <w:ind w:firstLine="709"/>
        <w:jc w:val="both"/>
        <w:rPr>
          <w:rFonts w:eastAsia="Times"/>
          <w:lang w:val="pt-PT"/>
        </w:rPr>
      </w:pPr>
      <w:r w:rsidRPr="00270761">
        <w:rPr>
          <w:rFonts w:eastAsia="Times"/>
          <w:lang w:val="pt-PT"/>
        </w:rPr>
        <w:t>M</w:t>
      </w:r>
      <w:r w:rsidRPr="00270761">
        <w:rPr>
          <w:rFonts w:eastAsia="Times"/>
          <w:vertAlign w:val="subscript"/>
          <w:lang w:val="pt-PT"/>
        </w:rPr>
        <w:t xml:space="preserve">Seca </w:t>
      </w:r>
      <w:r w:rsidRPr="00270761">
        <w:rPr>
          <w:rFonts w:eastAsia="Times"/>
          <w:lang w:val="pt-PT"/>
        </w:rPr>
        <w:t>: Massa do material seco (kg).</w:t>
      </w:r>
    </w:p>
    <w:p w14:paraId="027F4C93" w14:textId="77777777" w:rsidR="004711BC" w:rsidRDefault="004711BC" w:rsidP="00270761">
      <w:pPr>
        <w:spacing w:before="120" w:after="120" w:line="360" w:lineRule="auto"/>
        <w:ind w:firstLine="709"/>
        <w:jc w:val="both"/>
        <w:rPr>
          <w:rFonts w:eastAsia="Times"/>
          <w:lang w:val="pt-PT"/>
        </w:rPr>
      </w:pPr>
    </w:p>
    <w:p w14:paraId="69D6DD10" w14:textId="1D84961B" w:rsidR="00270761" w:rsidRPr="00270761" w:rsidRDefault="00270761" w:rsidP="00270761">
      <w:pPr>
        <w:spacing w:before="120" w:after="120" w:line="360" w:lineRule="auto"/>
        <w:ind w:firstLine="709"/>
        <w:jc w:val="both"/>
        <w:rPr>
          <w:rFonts w:eastAsia="Times"/>
          <w:lang w:val="pt-PT"/>
        </w:rPr>
      </w:pPr>
      <w:r w:rsidRPr="00270761">
        <w:rPr>
          <w:rFonts w:eastAsia="Times"/>
          <w:lang w:val="pt-PT"/>
        </w:rPr>
        <w:t>A taxa de evaporação das amostras foi obtida por meio da quantidade total de massa de água perdida por evaporação dividida pelo tempo total do ensaio.</w:t>
      </w:r>
    </w:p>
    <w:p w14:paraId="72EBAF16" w14:textId="798EF9DE" w:rsidR="00270761" w:rsidRDefault="00270761" w:rsidP="00270761">
      <w:pPr>
        <w:spacing w:before="120" w:after="120" w:line="360" w:lineRule="auto"/>
        <w:ind w:firstLine="709"/>
        <w:jc w:val="both"/>
        <w:rPr>
          <w:rFonts w:eastAsia="Times"/>
          <w:lang w:val="pt-PT"/>
        </w:rPr>
      </w:pPr>
      <w:r w:rsidRPr="00270761">
        <w:rPr>
          <w:rFonts w:eastAsia="Times"/>
          <w:lang w:val="pt-PT"/>
        </w:rPr>
        <w:t xml:space="preserve">Neste ensaio também foi utilizado um anemômetro, do tipo concha, colocado a 10 centímetros do pavimento, orientado para o norte, simultaneamente ao ensaio, para verificar a velocidade média do vento que tangencia a superficie das amostras a cada minuto, e assim, analisar a influência do vento na taxa evaporação das amostras. </w:t>
      </w:r>
    </w:p>
    <w:p w14:paraId="7D14C529" w14:textId="77777777" w:rsidR="004711BC" w:rsidRPr="00270761" w:rsidRDefault="004711BC" w:rsidP="00270761">
      <w:pPr>
        <w:spacing w:before="120" w:after="120" w:line="360" w:lineRule="auto"/>
        <w:ind w:firstLine="709"/>
        <w:jc w:val="both"/>
        <w:rPr>
          <w:rFonts w:eastAsia="Times"/>
          <w:lang w:val="pt-PT"/>
        </w:rPr>
      </w:pPr>
    </w:p>
    <w:p w14:paraId="2EE241CE" w14:textId="2E082F21" w:rsidR="00121BFA" w:rsidRDefault="007305C7" w:rsidP="004711BC">
      <w:pPr>
        <w:pStyle w:val="Heading1"/>
        <w:spacing w:before="0" w:after="0" w:line="360" w:lineRule="auto"/>
        <w:rPr>
          <w:rFonts w:ascii="Times New Roman" w:hAnsi="Times New Roman" w:cs="Times New Roman"/>
          <w:bCs/>
          <w:spacing w:val="0"/>
          <w:w w:val="100"/>
          <w:sz w:val="24"/>
          <w:szCs w:val="24"/>
          <w:lang w:val="pt-BR"/>
        </w:rPr>
      </w:pPr>
      <w:r>
        <w:rPr>
          <w:rFonts w:ascii="Times New Roman" w:hAnsi="Times New Roman" w:cs="Times New Roman"/>
          <w:bCs/>
          <w:spacing w:val="0"/>
          <w:w w:val="100"/>
          <w:sz w:val="24"/>
          <w:szCs w:val="24"/>
          <w:lang w:val="pt-BR"/>
        </w:rPr>
        <w:t xml:space="preserve">3. </w:t>
      </w:r>
      <w:r w:rsidRPr="007305C7">
        <w:rPr>
          <w:rFonts w:ascii="Times New Roman" w:hAnsi="Times New Roman" w:cs="Times New Roman"/>
          <w:bCs/>
          <w:spacing w:val="0"/>
          <w:w w:val="100"/>
          <w:sz w:val="24"/>
          <w:szCs w:val="24"/>
          <w:lang w:val="pt-BR"/>
        </w:rPr>
        <w:t>ANÁLISE DE RESULTADOS</w:t>
      </w:r>
    </w:p>
    <w:p w14:paraId="0B04D2B1" w14:textId="77777777" w:rsidR="004711BC" w:rsidRDefault="004711BC" w:rsidP="004711BC">
      <w:pPr>
        <w:pStyle w:val="Heading1"/>
        <w:spacing w:before="0" w:after="0" w:line="360" w:lineRule="auto"/>
        <w:rPr>
          <w:rFonts w:ascii="Times New Roman" w:hAnsi="Times New Roman" w:cs="Times New Roman"/>
          <w:bCs/>
          <w:spacing w:val="0"/>
          <w:w w:val="100"/>
          <w:sz w:val="24"/>
          <w:szCs w:val="24"/>
          <w:lang w:val="pt-BR"/>
        </w:rPr>
      </w:pPr>
    </w:p>
    <w:p w14:paraId="58624F46" w14:textId="531391A3" w:rsidR="00432571" w:rsidRDefault="00B02BFD" w:rsidP="004711BC">
      <w:pPr>
        <w:keepNext/>
        <w:keepLines/>
        <w:spacing w:line="360" w:lineRule="auto"/>
        <w:jc w:val="both"/>
        <w:textDirection w:val="btLr"/>
        <w:rPr>
          <w:rFonts w:eastAsia="Times"/>
          <w:b/>
          <w:bCs/>
        </w:rPr>
      </w:pPr>
      <w:bookmarkStart w:id="2" w:name="_Hlk26291488"/>
      <w:r w:rsidRPr="00B02BFD">
        <w:rPr>
          <w:rFonts w:eastAsia="Times"/>
          <w:b/>
          <w:bCs/>
        </w:rPr>
        <w:t xml:space="preserve">3.1 </w:t>
      </w:r>
      <w:r w:rsidR="00432571" w:rsidRPr="00432571">
        <w:rPr>
          <w:rFonts w:eastAsia="Times"/>
          <w:b/>
          <w:bCs/>
        </w:rPr>
        <w:t>Coeficiente de permeabilidade</w:t>
      </w:r>
      <w:bookmarkStart w:id="3" w:name="_Hlk22785543"/>
      <w:bookmarkEnd w:id="2"/>
    </w:p>
    <w:p w14:paraId="30C7030A" w14:textId="77777777" w:rsidR="004711BC" w:rsidRPr="00432571" w:rsidRDefault="004711BC" w:rsidP="004711BC">
      <w:pPr>
        <w:keepNext/>
        <w:keepLines/>
        <w:spacing w:line="360" w:lineRule="auto"/>
        <w:jc w:val="both"/>
        <w:textDirection w:val="btLr"/>
        <w:rPr>
          <w:rFonts w:eastAsia="Times"/>
          <w:b/>
          <w:bCs/>
        </w:rPr>
      </w:pPr>
    </w:p>
    <w:p w14:paraId="4E881894" w14:textId="77777777" w:rsidR="00432571" w:rsidRPr="00432571" w:rsidRDefault="00432571" w:rsidP="004711BC">
      <w:pPr>
        <w:suppressAutoHyphens w:val="0"/>
        <w:autoSpaceDN/>
        <w:spacing w:line="360" w:lineRule="auto"/>
        <w:ind w:firstLine="709"/>
        <w:jc w:val="both"/>
        <w:textAlignment w:val="auto"/>
        <w:rPr>
          <w:rFonts w:eastAsia="Times"/>
          <w:szCs w:val="22"/>
          <w:lang w:val="pt-PT"/>
        </w:rPr>
      </w:pPr>
      <w:r w:rsidRPr="00432571">
        <w:rPr>
          <w:rFonts w:eastAsia="Times"/>
          <w:szCs w:val="22"/>
          <w:lang w:val="pt-PT"/>
        </w:rPr>
        <w:t>Na Tabela 3, pode-se visualizar a quantidade de água utilizada, o tempo de infiltração e o coeficiente de permeabilidade obtido nos ensaios, e também, a média do coeficiente de permeabilidade de cada pavimento.</w:t>
      </w:r>
    </w:p>
    <w:p w14:paraId="5623D209" w14:textId="202E7342" w:rsidR="00432571" w:rsidRPr="00432571" w:rsidRDefault="00432571" w:rsidP="004711BC">
      <w:pPr>
        <w:suppressAutoHyphens w:val="0"/>
        <w:autoSpaceDN/>
        <w:jc w:val="center"/>
        <w:textAlignment w:val="auto"/>
        <w:rPr>
          <w:rFonts w:eastAsia="Times"/>
          <w:b/>
          <w:sz w:val="20"/>
          <w:szCs w:val="20"/>
          <w:lang w:val="pt-PT"/>
        </w:rPr>
      </w:pPr>
      <w:r w:rsidRPr="00432571">
        <w:rPr>
          <w:rFonts w:eastAsia="Times"/>
          <w:b/>
          <w:bCs/>
          <w:sz w:val="20"/>
          <w:szCs w:val="20"/>
          <w:lang w:val="pt-PT"/>
        </w:rPr>
        <w:lastRenderedPageBreak/>
        <w:t>Tabela 3</w:t>
      </w:r>
      <w:r w:rsidRPr="00432571">
        <w:rPr>
          <w:rFonts w:eastAsia="Times"/>
          <w:b/>
          <w:sz w:val="20"/>
          <w:szCs w:val="20"/>
          <w:lang w:val="pt-PT"/>
        </w:rPr>
        <w:t xml:space="preserve"> </w:t>
      </w:r>
      <w:r w:rsidR="004711BC">
        <w:rPr>
          <w:rFonts w:eastAsia="Times"/>
          <w:b/>
          <w:sz w:val="20"/>
          <w:szCs w:val="20"/>
          <w:lang w:val="pt-PT"/>
        </w:rPr>
        <w:t xml:space="preserve">- </w:t>
      </w:r>
      <w:r w:rsidRPr="00432571">
        <w:rPr>
          <w:rFonts w:eastAsia="Times"/>
          <w:b/>
          <w:sz w:val="20"/>
          <w:szCs w:val="20"/>
          <w:lang w:val="pt-PT"/>
        </w:rPr>
        <w:t>Coeficiente de permeabilidade dos pavimentos</w:t>
      </w:r>
    </w:p>
    <w:tbl>
      <w:tblPr>
        <w:tblW w:w="5515" w:type="dxa"/>
        <w:jc w:val="center"/>
        <w:tblLayout w:type="fixed"/>
        <w:tblCellMar>
          <w:left w:w="70" w:type="dxa"/>
          <w:right w:w="70" w:type="dxa"/>
        </w:tblCellMar>
        <w:tblLook w:val="0000" w:firstRow="0" w:lastRow="0" w:firstColumn="0" w:lastColumn="0" w:noHBand="0" w:noVBand="0"/>
      </w:tblPr>
      <w:tblGrid>
        <w:gridCol w:w="1837"/>
        <w:gridCol w:w="1839"/>
        <w:gridCol w:w="1839"/>
      </w:tblGrid>
      <w:tr w:rsidR="00432571" w:rsidRPr="00432571" w14:paraId="7D0A0E03" w14:textId="77777777" w:rsidTr="005E6629">
        <w:trPr>
          <w:trHeight w:val="310"/>
          <w:jc w:val="center"/>
        </w:trPr>
        <w:tc>
          <w:tcPr>
            <w:tcW w:w="1837" w:type="dxa"/>
            <w:tcBorders>
              <w:top w:val="single" w:sz="12" w:space="0" w:color="000000"/>
            </w:tcBorders>
            <w:shd w:val="clear" w:color="auto" w:fill="auto"/>
            <w:vAlign w:val="center"/>
          </w:tcPr>
          <w:p w14:paraId="373D8F2B" w14:textId="77777777" w:rsidR="00432571" w:rsidRPr="00432571" w:rsidRDefault="00432571" w:rsidP="00B02BFD">
            <w:pPr>
              <w:suppressAutoHyphens w:val="0"/>
              <w:autoSpaceDN/>
              <w:ind w:hanging="2"/>
              <w:jc w:val="both"/>
              <w:textAlignment w:val="auto"/>
              <w:rPr>
                <w:rFonts w:eastAsia="Calibri"/>
                <w:b/>
                <w:bCs/>
                <w:sz w:val="20"/>
                <w:szCs w:val="20"/>
              </w:rPr>
            </w:pPr>
            <w:r w:rsidRPr="00432571">
              <w:rPr>
                <w:rFonts w:eastAsia="Times"/>
                <w:b/>
                <w:bCs/>
                <w:sz w:val="20"/>
                <w:szCs w:val="20"/>
                <w:lang w:val="pt-PT"/>
              </w:rPr>
              <w:t>Amostras</w:t>
            </w:r>
          </w:p>
        </w:tc>
        <w:tc>
          <w:tcPr>
            <w:tcW w:w="1839" w:type="dxa"/>
            <w:tcBorders>
              <w:top w:val="single" w:sz="12" w:space="0" w:color="000000"/>
            </w:tcBorders>
            <w:shd w:val="clear" w:color="auto" w:fill="auto"/>
            <w:vAlign w:val="center"/>
          </w:tcPr>
          <w:p w14:paraId="4FAA2DAD" w14:textId="77777777" w:rsidR="00432571" w:rsidRPr="00432571" w:rsidRDefault="00432571" w:rsidP="00B02BFD">
            <w:pPr>
              <w:suppressAutoHyphens w:val="0"/>
              <w:autoSpaceDN/>
              <w:ind w:hanging="2"/>
              <w:jc w:val="both"/>
              <w:textAlignment w:val="auto"/>
              <w:rPr>
                <w:rFonts w:eastAsia="Calibri"/>
                <w:b/>
                <w:bCs/>
                <w:sz w:val="20"/>
                <w:szCs w:val="20"/>
              </w:rPr>
            </w:pPr>
            <w:r w:rsidRPr="00432571">
              <w:rPr>
                <w:rFonts w:eastAsia="Calibri"/>
                <w:b/>
                <w:sz w:val="20"/>
                <w:szCs w:val="20"/>
              </w:rPr>
              <w:t>Massa de água (kg)</w:t>
            </w:r>
          </w:p>
        </w:tc>
        <w:tc>
          <w:tcPr>
            <w:tcW w:w="1839" w:type="dxa"/>
            <w:tcBorders>
              <w:top w:val="single" w:sz="12" w:space="0" w:color="000000"/>
            </w:tcBorders>
            <w:shd w:val="clear" w:color="auto" w:fill="auto"/>
            <w:vAlign w:val="center"/>
          </w:tcPr>
          <w:p w14:paraId="4EA72382" w14:textId="77777777" w:rsidR="00432571" w:rsidRPr="00432571" w:rsidRDefault="00432571" w:rsidP="00B02BFD">
            <w:pPr>
              <w:suppressAutoHyphens w:val="0"/>
              <w:autoSpaceDN/>
              <w:jc w:val="both"/>
              <w:textAlignment w:val="auto"/>
              <w:rPr>
                <w:rFonts w:eastAsia="Calibri"/>
                <w:b/>
                <w:bCs/>
                <w:sz w:val="20"/>
                <w:szCs w:val="20"/>
              </w:rPr>
            </w:pPr>
            <w:r w:rsidRPr="00432571">
              <w:rPr>
                <w:rFonts w:eastAsia="Times"/>
                <w:b/>
                <w:bCs/>
                <w:sz w:val="20"/>
                <w:szCs w:val="20"/>
                <w:lang w:val="pt-PT"/>
              </w:rPr>
              <w:t>k (mm/h)</w:t>
            </w:r>
          </w:p>
        </w:tc>
      </w:tr>
      <w:tr w:rsidR="00432571" w:rsidRPr="00432571" w14:paraId="0F58DF53" w14:textId="77777777" w:rsidTr="005E6629">
        <w:trPr>
          <w:trHeight w:val="215"/>
          <w:jc w:val="center"/>
        </w:trPr>
        <w:tc>
          <w:tcPr>
            <w:tcW w:w="1837" w:type="dxa"/>
            <w:tcBorders>
              <w:top w:val="single" w:sz="12" w:space="0" w:color="000000"/>
              <w:bottom w:val="single" w:sz="4" w:space="0" w:color="C0C0C0"/>
            </w:tcBorders>
            <w:shd w:val="clear" w:color="auto" w:fill="auto"/>
            <w:vAlign w:val="bottom"/>
          </w:tcPr>
          <w:p w14:paraId="05C8767D" w14:textId="77777777" w:rsidR="00432571" w:rsidRPr="00432571" w:rsidRDefault="00432571" w:rsidP="00B02BFD">
            <w:pPr>
              <w:suppressAutoHyphens w:val="0"/>
              <w:autoSpaceDN/>
              <w:jc w:val="both"/>
              <w:textAlignment w:val="auto"/>
              <w:rPr>
                <w:rFonts w:eastAsia="Times"/>
                <w:sz w:val="20"/>
                <w:szCs w:val="20"/>
                <w:lang w:val="pt-PT"/>
              </w:rPr>
            </w:pPr>
            <w:r w:rsidRPr="00432571">
              <w:rPr>
                <w:rFonts w:eastAsia="Times"/>
                <w:sz w:val="20"/>
                <w:szCs w:val="20"/>
                <w:lang w:val="pt-PT"/>
              </w:rPr>
              <w:t>(a) Paver Cinza</w:t>
            </w:r>
          </w:p>
        </w:tc>
        <w:tc>
          <w:tcPr>
            <w:tcW w:w="1839" w:type="dxa"/>
            <w:tcBorders>
              <w:top w:val="single" w:sz="12" w:space="0" w:color="000000"/>
              <w:bottom w:val="single" w:sz="4" w:space="0" w:color="C0C0C0"/>
            </w:tcBorders>
            <w:shd w:val="clear" w:color="auto" w:fill="auto"/>
            <w:vAlign w:val="bottom"/>
          </w:tcPr>
          <w:p w14:paraId="76765460" w14:textId="77777777" w:rsidR="00432571" w:rsidRPr="00432571" w:rsidRDefault="00432571" w:rsidP="00B02BFD">
            <w:pPr>
              <w:suppressAutoHyphens w:val="0"/>
              <w:autoSpaceDN/>
              <w:jc w:val="both"/>
              <w:textAlignment w:val="auto"/>
              <w:rPr>
                <w:rFonts w:eastAsia="Times"/>
                <w:sz w:val="20"/>
                <w:szCs w:val="20"/>
                <w:lang w:val="pt-PT"/>
              </w:rPr>
            </w:pPr>
            <w:r w:rsidRPr="00432571">
              <w:rPr>
                <w:rFonts w:eastAsia="Times"/>
                <w:sz w:val="20"/>
                <w:szCs w:val="20"/>
                <w:lang w:val="pt-PT"/>
              </w:rPr>
              <w:t>3,6</w:t>
            </w:r>
          </w:p>
        </w:tc>
        <w:tc>
          <w:tcPr>
            <w:tcW w:w="1839" w:type="dxa"/>
            <w:tcBorders>
              <w:top w:val="single" w:sz="12" w:space="0" w:color="000000"/>
              <w:bottom w:val="single" w:sz="4" w:space="0" w:color="C0C0C0"/>
            </w:tcBorders>
            <w:shd w:val="clear" w:color="auto" w:fill="auto"/>
            <w:vAlign w:val="bottom"/>
          </w:tcPr>
          <w:p w14:paraId="348FE535" w14:textId="77777777" w:rsidR="00432571" w:rsidRPr="00432571" w:rsidRDefault="00432571" w:rsidP="00B02BFD">
            <w:pPr>
              <w:suppressAutoHyphens w:val="0"/>
              <w:autoSpaceDN/>
              <w:jc w:val="both"/>
              <w:textAlignment w:val="auto"/>
              <w:rPr>
                <w:rFonts w:eastAsia="Times"/>
                <w:sz w:val="20"/>
                <w:szCs w:val="20"/>
                <w:lang w:val="pt-PT"/>
              </w:rPr>
            </w:pPr>
            <w:r w:rsidRPr="00432571">
              <w:rPr>
                <w:rFonts w:eastAsia="Times"/>
                <w:sz w:val="20"/>
                <w:szCs w:val="20"/>
                <w:lang w:val="pt-PT"/>
              </w:rPr>
              <w:t>12,84</w:t>
            </w:r>
          </w:p>
        </w:tc>
      </w:tr>
      <w:tr w:rsidR="00432571" w:rsidRPr="00432571" w14:paraId="5324B899" w14:textId="77777777" w:rsidTr="005E6629">
        <w:trPr>
          <w:trHeight w:val="202"/>
          <w:jc w:val="center"/>
        </w:trPr>
        <w:tc>
          <w:tcPr>
            <w:tcW w:w="1837" w:type="dxa"/>
            <w:tcBorders>
              <w:top w:val="single" w:sz="4" w:space="0" w:color="C0C0C0"/>
              <w:bottom w:val="single" w:sz="4" w:space="0" w:color="C0C0C0"/>
            </w:tcBorders>
            <w:shd w:val="clear" w:color="auto" w:fill="auto"/>
            <w:vAlign w:val="bottom"/>
          </w:tcPr>
          <w:p w14:paraId="5F7C280D" w14:textId="77777777" w:rsidR="00432571" w:rsidRPr="00432571" w:rsidRDefault="00432571" w:rsidP="00B02BFD">
            <w:pPr>
              <w:suppressAutoHyphens w:val="0"/>
              <w:autoSpaceDN/>
              <w:jc w:val="both"/>
              <w:textAlignment w:val="auto"/>
              <w:rPr>
                <w:rFonts w:eastAsia="Times"/>
                <w:sz w:val="20"/>
                <w:szCs w:val="20"/>
                <w:lang w:val="pt-PT"/>
              </w:rPr>
            </w:pPr>
            <w:r w:rsidRPr="00432571">
              <w:rPr>
                <w:rFonts w:eastAsia="Times"/>
                <w:sz w:val="20"/>
                <w:szCs w:val="20"/>
                <w:lang w:val="pt-PT"/>
              </w:rPr>
              <w:t>(b) Paver Grafite</w:t>
            </w:r>
          </w:p>
        </w:tc>
        <w:tc>
          <w:tcPr>
            <w:tcW w:w="1839" w:type="dxa"/>
            <w:tcBorders>
              <w:top w:val="single" w:sz="4" w:space="0" w:color="C0C0C0"/>
              <w:bottom w:val="single" w:sz="4" w:space="0" w:color="C0C0C0"/>
            </w:tcBorders>
            <w:shd w:val="clear" w:color="auto" w:fill="auto"/>
            <w:vAlign w:val="bottom"/>
          </w:tcPr>
          <w:p w14:paraId="39195DB4" w14:textId="77777777" w:rsidR="00432571" w:rsidRPr="00432571" w:rsidRDefault="00432571" w:rsidP="00B02BFD">
            <w:pPr>
              <w:suppressAutoHyphens w:val="0"/>
              <w:autoSpaceDN/>
              <w:jc w:val="both"/>
              <w:textAlignment w:val="auto"/>
              <w:rPr>
                <w:rFonts w:eastAsia="Times"/>
                <w:sz w:val="20"/>
                <w:szCs w:val="20"/>
                <w:lang w:val="pt-PT"/>
              </w:rPr>
            </w:pPr>
            <w:r w:rsidRPr="00432571">
              <w:rPr>
                <w:rFonts w:eastAsia="Times"/>
                <w:sz w:val="20"/>
                <w:szCs w:val="20"/>
                <w:lang w:val="pt-PT"/>
              </w:rPr>
              <w:t>3,6</w:t>
            </w:r>
          </w:p>
        </w:tc>
        <w:tc>
          <w:tcPr>
            <w:tcW w:w="1839" w:type="dxa"/>
            <w:tcBorders>
              <w:top w:val="single" w:sz="4" w:space="0" w:color="C0C0C0"/>
              <w:bottom w:val="single" w:sz="4" w:space="0" w:color="C0C0C0"/>
            </w:tcBorders>
            <w:shd w:val="clear" w:color="auto" w:fill="auto"/>
            <w:vAlign w:val="bottom"/>
          </w:tcPr>
          <w:p w14:paraId="1D2C9A36" w14:textId="77777777" w:rsidR="00432571" w:rsidRPr="00432571" w:rsidRDefault="00432571" w:rsidP="00B02BFD">
            <w:pPr>
              <w:suppressAutoHyphens w:val="0"/>
              <w:autoSpaceDN/>
              <w:jc w:val="both"/>
              <w:textAlignment w:val="auto"/>
              <w:rPr>
                <w:rFonts w:eastAsia="Times"/>
                <w:sz w:val="20"/>
                <w:szCs w:val="20"/>
                <w:lang w:val="pt-PT"/>
              </w:rPr>
            </w:pPr>
            <w:r w:rsidRPr="00432571">
              <w:rPr>
                <w:rFonts w:eastAsia="Times"/>
                <w:sz w:val="20"/>
                <w:szCs w:val="20"/>
                <w:lang w:val="pt-PT"/>
              </w:rPr>
              <w:t>20,77</w:t>
            </w:r>
          </w:p>
        </w:tc>
      </w:tr>
      <w:tr w:rsidR="00432571" w:rsidRPr="00432571" w14:paraId="2AB4DD27" w14:textId="77777777" w:rsidTr="005E6629">
        <w:trPr>
          <w:trHeight w:val="202"/>
          <w:jc w:val="center"/>
        </w:trPr>
        <w:tc>
          <w:tcPr>
            <w:tcW w:w="1837" w:type="dxa"/>
            <w:tcBorders>
              <w:top w:val="single" w:sz="4" w:space="0" w:color="C0C0C0"/>
              <w:bottom w:val="single" w:sz="4" w:space="0" w:color="C0C0C0"/>
            </w:tcBorders>
            <w:shd w:val="clear" w:color="auto" w:fill="auto"/>
            <w:vAlign w:val="bottom"/>
          </w:tcPr>
          <w:p w14:paraId="42CA9B26" w14:textId="77777777" w:rsidR="00432571" w:rsidRPr="00432571" w:rsidRDefault="00432571" w:rsidP="00B02BFD">
            <w:pPr>
              <w:suppressAutoHyphens w:val="0"/>
              <w:autoSpaceDN/>
              <w:jc w:val="both"/>
              <w:textAlignment w:val="auto"/>
              <w:rPr>
                <w:rFonts w:eastAsia="Times"/>
                <w:sz w:val="20"/>
                <w:szCs w:val="20"/>
                <w:lang w:val="pt-PT"/>
              </w:rPr>
            </w:pPr>
            <w:r w:rsidRPr="00432571">
              <w:rPr>
                <w:rFonts w:eastAsia="Times"/>
                <w:sz w:val="20"/>
                <w:szCs w:val="20"/>
                <w:lang w:val="pt-PT"/>
              </w:rPr>
              <w:t>(c) Placa Cinza</w:t>
            </w:r>
          </w:p>
        </w:tc>
        <w:tc>
          <w:tcPr>
            <w:tcW w:w="1839" w:type="dxa"/>
            <w:tcBorders>
              <w:top w:val="single" w:sz="4" w:space="0" w:color="C0C0C0"/>
              <w:bottom w:val="single" w:sz="4" w:space="0" w:color="C0C0C0"/>
            </w:tcBorders>
            <w:shd w:val="clear" w:color="auto" w:fill="auto"/>
            <w:vAlign w:val="bottom"/>
          </w:tcPr>
          <w:p w14:paraId="71AEEB46" w14:textId="77777777" w:rsidR="00432571" w:rsidRPr="00432571" w:rsidRDefault="00432571" w:rsidP="00B02BFD">
            <w:pPr>
              <w:suppressAutoHyphens w:val="0"/>
              <w:autoSpaceDN/>
              <w:jc w:val="both"/>
              <w:textAlignment w:val="auto"/>
              <w:rPr>
                <w:rFonts w:eastAsia="Times"/>
                <w:sz w:val="20"/>
                <w:szCs w:val="20"/>
                <w:lang w:val="pt-PT"/>
              </w:rPr>
            </w:pPr>
            <w:r w:rsidRPr="00432571">
              <w:rPr>
                <w:rFonts w:eastAsia="Times"/>
                <w:sz w:val="20"/>
                <w:szCs w:val="20"/>
                <w:lang w:val="pt-PT"/>
              </w:rPr>
              <w:t>3,6</w:t>
            </w:r>
          </w:p>
        </w:tc>
        <w:tc>
          <w:tcPr>
            <w:tcW w:w="1839" w:type="dxa"/>
            <w:tcBorders>
              <w:top w:val="single" w:sz="4" w:space="0" w:color="C0C0C0"/>
              <w:bottom w:val="single" w:sz="4" w:space="0" w:color="C0C0C0"/>
            </w:tcBorders>
            <w:shd w:val="clear" w:color="auto" w:fill="auto"/>
            <w:vAlign w:val="bottom"/>
          </w:tcPr>
          <w:p w14:paraId="5E84E0E7" w14:textId="77777777" w:rsidR="00432571" w:rsidRPr="00432571" w:rsidRDefault="00432571" w:rsidP="00B02BFD">
            <w:pPr>
              <w:suppressAutoHyphens w:val="0"/>
              <w:autoSpaceDN/>
              <w:jc w:val="both"/>
              <w:textAlignment w:val="auto"/>
              <w:rPr>
                <w:rFonts w:eastAsia="Times"/>
                <w:sz w:val="20"/>
                <w:szCs w:val="20"/>
                <w:lang w:val="pt-PT"/>
              </w:rPr>
            </w:pPr>
            <w:r w:rsidRPr="00432571">
              <w:rPr>
                <w:rFonts w:eastAsia="Times"/>
                <w:sz w:val="20"/>
                <w:szCs w:val="20"/>
                <w:lang w:val="pt-PT"/>
              </w:rPr>
              <w:t>439,17</w:t>
            </w:r>
          </w:p>
        </w:tc>
      </w:tr>
      <w:tr w:rsidR="00432571" w:rsidRPr="00432571" w14:paraId="2746F485" w14:textId="77777777" w:rsidTr="005E6629">
        <w:trPr>
          <w:trHeight w:val="202"/>
          <w:jc w:val="center"/>
        </w:trPr>
        <w:tc>
          <w:tcPr>
            <w:tcW w:w="1837" w:type="dxa"/>
            <w:tcBorders>
              <w:top w:val="single" w:sz="4" w:space="0" w:color="C0C0C0"/>
              <w:bottom w:val="single" w:sz="12" w:space="0" w:color="000000"/>
            </w:tcBorders>
            <w:shd w:val="clear" w:color="auto" w:fill="auto"/>
            <w:vAlign w:val="bottom"/>
          </w:tcPr>
          <w:p w14:paraId="7794F5D5" w14:textId="77777777" w:rsidR="00432571" w:rsidRPr="00432571" w:rsidRDefault="00432571" w:rsidP="00B02BFD">
            <w:pPr>
              <w:suppressAutoHyphens w:val="0"/>
              <w:autoSpaceDN/>
              <w:jc w:val="both"/>
              <w:textAlignment w:val="auto"/>
              <w:rPr>
                <w:rFonts w:eastAsia="Times"/>
                <w:sz w:val="20"/>
                <w:szCs w:val="20"/>
                <w:lang w:val="pt-PT"/>
              </w:rPr>
            </w:pPr>
            <w:r w:rsidRPr="00432571">
              <w:rPr>
                <w:rFonts w:eastAsia="Times"/>
                <w:sz w:val="20"/>
                <w:szCs w:val="20"/>
                <w:lang w:val="pt-PT"/>
              </w:rPr>
              <w:t>(d) Placa Grafite</w:t>
            </w:r>
          </w:p>
        </w:tc>
        <w:tc>
          <w:tcPr>
            <w:tcW w:w="1839" w:type="dxa"/>
            <w:tcBorders>
              <w:top w:val="single" w:sz="4" w:space="0" w:color="C0C0C0"/>
              <w:bottom w:val="single" w:sz="12" w:space="0" w:color="000000"/>
            </w:tcBorders>
            <w:shd w:val="clear" w:color="auto" w:fill="auto"/>
            <w:vAlign w:val="bottom"/>
          </w:tcPr>
          <w:p w14:paraId="28A7F653" w14:textId="77777777" w:rsidR="00432571" w:rsidRPr="00432571" w:rsidRDefault="00432571" w:rsidP="00B02BFD">
            <w:pPr>
              <w:suppressAutoHyphens w:val="0"/>
              <w:autoSpaceDN/>
              <w:jc w:val="both"/>
              <w:textAlignment w:val="auto"/>
              <w:rPr>
                <w:rFonts w:eastAsia="Times"/>
                <w:sz w:val="20"/>
                <w:szCs w:val="20"/>
                <w:lang w:val="pt-PT"/>
              </w:rPr>
            </w:pPr>
            <w:r w:rsidRPr="00432571">
              <w:rPr>
                <w:rFonts w:eastAsia="Times"/>
                <w:sz w:val="20"/>
                <w:szCs w:val="20"/>
                <w:lang w:val="pt-PT"/>
              </w:rPr>
              <w:t>18</w:t>
            </w:r>
          </w:p>
        </w:tc>
        <w:tc>
          <w:tcPr>
            <w:tcW w:w="1839" w:type="dxa"/>
            <w:tcBorders>
              <w:top w:val="single" w:sz="4" w:space="0" w:color="C0C0C0"/>
              <w:bottom w:val="single" w:sz="12" w:space="0" w:color="000000"/>
            </w:tcBorders>
            <w:shd w:val="clear" w:color="auto" w:fill="auto"/>
            <w:vAlign w:val="bottom"/>
          </w:tcPr>
          <w:p w14:paraId="4EA19110" w14:textId="77777777" w:rsidR="00432571" w:rsidRPr="00432571" w:rsidRDefault="00432571" w:rsidP="00B02BFD">
            <w:pPr>
              <w:suppressAutoHyphens w:val="0"/>
              <w:autoSpaceDN/>
              <w:jc w:val="both"/>
              <w:textAlignment w:val="auto"/>
              <w:rPr>
                <w:rFonts w:eastAsia="Times"/>
                <w:sz w:val="20"/>
                <w:szCs w:val="20"/>
                <w:lang w:val="pt-PT"/>
              </w:rPr>
            </w:pPr>
            <w:r w:rsidRPr="00432571">
              <w:rPr>
                <w:rFonts w:eastAsia="Times"/>
                <w:sz w:val="20"/>
                <w:szCs w:val="20"/>
                <w:lang w:val="pt-PT"/>
              </w:rPr>
              <w:t>2727,67</w:t>
            </w:r>
          </w:p>
        </w:tc>
      </w:tr>
    </w:tbl>
    <w:p w14:paraId="681F66C2" w14:textId="77777777" w:rsidR="00432571" w:rsidRPr="00432571" w:rsidRDefault="00432571" w:rsidP="00B02BFD">
      <w:pPr>
        <w:suppressAutoHyphens w:val="0"/>
        <w:autoSpaceDN/>
        <w:jc w:val="both"/>
        <w:textAlignment w:val="auto"/>
        <w:rPr>
          <w:rFonts w:eastAsia="Times"/>
          <w:szCs w:val="22"/>
          <w:lang w:val="pt-PT"/>
        </w:rPr>
      </w:pPr>
    </w:p>
    <w:p w14:paraId="17B61584" w14:textId="77777777" w:rsidR="00432571" w:rsidRPr="00432571" w:rsidRDefault="00432571" w:rsidP="004711BC">
      <w:pPr>
        <w:suppressAutoHyphens w:val="0"/>
        <w:autoSpaceDN/>
        <w:spacing w:before="120" w:after="120" w:line="360" w:lineRule="auto"/>
        <w:ind w:firstLine="709"/>
        <w:jc w:val="both"/>
        <w:textAlignment w:val="auto"/>
        <w:rPr>
          <w:rFonts w:eastAsia="Times"/>
          <w:szCs w:val="22"/>
          <w:lang w:val="pt-PT"/>
        </w:rPr>
      </w:pPr>
      <w:r w:rsidRPr="00432571">
        <w:rPr>
          <w:rFonts w:eastAsia="Times"/>
          <w:szCs w:val="22"/>
          <w:lang w:val="pt-PT"/>
        </w:rPr>
        <w:t xml:space="preserve">O pavimento com a placa de concreto permeável de cor grafite, foi o que obteve o maior valor de coeficiente de permeabilidade, resultando em </w:t>
      </w:r>
      <w:r w:rsidRPr="00432571">
        <w:rPr>
          <w:rFonts w:eastAsia="Times"/>
          <w:szCs w:val="22"/>
        </w:rPr>
        <w:t xml:space="preserve">2727,67 </w:t>
      </w:r>
      <w:r w:rsidRPr="00432571">
        <w:rPr>
          <w:rFonts w:eastAsia="Times"/>
          <w:szCs w:val="22"/>
          <w:lang w:val="pt-PT"/>
        </w:rPr>
        <w:t xml:space="preserve">mm/h, seguido do pavimento com a placa de concreto permeável de cor cinza, com </w:t>
      </w:r>
      <w:r w:rsidRPr="00432571">
        <w:rPr>
          <w:rFonts w:eastAsia="Times"/>
          <w:szCs w:val="22"/>
        </w:rPr>
        <w:t>439,17</w:t>
      </w:r>
      <w:r w:rsidRPr="00432571">
        <w:rPr>
          <w:rFonts w:eastAsia="Times"/>
          <w:szCs w:val="22"/>
          <w:lang w:val="pt-PT"/>
        </w:rPr>
        <w:t xml:space="preserve"> mm/h. </w:t>
      </w:r>
    </w:p>
    <w:p w14:paraId="3F643827" w14:textId="77777777" w:rsidR="00432571" w:rsidRPr="00432571" w:rsidRDefault="00432571" w:rsidP="004711BC">
      <w:pPr>
        <w:suppressAutoHyphens w:val="0"/>
        <w:autoSpaceDN/>
        <w:spacing w:before="120" w:after="120" w:line="360" w:lineRule="auto"/>
        <w:ind w:firstLine="709"/>
        <w:jc w:val="both"/>
        <w:textAlignment w:val="auto"/>
        <w:rPr>
          <w:rFonts w:eastAsia="Times"/>
          <w:szCs w:val="22"/>
          <w:lang w:val="pt-PT"/>
        </w:rPr>
      </w:pPr>
      <w:r w:rsidRPr="00432571">
        <w:rPr>
          <w:rFonts w:eastAsia="Times"/>
          <w:szCs w:val="22"/>
          <w:lang w:val="pt-PT"/>
        </w:rPr>
        <w:t xml:space="preserve">Sendo assim, ambos se classificam como um pavimento com grau de permeabilidade médio, </w:t>
      </w:r>
      <w:bookmarkStart w:id="4" w:name="_Hlk23881700"/>
      <w:r w:rsidRPr="00432571">
        <w:rPr>
          <w:rFonts w:eastAsia="Times"/>
          <w:szCs w:val="22"/>
          <w:lang w:val="pt-PT"/>
        </w:rPr>
        <w:t>de acordo com a Tabela B.2 da ABNT NBR 16416:2015</w:t>
      </w:r>
      <w:bookmarkEnd w:id="4"/>
      <w:r w:rsidRPr="00432571">
        <w:rPr>
          <w:rFonts w:eastAsia="Times"/>
          <w:szCs w:val="22"/>
          <w:lang w:val="pt-PT"/>
        </w:rPr>
        <w:t xml:space="preserve">, que caracteriza com grau de permeablidade médio os pavimentos com coeficiente de permeabilidade entre 36 a 3600 mm/h. Esses resultados encontram-se dentro da faixa de valores obtidos pela maioria dos autores. Montes e Haselbach </w:t>
      </w:r>
      <w:r w:rsidRPr="00432571">
        <w:rPr>
          <w:rFonts w:eastAsia="Times"/>
          <w:szCs w:val="22"/>
          <w:lang w:val="pt-PT"/>
        </w:rPr>
        <w:fldChar w:fldCharType="begin" w:fldLock="1"/>
      </w:r>
      <w:r w:rsidRPr="00432571">
        <w:rPr>
          <w:rFonts w:eastAsia="Times"/>
          <w:szCs w:val="22"/>
          <w:lang w:val="pt-PT"/>
        </w:rPr>
        <w:instrText>ADDIN CSL_CITATION {"citationItems":[{"id":"ITEM-1","itemData":{"DOI":"10.1089/ees.2006.23.960","ISSN":"10928758","abstract":"A computerized falling head permeameter system was used to measure hydraulic conductivity of pervious concrete from samples taken from three different field-placed slabs with known porosities. Important differences between samples were found, and these follow the same trend as differences in porosity. The relationship between porosity and hydraulic conductivity is suggested as a tool for designing pervious concrete pavements as a stormwater pollution best management practice. A quantitative relationship between porosity and hydraulic conductivity was established based on the Carman-Kozeny equation for the samples tested. Samples with porosities less than 15% presented limited hydraulic conductivity. Important considerations on the measurement of hydraulic conductivity of pervious concrete samples are discussed, and the Ergun equation is used to explore the flow regime inside pervious concrete samples. © Mary Ann Liebert, Inc.","author":[{"dropping-particle":"","family":"Montes","given":"Felipe","non-dropping-particle":"","parse-names":false,"suffix":""},{"dropping-particle":"","family":"Haselbach","given":"Liv","non-dropping-particle":"","parse-names":false,"suffix":""}],"container-title":"Environmental Engineering Science","id":"ITEM-1","issue":"6","issued":{"date-parts":[["2006"]]},"page":"960-969","title":"Measuring hydraulic conductivity in pervious concrete","type":"article-journal","volume":"23"},"uris":["http://www.mendeley.com/documents/?uuid=d294d786-fed3-44d2-939a-46ffedfac555"]}],"mendeley":{"formattedCitation":"(MONTES; HASELBACH, 2006)","manualFormatting":"(2006)","plainTextFormattedCitation":"(MONTES; HASELBACH, 2006)","previouslyFormattedCitation":"(MONTES; HASELBACH, 2006)"},"properties":{"noteIndex":0},"schema":"https://github.com/citation-style-language/schema/raw/master/csl-citation.json"}</w:instrText>
      </w:r>
      <w:r w:rsidRPr="00432571">
        <w:rPr>
          <w:rFonts w:eastAsia="Times"/>
          <w:szCs w:val="22"/>
          <w:lang w:val="pt-PT"/>
        </w:rPr>
        <w:fldChar w:fldCharType="separate"/>
      </w:r>
      <w:r w:rsidRPr="00432571">
        <w:rPr>
          <w:rFonts w:eastAsia="Times"/>
          <w:szCs w:val="22"/>
          <w:lang w:val="pt-PT"/>
        </w:rPr>
        <w:t>(2006)</w:t>
      </w:r>
      <w:r w:rsidRPr="00432571">
        <w:rPr>
          <w:rFonts w:eastAsia="Times"/>
          <w:szCs w:val="22"/>
        </w:rPr>
        <w:fldChar w:fldCharType="end"/>
      </w:r>
      <w:r w:rsidRPr="00432571">
        <w:rPr>
          <w:rFonts w:eastAsia="Times"/>
          <w:szCs w:val="22"/>
          <w:lang w:val="pt-PT"/>
        </w:rPr>
        <w:t xml:space="preserve"> apresentaram resultados variando entre 504 mm/h e 42840 mm/h. Shaefer </w:t>
      </w:r>
      <w:r w:rsidRPr="00432571">
        <w:rPr>
          <w:rFonts w:eastAsia="Times"/>
          <w:i/>
          <w:iCs/>
          <w:szCs w:val="22"/>
          <w:lang w:val="pt-PT"/>
        </w:rPr>
        <w:t>et al</w:t>
      </w:r>
      <w:r w:rsidRPr="00432571">
        <w:rPr>
          <w:rFonts w:eastAsia="Times"/>
          <w:szCs w:val="22"/>
          <w:lang w:val="pt-PT"/>
        </w:rPr>
        <w:t xml:space="preserve">. </w:t>
      </w:r>
      <w:r w:rsidRPr="00432571">
        <w:rPr>
          <w:rFonts w:eastAsia="Times"/>
          <w:szCs w:val="22"/>
          <w:lang w:val="pt-PT"/>
        </w:rPr>
        <w:fldChar w:fldCharType="begin" w:fldLock="1"/>
      </w:r>
      <w:r w:rsidRPr="00432571">
        <w:rPr>
          <w:rFonts w:eastAsia="Times"/>
          <w:szCs w:val="22"/>
          <w:lang w:val="pt-PT"/>
        </w:rPr>
        <w:instrText>ADDIN CSL_CITATION {"citationItems":[{"id":"ITEM-1","itemData":{"author":[{"dropping-particle":"","family":"Schaefer","given":"Vr","non-dropping-particle":"","parse-names":false,"suffix":""},{"dropping-particle":"","family":"Wang","given":"K","non-dropping-particle":"","parse-names":false,"suffix":""},{"dropping-particle":"","family":"Suleiman","given":"Mt","non-dropping-particle":"","parse-names":false,"suffix":""},{"dropping-particle":"","family":"Kevern","given":"Jt","non-dropping-particle":"","parse-names":false,"suffix":""}],"container-title":"Center for Transportation Research and Education, Iowa State University","id":"ITEM-1","issue":"February","issued":{"date-parts":[["2006"]]},"page":"67","title":"Mix design development for pervious concrete in cold weather climates","type":"article-journal"},"uris":["http://www.mendeley.com/documents/?uuid=b2909716-d1b2-4644-b6c0-375bdcee016a"]}],"mendeley":{"formattedCitation":"(SCHAEFER et al., 2006)","manualFormatting":"(2006)","plainTextFormattedCitation":"(SCHAEFER et al., 2006)","previouslyFormattedCitation":"(SCHAEFER et al., 2006)"},"properties":{"noteIndex":0},"schema":"https://github.com/citation-style-language/schema/raw/master/csl-citation.json"}</w:instrText>
      </w:r>
      <w:r w:rsidRPr="00432571">
        <w:rPr>
          <w:rFonts w:eastAsia="Times"/>
          <w:szCs w:val="22"/>
          <w:lang w:val="pt-PT"/>
        </w:rPr>
        <w:fldChar w:fldCharType="separate"/>
      </w:r>
      <w:r w:rsidRPr="00432571">
        <w:rPr>
          <w:rFonts w:eastAsia="Times"/>
          <w:szCs w:val="22"/>
          <w:lang w:val="pt-PT"/>
        </w:rPr>
        <w:t>(2006)</w:t>
      </w:r>
      <w:r w:rsidRPr="00432571">
        <w:rPr>
          <w:rFonts w:eastAsia="Times"/>
          <w:szCs w:val="22"/>
        </w:rPr>
        <w:fldChar w:fldCharType="end"/>
      </w:r>
      <w:r w:rsidRPr="00432571">
        <w:rPr>
          <w:rFonts w:eastAsia="Times"/>
          <w:szCs w:val="22"/>
          <w:lang w:val="pt-PT"/>
        </w:rPr>
        <w:t xml:space="preserve"> obtiveram resultados variando de 360 mm/h a 54000 mm/h.</w:t>
      </w:r>
    </w:p>
    <w:p w14:paraId="02CB09C9" w14:textId="77777777" w:rsidR="00432571" w:rsidRPr="00432571" w:rsidRDefault="00432571" w:rsidP="004711BC">
      <w:pPr>
        <w:suppressAutoHyphens w:val="0"/>
        <w:autoSpaceDN/>
        <w:spacing w:before="120" w:after="120" w:line="360" w:lineRule="auto"/>
        <w:ind w:firstLine="709"/>
        <w:jc w:val="both"/>
        <w:textAlignment w:val="auto"/>
        <w:rPr>
          <w:rFonts w:eastAsia="Times"/>
          <w:szCs w:val="22"/>
          <w:lang w:val="pt-PT"/>
        </w:rPr>
      </w:pPr>
      <w:r w:rsidRPr="00432571">
        <w:rPr>
          <w:rFonts w:eastAsia="Times"/>
          <w:szCs w:val="22"/>
          <w:lang w:val="pt-PT"/>
        </w:rPr>
        <w:t xml:space="preserve">Entre os pavimentos de concreto intertravado, o pavimento da cor grafite obteve maior valor de coeficiente de permeabilidade, com </w:t>
      </w:r>
      <w:r w:rsidRPr="00432571">
        <w:rPr>
          <w:rFonts w:eastAsia="Times"/>
          <w:szCs w:val="22"/>
        </w:rPr>
        <w:t>20,77 m</w:t>
      </w:r>
      <w:r w:rsidRPr="00432571">
        <w:rPr>
          <w:rFonts w:eastAsia="Times"/>
          <w:szCs w:val="22"/>
          <w:lang w:val="pt-PT"/>
        </w:rPr>
        <w:t xml:space="preserve">m/h. Consequentemente, o pavimento da cor cinza foi o que obteve menor valor de coeficiente de permeabilidade com valor de </w:t>
      </w:r>
      <w:r w:rsidRPr="00432571">
        <w:rPr>
          <w:rFonts w:eastAsia="Times"/>
          <w:szCs w:val="22"/>
        </w:rPr>
        <w:t xml:space="preserve">12,84 </w:t>
      </w:r>
      <w:r w:rsidRPr="00432571">
        <w:rPr>
          <w:rFonts w:eastAsia="Times"/>
          <w:szCs w:val="22"/>
          <w:lang w:val="pt-PT"/>
        </w:rPr>
        <w:t>mm/h. Comparando-os com a Tabela B.2 da ABNT NBR 16416:2015, ambos são classificados como pavimentos com grau de permeabilidade baixo, que são caracterizados os pavimentos com coeficiente de permeabilidade entre 0,36 a 36 mm/h.</w:t>
      </w:r>
    </w:p>
    <w:bookmarkEnd w:id="3"/>
    <w:p w14:paraId="424320C9" w14:textId="77777777" w:rsidR="00432571" w:rsidRPr="00432571" w:rsidRDefault="00432571" w:rsidP="004711BC">
      <w:pPr>
        <w:suppressAutoHyphens w:val="0"/>
        <w:autoSpaceDN/>
        <w:spacing w:before="120" w:after="120" w:line="360" w:lineRule="auto"/>
        <w:ind w:firstLine="709"/>
        <w:jc w:val="both"/>
        <w:textAlignment w:val="auto"/>
        <w:rPr>
          <w:rFonts w:eastAsia="Times"/>
          <w:szCs w:val="22"/>
          <w:lang w:val="pt-PT"/>
        </w:rPr>
      </w:pPr>
      <w:r w:rsidRPr="00432571">
        <w:rPr>
          <w:rFonts w:eastAsia="Times"/>
          <w:bCs/>
          <w:szCs w:val="22"/>
          <w:lang w:val="pt-PT"/>
        </w:rPr>
        <w:t xml:space="preserve">Examinando os valores das médias do coeficiente de permeabilidade nas Tabelas 3, é possível perceber que os pavimentos com as placas de concreto permeável, apresentaram valores bem maiores que os pavimentos de concreto intertravados. Isso se da pelo motivo das placas de concreto permeável serem confeccionadas com pouca ou nenhuma quantidade agregados finos, consequentemente, possuindo maiores quantidades de vazios </w:t>
      </w:r>
      <w:r w:rsidRPr="00432571">
        <w:rPr>
          <w:rFonts w:eastAsia="Times"/>
          <w:bCs/>
          <w:szCs w:val="22"/>
          <w:lang w:val="pt-PT"/>
        </w:rPr>
        <w:fldChar w:fldCharType="begin" w:fldLock="1"/>
      </w:r>
      <w:r w:rsidRPr="00432571">
        <w:rPr>
          <w:rFonts w:eastAsia="Times"/>
          <w:bCs/>
          <w:szCs w:val="22"/>
          <w:lang w:val="pt-PT"/>
        </w:rPr>
        <w:instrText>ADDIN CSL_CITATION {"citationItems":[{"id":"ITEM-1","itemData":{"author":[{"dropping-particle":"","family":"Polastre","given":"Bruno","non-dropping-particle":"","parse-names":false,"suffix":""},{"dropping-particle":"","family":"Santos","given":"Lara","non-dropping-particle":"","parse-names":false,"suffix":""}],"container-title":"Usp","id":"ITEM-1","issued":{"date-parts":[["2006"]]},"page":"1","title":"Concreto permeável","type":"article-journal","volume":"1"},"uris":["http://www.mendeley.com/documents/?uuid=2926e5ad-419c-4c01-9b67-3d93f3dba650"]}],"mendeley":{"formattedCitation":"(POLASTRE; SANTOS, 2006)","plainTextFormattedCitation":"(POLASTRE; SANTOS, 2006)","previouslyFormattedCitation":"(POLASTRE; SANTOS, 2006)"},"properties":{"noteIndex":0},"schema":"https://github.com/citation-style-language/schema/raw/master/csl-citation.json"}</w:instrText>
      </w:r>
      <w:r w:rsidRPr="00432571">
        <w:rPr>
          <w:rFonts w:eastAsia="Times"/>
          <w:bCs/>
          <w:szCs w:val="22"/>
          <w:lang w:val="pt-PT"/>
        </w:rPr>
        <w:fldChar w:fldCharType="separate"/>
      </w:r>
      <w:r w:rsidRPr="00432571">
        <w:rPr>
          <w:rFonts w:eastAsia="Times"/>
          <w:bCs/>
          <w:szCs w:val="22"/>
          <w:lang w:val="pt-PT"/>
        </w:rPr>
        <w:t>(POLASTRE; SANTOS, 2006)</w:t>
      </w:r>
      <w:r w:rsidRPr="00432571">
        <w:rPr>
          <w:rFonts w:eastAsia="Times"/>
          <w:szCs w:val="22"/>
        </w:rPr>
        <w:fldChar w:fldCharType="end"/>
      </w:r>
      <w:r w:rsidRPr="00432571">
        <w:rPr>
          <w:rFonts w:eastAsia="Times"/>
          <w:szCs w:val="22"/>
          <w:lang w:val="pt-PT"/>
        </w:rPr>
        <w:t>.</w:t>
      </w:r>
    </w:p>
    <w:p w14:paraId="244DA4C7" w14:textId="77777777" w:rsidR="00432571" w:rsidRPr="00432571" w:rsidRDefault="00432571" w:rsidP="004711BC">
      <w:pPr>
        <w:suppressAutoHyphens w:val="0"/>
        <w:autoSpaceDN/>
        <w:spacing w:before="120" w:after="120" w:line="360" w:lineRule="auto"/>
        <w:ind w:firstLine="709"/>
        <w:jc w:val="both"/>
        <w:textAlignment w:val="auto"/>
        <w:rPr>
          <w:rFonts w:eastAsia="Times"/>
          <w:szCs w:val="22"/>
          <w:lang w:val="pt-PT"/>
        </w:rPr>
      </w:pPr>
      <w:r w:rsidRPr="00432571">
        <w:rPr>
          <w:rFonts w:eastAsia="Times"/>
          <w:szCs w:val="22"/>
          <w:lang w:val="pt-PT"/>
        </w:rPr>
        <w:t xml:space="preserve">Porém, nenhuma das amostras se enquadram como sendo pavimentos com grau de permeabilidade alto. Esses valores reduzidos, podem ser devido a condição do solo em que estão inseridos os pavimentos, classificado como solo siltoso. Portanto, se os mesmos pavimentos forem inseridos em solos mais arenosos, é possível que os valores de coeficiente de permeabilidade sejam maiores. Ainda assim, nesse contexto, é justificável a indicação do uso de pavimentos de concreto permeável para maior infiltração da água pluvial. </w:t>
      </w:r>
    </w:p>
    <w:p w14:paraId="51B72408" w14:textId="77777777" w:rsidR="00432571" w:rsidRPr="00432571" w:rsidRDefault="00432571" w:rsidP="004711BC">
      <w:pPr>
        <w:suppressAutoHyphens w:val="0"/>
        <w:autoSpaceDN/>
        <w:spacing w:before="120" w:after="120" w:line="360" w:lineRule="auto"/>
        <w:ind w:firstLine="709"/>
        <w:jc w:val="both"/>
        <w:textAlignment w:val="auto"/>
        <w:rPr>
          <w:rFonts w:eastAsia="Times"/>
          <w:szCs w:val="22"/>
          <w:lang w:val="pt-PT"/>
        </w:rPr>
      </w:pPr>
      <w:r w:rsidRPr="00432571">
        <w:rPr>
          <w:rFonts w:eastAsia="Times"/>
          <w:szCs w:val="22"/>
          <w:lang w:val="pt-PT"/>
        </w:rPr>
        <w:lastRenderedPageBreak/>
        <w:t>De acordo com Höltz (2011), seu uso ajuda na redução do escoamento superficial, reduzindo assim, ou até mesmo eliminando, o uso de tanques de retenção. Contribui para o reabastecimento dos lençóis freáticos e aquíferos, minimiza enchentes e atenua a ação de poluentes superficiais.</w:t>
      </w:r>
    </w:p>
    <w:p w14:paraId="79EE3A84" w14:textId="77777777" w:rsidR="00432571" w:rsidRPr="00432571" w:rsidRDefault="00432571" w:rsidP="00B02BFD">
      <w:pPr>
        <w:suppressAutoHyphens w:val="0"/>
        <w:autoSpaceDN/>
        <w:jc w:val="both"/>
        <w:textAlignment w:val="auto"/>
        <w:rPr>
          <w:rFonts w:eastAsia="Times"/>
          <w:szCs w:val="22"/>
          <w:lang w:val="pt-PT"/>
        </w:rPr>
      </w:pPr>
    </w:p>
    <w:p w14:paraId="4347E492" w14:textId="6BD879BF" w:rsidR="00432571" w:rsidRPr="00432571" w:rsidRDefault="004711BC" w:rsidP="004711BC">
      <w:pPr>
        <w:keepNext/>
        <w:keepLines/>
        <w:spacing w:line="360" w:lineRule="auto"/>
        <w:jc w:val="both"/>
        <w:textDirection w:val="btLr"/>
        <w:rPr>
          <w:rFonts w:eastAsia="Times"/>
          <w:b/>
          <w:bCs/>
        </w:rPr>
      </w:pPr>
      <w:r>
        <w:rPr>
          <w:rFonts w:eastAsia="Times"/>
          <w:b/>
          <w:bCs/>
        </w:rPr>
        <w:t xml:space="preserve">3.2 </w:t>
      </w:r>
      <w:r w:rsidR="00432571" w:rsidRPr="00432571">
        <w:rPr>
          <w:rFonts w:eastAsia="Times"/>
          <w:b/>
          <w:bCs/>
        </w:rPr>
        <w:t>Refletância das amostras</w:t>
      </w:r>
    </w:p>
    <w:p w14:paraId="38189061" w14:textId="77777777" w:rsidR="00432571" w:rsidRPr="00432571" w:rsidRDefault="00432571" w:rsidP="00B02BFD">
      <w:pPr>
        <w:suppressAutoHyphens w:val="0"/>
        <w:autoSpaceDN/>
        <w:ind w:left="360"/>
        <w:jc w:val="both"/>
        <w:textAlignment w:val="auto"/>
        <w:rPr>
          <w:rFonts w:eastAsia="Times"/>
          <w:b/>
          <w:bCs/>
          <w:szCs w:val="22"/>
          <w:lang w:val="pt-PT"/>
        </w:rPr>
      </w:pPr>
    </w:p>
    <w:p w14:paraId="21679CD3" w14:textId="77777777" w:rsidR="00432571" w:rsidRPr="00432571" w:rsidRDefault="00432571" w:rsidP="00B02BFD">
      <w:pPr>
        <w:numPr>
          <w:ilvl w:val="0"/>
          <w:numId w:val="10"/>
        </w:numPr>
        <w:tabs>
          <w:tab w:val="left" w:pos="284"/>
        </w:tabs>
        <w:suppressAutoHyphens w:val="0"/>
        <w:autoSpaceDN/>
        <w:ind w:left="426" w:hanging="426"/>
        <w:contextualSpacing/>
        <w:jc w:val="both"/>
        <w:textDirection w:val="btLr"/>
        <w:textAlignment w:val="top"/>
        <w:outlineLvl w:val="0"/>
        <w:rPr>
          <w:rFonts w:eastAsia="Times"/>
          <w:i/>
          <w:szCs w:val="22"/>
          <w:lang w:val="pt-PT"/>
        </w:rPr>
      </w:pPr>
      <w:r w:rsidRPr="00432571">
        <w:rPr>
          <w:rFonts w:eastAsia="Times"/>
          <w:i/>
          <w:szCs w:val="22"/>
          <w:lang w:val="pt-PT"/>
        </w:rPr>
        <w:t>Refletância das amostras secas e saturadas</w:t>
      </w:r>
    </w:p>
    <w:p w14:paraId="0B67DFF5" w14:textId="77777777" w:rsidR="004711BC" w:rsidRDefault="004711BC" w:rsidP="004711BC">
      <w:pPr>
        <w:suppressAutoHyphens w:val="0"/>
        <w:autoSpaceDN/>
        <w:spacing w:line="360" w:lineRule="auto"/>
        <w:ind w:firstLine="709"/>
        <w:jc w:val="both"/>
        <w:textAlignment w:val="auto"/>
        <w:rPr>
          <w:rFonts w:eastAsia="Times"/>
          <w:bCs/>
          <w:szCs w:val="22"/>
          <w:lang w:val="pt-PT"/>
        </w:rPr>
      </w:pPr>
    </w:p>
    <w:p w14:paraId="1EF81E59" w14:textId="50B572D7" w:rsidR="00432571" w:rsidRPr="00432571" w:rsidRDefault="00432571" w:rsidP="004711BC">
      <w:pPr>
        <w:suppressAutoHyphens w:val="0"/>
        <w:autoSpaceDN/>
        <w:spacing w:line="360" w:lineRule="auto"/>
        <w:ind w:firstLine="709"/>
        <w:jc w:val="both"/>
        <w:textAlignment w:val="auto"/>
        <w:rPr>
          <w:rFonts w:eastAsia="Times"/>
          <w:bCs/>
          <w:szCs w:val="22"/>
          <w:lang w:val="pt-PT"/>
        </w:rPr>
      </w:pPr>
      <w:r w:rsidRPr="00432571">
        <w:rPr>
          <w:rFonts w:eastAsia="Times"/>
          <w:bCs/>
          <w:szCs w:val="22"/>
          <w:lang w:val="pt-PT"/>
        </w:rPr>
        <w:t xml:space="preserve">A Figura </w:t>
      </w:r>
      <w:r w:rsidR="004711BC">
        <w:rPr>
          <w:rFonts w:eastAsia="Times"/>
          <w:bCs/>
          <w:szCs w:val="22"/>
          <w:lang w:val="pt-PT"/>
        </w:rPr>
        <w:t>6</w:t>
      </w:r>
      <w:r w:rsidRPr="00432571">
        <w:rPr>
          <w:rFonts w:eastAsia="Times"/>
          <w:bCs/>
          <w:szCs w:val="22"/>
          <w:lang w:val="pt-PT"/>
        </w:rPr>
        <w:t xml:space="preserve"> apresenta os valores de refletância espectral coletados em cada amostra seca e saturada.</w:t>
      </w:r>
    </w:p>
    <w:p w14:paraId="2FB1120D" w14:textId="77777777" w:rsidR="00432571" w:rsidRPr="00432571" w:rsidRDefault="00432571" w:rsidP="00B02BFD">
      <w:pPr>
        <w:suppressAutoHyphens w:val="0"/>
        <w:autoSpaceDN/>
        <w:jc w:val="both"/>
        <w:textAlignment w:val="auto"/>
        <w:rPr>
          <w:rFonts w:eastAsia="Times"/>
          <w:b/>
          <w:szCs w:val="22"/>
          <w:lang w:val="pt-PT"/>
        </w:rPr>
      </w:pPr>
      <w:r w:rsidRPr="00432571">
        <w:rPr>
          <w:rFonts w:eastAsia="Times"/>
          <w:bCs/>
          <w:noProof/>
          <w:szCs w:val="22"/>
          <w:lang w:eastAsia="pt-BR"/>
        </w:rPr>
        <mc:AlternateContent>
          <mc:Choice Requires="wps">
            <w:drawing>
              <wp:anchor distT="0" distB="0" distL="114300" distR="114300" simplePos="0" relativeHeight="251682816" behindDoc="0" locked="0" layoutInCell="1" allowOverlap="1" wp14:anchorId="1EF2E2AF" wp14:editId="66EF0540">
                <wp:simplePos x="0" y="0"/>
                <wp:positionH relativeFrom="column">
                  <wp:posOffset>4120515</wp:posOffset>
                </wp:positionH>
                <wp:positionV relativeFrom="paragraph">
                  <wp:posOffset>1946275</wp:posOffset>
                </wp:positionV>
                <wp:extent cx="1504950" cy="228600"/>
                <wp:effectExtent l="0" t="0" r="0" b="0"/>
                <wp:wrapNone/>
                <wp:docPr id="59" name="Caixa de Texto 59"/>
                <wp:cNvGraphicFramePr/>
                <a:graphic xmlns:a="http://schemas.openxmlformats.org/drawingml/2006/main">
                  <a:graphicData uri="http://schemas.microsoft.com/office/word/2010/wordprocessingShape">
                    <wps:wsp>
                      <wps:cNvSpPr txBox="1"/>
                      <wps:spPr>
                        <a:xfrm>
                          <a:off x="0" y="0"/>
                          <a:ext cx="1504950" cy="228600"/>
                        </a:xfrm>
                        <a:prstGeom prst="rect">
                          <a:avLst/>
                        </a:prstGeom>
                        <a:noFill/>
                        <a:ln w="6350">
                          <a:noFill/>
                        </a:ln>
                      </wps:spPr>
                      <wps:txbx>
                        <w:txbxContent>
                          <w:p w14:paraId="6D8E419C" w14:textId="77777777" w:rsidR="00432571" w:rsidRPr="00541F63" w:rsidRDefault="00432571" w:rsidP="00432571">
                            <w:pPr>
                              <w:ind w:hanging="2"/>
                              <w:rPr>
                                <w:b/>
                                <w:bCs/>
                                <w:sz w:val="18"/>
                                <w:szCs w:val="20"/>
                              </w:rPr>
                            </w:pPr>
                            <w:r w:rsidRPr="003923C5">
                              <w:rPr>
                                <w:b/>
                                <w:bCs/>
                                <w:sz w:val="18"/>
                                <w:szCs w:val="20"/>
                              </w:rPr>
                              <w:t>VIS</w:t>
                            </w:r>
                            <w:r w:rsidRPr="003923C5">
                              <w:rPr>
                                <w:b/>
                                <w:bCs/>
                                <w:color w:val="FF0000"/>
                                <w:sz w:val="18"/>
                                <w:szCs w:val="20"/>
                              </w:rPr>
                              <w:t xml:space="preserve"> </w:t>
                            </w:r>
                            <w:r w:rsidRPr="00541F63">
                              <w:rPr>
                                <w:sz w:val="18"/>
                                <w:szCs w:val="20"/>
                              </w:rPr>
                              <w:t xml:space="preserve">– </w:t>
                            </w:r>
                            <w:r>
                              <w:rPr>
                                <w:sz w:val="18"/>
                                <w:szCs w:val="20"/>
                              </w:rPr>
                              <w:t xml:space="preserve">Faixa do </w:t>
                            </w:r>
                            <w:r w:rsidRPr="00541F63">
                              <w:rPr>
                                <w:sz w:val="18"/>
                                <w:szCs w:val="20"/>
                              </w:rPr>
                              <w:t xml:space="preserve">Visível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E2AF" id="Caixa de Texto 59" o:spid="_x0000_s1048" type="#_x0000_t202" style="position:absolute;left:0;text-align:left;margin-left:324.45pt;margin-top:153.25pt;width:118.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" filled="f" stroked="f" strokeweight=".5pt">
                <v:textbox>
                  <w:txbxContent>
                    <w:p w14:paraId="6D8E419C" w14:textId="77777777" w:rsidR="00432571" w:rsidRPr="00541F63" w:rsidRDefault="00432571" w:rsidP="00432571">
                      <w:pPr>
                        <w:ind w:hanging="2"/>
                        <w:rPr>
                          <w:b/>
                          <w:bCs/>
                          <w:sz w:val="18"/>
                          <w:szCs w:val="20"/>
                        </w:rPr>
                      </w:pPr>
                      <w:r w:rsidRPr="003923C5">
                        <w:rPr>
                          <w:b/>
                          <w:bCs/>
                          <w:sz w:val="18"/>
                          <w:szCs w:val="20"/>
                        </w:rPr>
                        <w:t>VIS</w:t>
                      </w:r>
                      <w:r w:rsidRPr="003923C5">
                        <w:rPr>
                          <w:b/>
                          <w:bCs/>
                          <w:color w:val="FF0000"/>
                          <w:sz w:val="18"/>
                          <w:szCs w:val="20"/>
                        </w:rPr>
                        <w:t xml:space="preserve"> </w:t>
                      </w:r>
                      <w:r w:rsidRPr="00541F63">
                        <w:rPr>
                          <w:sz w:val="18"/>
                          <w:szCs w:val="20"/>
                        </w:rPr>
                        <w:t xml:space="preserve">– </w:t>
                      </w:r>
                      <w:r>
                        <w:rPr>
                          <w:sz w:val="18"/>
                          <w:szCs w:val="20"/>
                        </w:rPr>
                        <w:t xml:space="preserve">Faixa do </w:t>
                      </w:r>
                      <w:r w:rsidRPr="00541F63">
                        <w:rPr>
                          <w:sz w:val="18"/>
                          <w:szCs w:val="20"/>
                        </w:rPr>
                        <w:t xml:space="preserve">Visível </w:t>
                      </w:r>
                    </w:p>
                  </w:txbxContent>
                </v:textbox>
              </v:shape>
            </w:pict>
          </mc:Fallback>
        </mc:AlternateContent>
      </w:r>
      <w:r w:rsidRPr="00432571">
        <w:rPr>
          <w:rFonts w:eastAsia="Times"/>
          <w:bCs/>
          <w:noProof/>
          <w:szCs w:val="22"/>
          <w:lang w:eastAsia="pt-BR"/>
        </w:rPr>
        <mc:AlternateContent>
          <mc:Choice Requires="wps">
            <w:drawing>
              <wp:anchor distT="0" distB="0" distL="114300" distR="114300" simplePos="0" relativeHeight="251683840" behindDoc="0" locked="0" layoutInCell="1" allowOverlap="1" wp14:anchorId="7AA9527F" wp14:editId="4CCEC1B4">
                <wp:simplePos x="0" y="0"/>
                <wp:positionH relativeFrom="margin">
                  <wp:posOffset>2710815</wp:posOffset>
                </wp:positionH>
                <wp:positionV relativeFrom="paragraph">
                  <wp:posOffset>1946275</wp:posOffset>
                </wp:positionV>
                <wp:extent cx="1695450" cy="228600"/>
                <wp:effectExtent l="0" t="0" r="0" b="0"/>
                <wp:wrapNone/>
                <wp:docPr id="58" name="Caixa de Texto 58"/>
                <wp:cNvGraphicFramePr/>
                <a:graphic xmlns:a="http://schemas.openxmlformats.org/drawingml/2006/main">
                  <a:graphicData uri="http://schemas.microsoft.com/office/word/2010/wordprocessingShape">
                    <wps:wsp>
                      <wps:cNvSpPr txBox="1"/>
                      <wps:spPr>
                        <a:xfrm>
                          <a:off x="0" y="0"/>
                          <a:ext cx="1695450" cy="228600"/>
                        </a:xfrm>
                        <a:prstGeom prst="rect">
                          <a:avLst/>
                        </a:prstGeom>
                        <a:noFill/>
                        <a:ln w="6350">
                          <a:noFill/>
                        </a:ln>
                      </wps:spPr>
                      <wps:txbx>
                        <w:txbxContent>
                          <w:p w14:paraId="680B43D8" w14:textId="77777777" w:rsidR="00432571" w:rsidRPr="00432571" w:rsidRDefault="00432571" w:rsidP="00432571">
                            <w:pPr>
                              <w:ind w:hanging="2"/>
                              <w:rPr>
                                <w:noProof/>
                                <w:color w:val="808080"/>
                                <w:sz w:val="18"/>
                                <w:szCs w:val="18"/>
                              </w:rPr>
                            </w:pPr>
                            <w:r w:rsidRPr="00541F63">
                              <w:rPr>
                                <w:b/>
                                <w:bCs/>
                                <w:sz w:val="18"/>
                                <w:szCs w:val="18"/>
                              </w:rPr>
                              <w:t xml:space="preserve">IV </w:t>
                            </w:r>
                            <w:r w:rsidRPr="00541F63">
                              <w:rPr>
                                <w:sz w:val="18"/>
                                <w:szCs w:val="18"/>
                              </w:rPr>
                              <w:t xml:space="preserve">– </w:t>
                            </w:r>
                            <w:r>
                              <w:rPr>
                                <w:sz w:val="18"/>
                                <w:szCs w:val="18"/>
                              </w:rPr>
                              <w:t xml:space="preserve">Faixa do </w:t>
                            </w:r>
                            <w:r w:rsidRPr="00541F63">
                              <w:rPr>
                                <w:noProof/>
                                <w:sz w:val="18"/>
                                <w:szCs w:val="18"/>
                              </w:rPr>
                              <w:t>InfraVermelho</w:t>
                            </w:r>
                          </w:p>
                          <w:p w14:paraId="13369AA0" w14:textId="77777777" w:rsidR="00432571" w:rsidRPr="00432571" w:rsidRDefault="00432571" w:rsidP="00432571">
                            <w:pPr>
                              <w:ind w:hanging="2"/>
                              <w:rPr>
                                <w:noProof/>
                                <w:color w:val="808080"/>
                                <w:sz w:val="18"/>
                                <w:szCs w:val="20"/>
                              </w:rPr>
                            </w:pPr>
                          </w:p>
                          <w:p w14:paraId="30D6A7D8" w14:textId="77777777" w:rsidR="00432571" w:rsidRPr="003923C5" w:rsidRDefault="00432571" w:rsidP="00432571">
                            <w:pPr>
                              <w:ind w:hanging="2"/>
                              <w:rPr>
                                <w:b/>
                                <w:bCs/>
                                <w:color w:val="FF0000"/>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9527F" id="Caixa de Texto 58" o:spid="_x0000_s1049" type="#_x0000_t202" style="position:absolute;left:0;text-align:left;margin-left:213.45pt;margin-top:153.25pt;width:133.5pt;height:1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" filled="f" stroked="f" strokeweight=".5pt">
                <v:textbox>
                  <w:txbxContent>
                    <w:p w14:paraId="680B43D8" w14:textId="77777777" w:rsidR="00432571" w:rsidRPr="00432571" w:rsidRDefault="00432571" w:rsidP="00432571">
                      <w:pPr>
                        <w:ind w:hanging="2"/>
                        <w:rPr>
                          <w:noProof/>
                          <w:color w:val="808080"/>
                          <w:sz w:val="18"/>
                          <w:szCs w:val="18"/>
                        </w:rPr>
                      </w:pPr>
                      <w:r w:rsidRPr="00541F63">
                        <w:rPr>
                          <w:b/>
                          <w:bCs/>
                          <w:sz w:val="18"/>
                          <w:szCs w:val="18"/>
                        </w:rPr>
                        <w:t xml:space="preserve">IV </w:t>
                      </w:r>
                      <w:r w:rsidRPr="00541F63">
                        <w:rPr>
                          <w:sz w:val="18"/>
                          <w:szCs w:val="18"/>
                        </w:rPr>
                        <w:t xml:space="preserve">– </w:t>
                      </w:r>
                      <w:r>
                        <w:rPr>
                          <w:sz w:val="18"/>
                          <w:szCs w:val="18"/>
                        </w:rPr>
                        <w:t xml:space="preserve">Faixa do </w:t>
                      </w:r>
                      <w:r w:rsidRPr="00541F63">
                        <w:rPr>
                          <w:noProof/>
                          <w:sz w:val="18"/>
                          <w:szCs w:val="18"/>
                        </w:rPr>
                        <w:t>InfraVermelho</w:t>
                      </w:r>
                    </w:p>
                    <w:p w14:paraId="13369AA0" w14:textId="77777777" w:rsidR="00432571" w:rsidRPr="00432571" w:rsidRDefault="00432571" w:rsidP="00432571">
                      <w:pPr>
                        <w:ind w:hanging="2"/>
                        <w:rPr>
                          <w:noProof/>
                          <w:color w:val="808080"/>
                          <w:sz w:val="18"/>
                          <w:szCs w:val="20"/>
                        </w:rPr>
                      </w:pPr>
                    </w:p>
                    <w:p w14:paraId="30D6A7D8" w14:textId="77777777" w:rsidR="00432571" w:rsidRPr="003923C5" w:rsidRDefault="00432571" w:rsidP="00432571">
                      <w:pPr>
                        <w:ind w:hanging="2"/>
                        <w:rPr>
                          <w:b/>
                          <w:bCs/>
                          <w:color w:val="FF0000"/>
                          <w:sz w:val="18"/>
                          <w:szCs w:val="20"/>
                        </w:rPr>
                      </w:pPr>
                    </w:p>
                  </w:txbxContent>
                </v:textbox>
                <w10:wrap anchorx="margin"/>
              </v:shape>
            </w:pict>
          </mc:Fallback>
        </mc:AlternateContent>
      </w:r>
      <w:r w:rsidRPr="00432571">
        <w:rPr>
          <w:rFonts w:eastAsia="Times"/>
          <w:noProof/>
          <w:szCs w:val="22"/>
          <w:lang w:eastAsia="pt-BR"/>
        </w:rPr>
        <w:drawing>
          <wp:inline distT="0" distB="0" distL="0" distR="0" wp14:anchorId="32EA0210" wp14:editId="565DFA53">
            <wp:extent cx="2789555" cy="2028825"/>
            <wp:effectExtent l="0" t="0" r="0" b="0"/>
            <wp:docPr id="22" name="Gráfico 22">
              <a:extLst xmlns:a="http://schemas.openxmlformats.org/drawingml/2006/main">
                <a:ext uri="{FF2B5EF4-FFF2-40B4-BE49-F238E27FC236}">
                  <a16:creationId xmlns:a16="http://schemas.microsoft.com/office/drawing/2014/main" id="{7670F388-247B-4C62-90D4-D97F59375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432571">
        <w:rPr>
          <w:rFonts w:eastAsia="Times"/>
          <w:noProof/>
          <w:szCs w:val="22"/>
          <w:lang w:eastAsia="pt-BR"/>
        </w:rPr>
        <w:drawing>
          <wp:inline distT="0" distB="0" distL="0" distR="0" wp14:anchorId="6E592C2C" wp14:editId="6E009502">
            <wp:extent cx="2789555" cy="2038350"/>
            <wp:effectExtent l="0" t="0" r="0" b="0"/>
            <wp:docPr id="44" name="Gráfico 44">
              <a:extLst xmlns:a="http://schemas.openxmlformats.org/drawingml/2006/main">
                <a:ext uri="{FF2B5EF4-FFF2-40B4-BE49-F238E27FC236}">
                  <a16:creationId xmlns:a16="http://schemas.microsoft.com/office/drawing/2014/main" id="{5FD647ED-A568-401E-B305-CB70A45172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0E4EC5" w14:textId="77777777" w:rsidR="00432571" w:rsidRPr="00432571" w:rsidRDefault="00432571" w:rsidP="00B02BFD">
      <w:pPr>
        <w:suppressAutoHyphens w:val="0"/>
        <w:autoSpaceDN/>
        <w:jc w:val="both"/>
        <w:textAlignment w:val="auto"/>
        <w:rPr>
          <w:rFonts w:eastAsia="Times"/>
          <w:b/>
          <w:bCs/>
          <w:szCs w:val="22"/>
          <w:lang w:val="pt-PT"/>
        </w:rPr>
      </w:pPr>
      <w:r w:rsidRPr="00432571">
        <w:rPr>
          <w:rFonts w:eastAsia="Times"/>
          <w:noProof/>
          <w:szCs w:val="22"/>
          <w:lang w:eastAsia="pt-BR"/>
        </w:rPr>
        <mc:AlternateContent>
          <mc:Choice Requires="wps">
            <w:drawing>
              <wp:anchor distT="0" distB="0" distL="114300" distR="114300" simplePos="0" relativeHeight="251684864" behindDoc="0" locked="0" layoutInCell="1" allowOverlap="1" wp14:anchorId="276165D7" wp14:editId="5E8CA32C">
                <wp:simplePos x="0" y="0"/>
                <wp:positionH relativeFrom="page">
                  <wp:posOffset>2307590</wp:posOffset>
                </wp:positionH>
                <wp:positionV relativeFrom="paragraph">
                  <wp:posOffset>81280</wp:posOffset>
                </wp:positionV>
                <wp:extent cx="374650" cy="257175"/>
                <wp:effectExtent l="0" t="0" r="0" b="0"/>
                <wp:wrapNone/>
                <wp:docPr id="69" name="Caixa de Texto 35"/>
                <wp:cNvGraphicFramePr/>
                <a:graphic xmlns:a="http://schemas.openxmlformats.org/drawingml/2006/main">
                  <a:graphicData uri="http://schemas.microsoft.com/office/word/2010/wordprocessingShape">
                    <wps:wsp>
                      <wps:cNvSpPr txBox="1"/>
                      <wps:spPr>
                        <a:xfrm>
                          <a:off x="0" y="0"/>
                          <a:ext cx="374650" cy="257175"/>
                        </a:xfrm>
                        <a:prstGeom prst="rect">
                          <a:avLst/>
                        </a:prstGeom>
                        <a:noFill/>
                        <a:ln w="6350">
                          <a:noFill/>
                        </a:ln>
                      </wps:spPr>
                      <wps:txbx>
                        <w:txbxContent>
                          <w:p w14:paraId="1A540EC3" w14:textId="77777777" w:rsidR="00432571" w:rsidRPr="00DC645C" w:rsidRDefault="00432571" w:rsidP="00432571">
                            <w:pPr>
                              <w:shd w:val="clear" w:color="auto" w:fill="FFFFFF"/>
                              <w:ind w:hanging="2"/>
                              <w:jc w:val="center"/>
                              <w:rPr>
                                <w:sz w:val="20"/>
                                <w:szCs w:val="20"/>
                              </w:rPr>
                            </w:pPr>
                            <w:r w:rsidRPr="00DC645C">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165D7" id="_x0000_s1050" type="#_x0000_t202" style="position:absolute;left:0;text-align:left;margin-left:181.7pt;margin-top:6.4pt;width:29.5pt;height:20.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" filled="f" stroked="f" strokeweight=".5pt">
                <v:textbox>
                  <w:txbxContent>
                    <w:p w14:paraId="1A540EC3" w14:textId="77777777" w:rsidR="00432571" w:rsidRPr="00DC645C" w:rsidRDefault="00432571" w:rsidP="00432571">
                      <w:pPr>
                        <w:shd w:val="clear" w:color="auto" w:fill="FFFFFF"/>
                        <w:ind w:hanging="2"/>
                        <w:jc w:val="center"/>
                        <w:rPr>
                          <w:sz w:val="20"/>
                          <w:szCs w:val="20"/>
                        </w:rPr>
                      </w:pPr>
                      <w:r w:rsidRPr="00DC645C">
                        <w:rPr>
                          <w:sz w:val="20"/>
                          <w:szCs w:val="20"/>
                        </w:rPr>
                        <w:t>(a)</w:t>
                      </w:r>
                    </w:p>
                  </w:txbxContent>
                </v:textbox>
                <w10:wrap anchorx="page"/>
              </v:shape>
            </w:pict>
          </mc:Fallback>
        </mc:AlternateContent>
      </w:r>
      <w:r w:rsidRPr="00432571">
        <w:rPr>
          <w:rFonts w:eastAsia="Times"/>
          <w:noProof/>
          <w:szCs w:val="22"/>
          <w:lang w:eastAsia="pt-BR"/>
        </w:rPr>
        <mc:AlternateContent>
          <mc:Choice Requires="wps">
            <w:drawing>
              <wp:anchor distT="0" distB="0" distL="114300" distR="114300" simplePos="0" relativeHeight="251685888" behindDoc="0" locked="0" layoutInCell="1" allowOverlap="1" wp14:anchorId="545CC66B" wp14:editId="0634E53F">
                <wp:simplePos x="0" y="0"/>
                <wp:positionH relativeFrom="margin">
                  <wp:posOffset>4148455</wp:posOffset>
                </wp:positionH>
                <wp:positionV relativeFrom="paragraph">
                  <wp:posOffset>92075</wp:posOffset>
                </wp:positionV>
                <wp:extent cx="374650" cy="257175"/>
                <wp:effectExtent l="0" t="0" r="0" b="0"/>
                <wp:wrapNone/>
                <wp:docPr id="73" name="Caixa de Texto 35"/>
                <wp:cNvGraphicFramePr/>
                <a:graphic xmlns:a="http://schemas.openxmlformats.org/drawingml/2006/main">
                  <a:graphicData uri="http://schemas.microsoft.com/office/word/2010/wordprocessingShape">
                    <wps:wsp>
                      <wps:cNvSpPr txBox="1"/>
                      <wps:spPr>
                        <a:xfrm>
                          <a:off x="0" y="0"/>
                          <a:ext cx="374650" cy="257175"/>
                        </a:xfrm>
                        <a:prstGeom prst="rect">
                          <a:avLst/>
                        </a:prstGeom>
                        <a:noFill/>
                        <a:ln w="6350">
                          <a:noFill/>
                        </a:ln>
                      </wps:spPr>
                      <wps:txbx>
                        <w:txbxContent>
                          <w:p w14:paraId="63201C03" w14:textId="77777777" w:rsidR="00432571" w:rsidRPr="00DC645C" w:rsidRDefault="00432571" w:rsidP="00432571">
                            <w:pPr>
                              <w:shd w:val="clear" w:color="auto" w:fill="FFFFFF"/>
                              <w:ind w:hanging="2"/>
                              <w:jc w:val="center"/>
                              <w:rPr>
                                <w:sz w:val="20"/>
                                <w:szCs w:val="20"/>
                              </w:rPr>
                            </w:pPr>
                            <w:r w:rsidRPr="00DC645C">
                              <w:rPr>
                                <w:sz w:val="20"/>
                                <w:szCs w:val="20"/>
                              </w:rPr>
                              <w:t>(</w:t>
                            </w:r>
                            <w:r>
                              <w:rPr>
                                <w:sz w:val="20"/>
                                <w:szCs w:val="20"/>
                              </w:rPr>
                              <w:t>b</w:t>
                            </w:r>
                            <w:r w:rsidRPr="00DC645C">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CC66B" id="_x0000_s1051" type="#_x0000_t202" style="position:absolute;left:0;text-align:left;margin-left:326.65pt;margin-top:7.25pt;width:29.5pt;height:20.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" filled="f" stroked="f" strokeweight=".5pt">
                <v:textbox>
                  <w:txbxContent>
                    <w:p w14:paraId="63201C03" w14:textId="77777777" w:rsidR="00432571" w:rsidRPr="00DC645C" w:rsidRDefault="00432571" w:rsidP="00432571">
                      <w:pPr>
                        <w:shd w:val="clear" w:color="auto" w:fill="FFFFFF"/>
                        <w:ind w:hanging="2"/>
                        <w:jc w:val="center"/>
                        <w:rPr>
                          <w:sz w:val="20"/>
                          <w:szCs w:val="20"/>
                        </w:rPr>
                      </w:pPr>
                      <w:r w:rsidRPr="00DC645C">
                        <w:rPr>
                          <w:sz w:val="20"/>
                          <w:szCs w:val="20"/>
                        </w:rPr>
                        <w:t>(</w:t>
                      </w:r>
                      <w:r>
                        <w:rPr>
                          <w:sz w:val="20"/>
                          <w:szCs w:val="20"/>
                        </w:rPr>
                        <w:t>b</w:t>
                      </w:r>
                      <w:r w:rsidRPr="00DC645C">
                        <w:rPr>
                          <w:sz w:val="20"/>
                          <w:szCs w:val="20"/>
                        </w:rPr>
                        <w:t>)</w:t>
                      </w:r>
                    </w:p>
                  </w:txbxContent>
                </v:textbox>
                <w10:wrap anchorx="margin"/>
              </v:shape>
            </w:pict>
          </mc:Fallback>
        </mc:AlternateContent>
      </w:r>
    </w:p>
    <w:p w14:paraId="3AF0B16F" w14:textId="77777777" w:rsidR="00432571" w:rsidRPr="00432571" w:rsidRDefault="00432571" w:rsidP="00B02BFD">
      <w:pPr>
        <w:suppressAutoHyphens w:val="0"/>
        <w:autoSpaceDN/>
        <w:jc w:val="both"/>
        <w:textAlignment w:val="auto"/>
        <w:rPr>
          <w:rFonts w:eastAsia="Times"/>
          <w:b/>
          <w:bCs/>
          <w:szCs w:val="22"/>
          <w:lang w:val="pt-PT"/>
        </w:rPr>
      </w:pPr>
    </w:p>
    <w:p w14:paraId="3ED3CF4F" w14:textId="30A392E7" w:rsidR="00432571" w:rsidRPr="00432571" w:rsidRDefault="00432571" w:rsidP="004711BC">
      <w:pPr>
        <w:suppressAutoHyphens w:val="0"/>
        <w:autoSpaceDN/>
        <w:jc w:val="center"/>
        <w:textAlignment w:val="auto"/>
        <w:rPr>
          <w:rFonts w:eastAsia="Times"/>
          <w:b/>
          <w:sz w:val="20"/>
          <w:szCs w:val="20"/>
          <w:lang w:val="pt-PT"/>
        </w:rPr>
      </w:pPr>
      <w:r w:rsidRPr="00432571">
        <w:rPr>
          <w:rFonts w:eastAsia="Times"/>
          <w:b/>
          <w:bCs/>
          <w:sz w:val="20"/>
          <w:szCs w:val="20"/>
          <w:lang w:val="pt-PT"/>
        </w:rPr>
        <w:t>Fig</w:t>
      </w:r>
      <w:r w:rsidR="004711BC">
        <w:rPr>
          <w:rFonts w:eastAsia="Times"/>
          <w:b/>
          <w:bCs/>
          <w:sz w:val="20"/>
          <w:szCs w:val="20"/>
          <w:lang w:val="pt-PT"/>
        </w:rPr>
        <w:t>ura</w:t>
      </w:r>
      <w:r w:rsidRPr="00432571">
        <w:rPr>
          <w:rFonts w:eastAsia="Times"/>
          <w:b/>
          <w:bCs/>
          <w:sz w:val="20"/>
          <w:szCs w:val="20"/>
          <w:lang w:val="pt-PT"/>
        </w:rPr>
        <w:t xml:space="preserve"> </w:t>
      </w:r>
      <w:r w:rsidR="004711BC">
        <w:rPr>
          <w:rFonts w:eastAsia="Times"/>
          <w:b/>
          <w:bCs/>
          <w:sz w:val="20"/>
          <w:szCs w:val="20"/>
          <w:lang w:val="pt-PT"/>
        </w:rPr>
        <w:t>6 -</w:t>
      </w:r>
      <w:r w:rsidRPr="00432571">
        <w:rPr>
          <w:rFonts w:eastAsia="Times"/>
          <w:b/>
          <w:bCs/>
          <w:sz w:val="20"/>
          <w:szCs w:val="20"/>
          <w:lang w:val="pt-PT"/>
        </w:rPr>
        <w:t xml:space="preserve"> </w:t>
      </w:r>
      <w:r w:rsidRPr="00432571">
        <w:rPr>
          <w:rFonts w:eastAsia="Times"/>
          <w:b/>
          <w:sz w:val="20"/>
          <w:szCs w:val="20"/>
          <w:lang w:val="pt-PT"/>
        </w:rPr>
        <w:t>Refletância espectral das amostras</w:t>
      </w:r>
    </w:p>
    <w:p w14:paraId="5EC4D753" w14:textId="77777777" w:rsidR="00432571" w:rsidRPr="00432571" w:rsidRDefault="00432571" w:rsidP="00B02BFD">
      <w:pPr>
        <w:suppressAutoHyphens w:val="0"/>
        <w:autoSpaceDN/>
        <w:jc w:val="both"/>
        <w:textAlignment w:val="auto"/>
        <w:rPr>
          <w:rFonts w:eastAsia="Times"/>
          <w:b/>
          <w:szCs w:val="22"/>
          <w:lang w:val="pt-PT"/>
        </w:rPr>
      </w:pPr>
    </w:p>
    <w:p w14:paraId="40856BE3" w14:textId="689A3D86" w:rsidR="00432571" w:rsidRPr="00432571" w:rsidRDefault="00432571" w:rsidP="004711BC">
      <w:pPr>
        <w:suppressAutoHyphens w:val="0"/>
        <w:autoSpaceDN/>
        <w:spacing w:line="360" w:lineRule="auto"/>
        <w:ind w:firstLine="709"/>
        <w:jc w:val="both"/>
        <w:textAlignment w:val="auto"/>
        <w:rPr>
          <w:rFonts w:eastAsia="Times"/>
          <w:iCs/>
          <w:szCs w:val="22"/>
          <w:lang w:val="pt-PT"/>
        </w:rPr>
      </w:pPr>
      <w:r w:rsidRPr="00432571">
        <w:rPr>
          <w:rFonts w:eastAsia="Times"/>
          <w:iCs/>
          <w:szCs w:val="22"/>
          <w:lang w:val="pt-PT"/>
        </w:rPr>
        <w:t xml:space="preserve">Observa-se na Figura </w:t>
      </w:r>
      <w:r w:rsidR="004711BC">
        <w:rPr>
          <w:rFonts w:eastAsia="Times"/>
          <w:iCs/>
          <w:szCs w:val="22"/>
          <w:lang w:val="pt-PT"/>
        </w:rPr>
        <w:t>6</w:t>
      </w:r>
      <w:r w:rsidRPr="00432571">
        <w:rPr>
          <w:rFonts w:eastAsia="Times"/>
          <w:iCs/>
          <w:szCs w:val="22"/>
          <w:lang w:val="pt-PT"/>
        </w:rPr>
        <w:t xml:space="preserve">.a que as amostras secas de cor cinza, tiveram valores de refletância espectral maiores que as amostras secas de cor grafite </w:t>
      </w:r>
      <w:r w:rsidRPr="00432571">
        <w:rPr>
          <w:rFonts w:eastAsia="Times"/>
          <w:bCs/>
          <w:szCs w:val="22"/>
          <w:lang w:val="pt-PT"/>
        </w:rPr>
        <w:t>na região do visível e do infravermelho-próximo</w:t>
      </w:r>
      <w:r w:rsidRPr="00432571">
        <w:rPr>
          <w:rFonts w:eastAsia="Times"/>
          <w:iCs/>
          <w:szCs w:val="22"/>
          <w:lang w:val="pt-PT"/>
        </w:rPr>
        <w:t xml:space="preserve">, por serem mais claras que as demais amostras. </w:t>
      </w:r>
    </w:p>
    <w:p w14:paraId="5988AA0C" w14:textId="62311A11" w:rsidR="00432571" w:rsidRPr="00432571" w:rsidRDefault="00432571" w:rsidP="004711BC">
      <w:pPr>
        <w:suppressAutoHyphens w:val="0"/>
        <w:autoSpaceDN/>
        <w:spacing w:line="360" w:lineRule="auto"/>
        <w:ind w:firstLine="709"/>
        <w:jc w:val="both"/>
        <w:textAlignment w:val="auto"/>
        <w:rPr>
          <w:rFonts w:eastAsia="Times"/>
          <w:iCs/>
          <w:szCs w:val="22"/>
          <w:lang w:val="pt-PT"/>
        </w:rPr>
      </w:pPr>
      <w:r w:rsidRPr="00432571">
        <w:rPr>
          <w:rFonts w:eastAsia="Times"/>
          <w:iCs/>
          <w:szCs w:val="22"/>
          <w:lang w:val="pt-PT"/>
        </w:rPr>
        <w:t xml:space="preserve">Na Figura </w:t>
      </w:r>
      <w:r w:rsidR="004711BC">
        <w:rPr>
          <w:rFonts w:eastAsia="Times"/>
          <w:iCs/>
          <w:szCs w:val="22"/>
          <w:lang w:val="pt-PT"/>
        </w:rPr>
        <w:t>6</w:t>
      </w:r>
      <w:r w:rsidRPr="00432571">
        <w:rPr>
          <w:rFonts w:eastAsia="Times"/>
          <w:iCs/>
          <w:szCs w:val="22"/>
          <w:lang w:val="pt-PT"/>
        </w:rPr>
        <w:t xml:space="preserve">.b constata-se que as amostras de cor cinza tem maiores valores de refletância espectral que as amostras de cor grafite </w:t>
      </w:r>
      <w:r w:rsidRPr="00432571">
        <w:rPr>
          <w:rFonts w:eastAsia="Times"/>
          <w:bCs/>
          <w:szCs w:val="22"/>
          <w:lang w:val="pt-PT"/>
        </w:rPr>
        <w:t>na região do visível e do infravermelho-próximo</w:t>
      </w:r>
      <w:r w:rsidRPr="00432571">
        <w:rPr>
          <w:rFonts w:eastAsia="Times"/>
          <w:iCs/>
          <w:szCs w:val="22"/>
          <w:lang w:val="pt-PT"/>
        </w:rPr>
        <w:t xml:space="preserve">. </w:t>
      </w:r>
      <w:r w:rsidRPr="00432571">
        <w:rPr>
          <w:rFonts w:eastAsia="Times"/>
          <w:bCs/>
          <w:szCs w:val="22"/>
          <w:lang w:val="pt-PT"/>
        </w:rPr>
        <w:t xml:space="preserve">Percebe-se que as amostras quando saturadas apresentam uma redução na refletância espectral em comparação com as amostras no estado seco, pelo fato das amostras ficarem mais escuras devido o processo absorção da água. </w:t>
      </w:r>
    </w:p>
    <w:p w14:paraId="6AF06C3E" w14:textId="61AF3647" w:rsidR="00432571" w:rsidRPr="00432571" w:rsidRDefault="00432571" w:rsidP="004711BC">
      <w:pPr>
        <w:suppressAutoHyphens w:val="0"/>
        <w:autoSpaceDN/>
        <w:spacing w:line="360" w:lineRule="auto"/>
        <w:ind w:firstLine="709"/>
        <w:jc w:val="both"/>
        <w:textAlignment w:val="auto"/>
        <w:rPr>
          <w:rFonts w:eastAsia="Times"/>
          <w:bCs/>
          <w:szCs w:val="22"/>
          <w:lang w:val="pt-PT"/>
        </w:rPr>
      </w:pPr>
      <w:r w:rsidRPr="00432571">
        <w:rPr>
          <w:rFonts w:eastAsia="Times"/>
          <w:bCs/>
          <w:szCs w:val="22"/>
          <w:lang w:val="pt-PT"/>
        </w:rPr>
        <w:t xml:space="preserve">Por meio dos valores da refletância espectral das amostras secas e saturadas, foi possível obter os valores de albedo (refletância solar) como apresenta a Figura </w:t>
      </w:r>
      <w:r w:rsidR="004711BC">
        <w:rPr>
          <w:rFonts w:eastAsia="Times"/>
          <w:bCs/>
          <w:szCs w:val="22"/>
          <w:lang w:val="pt-PT"/>
        </w:rPr>
        <w:t>7</w:t>
      </w:r>
      <w:r w:rsidRPr="00432571">
        <w:rPr>
          <w:rFonts w:eastAsia="Times"/>
          <w:bCs/>
          <w:szCs w:val="22"/>
          <w:lang w:val="pt-PT"/>
        </w:rPr>
        <w:t>.</w:t>
      </w:r>
    </w:p>
    <w:p w14:paraId="24757738" w14:textId="77777777" w:rsidR="00432571" w:rsidRPr="00432571" w:rsidRDefault="00432571" w:rsidP="00B02BFD">
      <w:pPr>
        <w:suppressAutoHyphens w:val="0"/>
        <w:autoSpaceDN/>
        <w:jc w:val="both"/>
        <w:textAlignment w:val="auto"/>
        <w:rPr>
          <w:rFonts w:eastAsia="Times"/>
          <w:bCs/>
          <w:szCs w:val="22"/>
          <w:lang w:val="pt-PT"/>
        </w:rPr>
      </w:pPr>
    </w:p>
    <w:p w14:paraId="496B5A03" w14:textId="77777777" w:rsidR="00432571" w:rsidRPr="00432571" w:rsidRDefault="00432571" w:rsidP="004711BC">
      <w:pPr>
        <w:suppressAutoHyphens w:val="0"/>
        <w:autoSpaceDN/>
        <w:jc w:val="center"/>
        <w:textAlignment w:val="auto"/>
        <w:rPr>
          <w:rFonts w:eastAsia="Times"/>
          <w:bCs/>
          <w:szCs w:val="22"/>
          <w:lang w:val="pt-PT"/>
        </w:rPr>
      </w:pPr>
      <w:r w:rsidRPr="00432571">
        <w:rPr>
          <w:rFonts w:eastAsia="Times"/>
          <w:noProof/>
          <w:szCs w:val="22"/>
          <w:lang w:eastAsia="pt-BR"/>
        </w:rPr>
        <w:lastRenderedPageBreak/>
        <w:drawing>
          <wp:inline distT="0" distB="0" distL="0" distR="0" wp14:anchorId="364B445B" wp14:editId="008A1FD1">
            <wp:extent cx="5048250" cy="1524000"/>
            <wp:effectExtent l="0" t="0" r="0" b="0"/>
            <wp:docPr id="54" name="Gráfico 54">
              <a:extLst xmlns:a="http://schemas.openxmlformats.org/drawingml/2006/main">
                <a:ext uri="{FF2B5EF4-FFF2-40B4-BE49-F238E27FC236}">
                  <a16:creationId xmlns:a16="http://schemas.microsoft.com/office/drawing/2014/main" id="{E540665B-51D1-43BA-8B45-5C7860BACF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69078C" w14:textId="3AB469F2" w:rsidR="00432571" w:rsidRPr="00432571" w:rsidRDefault="00432571" w:rsidP="004711BC">
      <w:pPr>
        <w:suppressAutoHyphens w:val="0"/>
        <w:autoSpaceDN/>
        <w:jc w:val="center"/>
        <w:textAlignment w:val="auto"/>
        <w:rPr>
          <w:rFonts w:eastAsia="Times"/>
          <w:b/>
          <w:sz w:val="20"/>
          <w:szCs w:val="20"/>
          <w:lang w:val="pt-PT"/>
        </w:rPr>
      </w:pPr>
      <w:r w:rsidRPr="00432571">
        <w:rPr>
          <w:rFonts w:eastAsia="Times"/>
          <w:b/>
          <w:bCs/>
          <w:sz w:val="20"/>
          <w:szCs w:val="20"/>
          <w:lang w:val="pt-PT"/>
        </w:rPr>
        <w:t>Fig</w:t>
      </w:r>
      <w:r w:rsidR="004711BC">
        <w:rPr>
          <w:rFonts w:eastAsia="Times"/>
          <w:b/>
          <w:bCs/>
          <w:sz w:val="20"/>
          <w:szCs w:val="20"/>
          <w:lang w:val="pt-PT"/>
        </w:rPr>
        <w:t xml:space="preserve">ura 7 - </w:t>
      </w:r>
      <w:r w:rsidRPr="00432571">
        <w:rPr>
          <w:rFonts w:eastAsia="Times"/>
          <w:b/>
          <w:sz w:val="20"/>
          <w:szCs w:val="20"/>
          <w:lang w:val="pt-PT"/>
        </w:rPr>
        <w:t>Albedo do materiais secos e saturados</w:t>
      </w:r>
    </w:p>
    <w:p w14:paraId="76535342" w14:textId="77777777" w:rsidR="00432571" w:rsidRPr="00432571" w:rsidRDefault="00432571" w:rsidP="00B02BFD">
      <w:pPr>
        <w:suppressAutoHyphens w:val="0"/>
        <w:autoSpaceDN/>
        <w:spacing w:line="252" w:lineRule="auto"/>
        <w:ind w:firstLine="709"/>
        <w:jc w:val="both"/>
        <w:textAlignment w:val="auto"/>
        <w:rPr>
          <w:rFonts w:eastAsia="Times"/>
          <w:bCs/>
          <w:szCs w:val="22"/>
          <w:lang w:val="pt-PT"/>
        </w:rPr>
      </w:pPr>
    </w:p>
    <w:p w14:paraId="75ADFD2A" w14:textId="77777777" w:rsidR="00432571" w:rsidRPr="00432571" w:rsidRDefault="00432571" w:rsidP="004711BC">
      <w:pPr>
        <w:suppressAutoHyphens w:val="0"/>
        <w:autoSpaceDN/>
        <w:spacing w:line="360" w:lineRule="auto"/>
        <w:ind w:firstLine="709"/>
        <w:jc w:val="both"/>
        <w:textAlignment w:val="auto"/>
        <w:rPr>
          <w:rFonts w:eastAsia="Times"/>
          <w:bCs/>
          <w:szCs w:val="22"/>
          <w:lang w:val="pt-PT"/>
        </w:rPr>
      </w:pPr>
      <w:r w:rsidRPr="00432571">
        <w:rPr>
          <w:rFonts w:eastAsia="Times"/>
          <w:bCs/>
          <w:szCs w:val="22"/>
          <w:lang w:val="pt-PT"/>
        </w:rPr>
        <w:t xml:space="preserve">As amostras secas em geral tendem a valores de albedo mais elevados, comparados com as amostras úmidas. A maior diferença identificada foi na amostra de </w:t>
      </w:r>
      <w:r w:rsidRPr="00432571">
        <w:rPr>
          <w:rFonts w:eastAsia="Times"/>
          <w:bCs/>
          <w:i/>
          <w:szCs w:val="22"/>
          <w:lang w:val="pt-PT"/>
        </w:rPr>
        <w:t xml:space="preserve">paver </w:t>
      </w:r>
      <w:r w:rsidRPr="00432571">
        <w:rPr>
          <w:rFonts w:eastAsia="Times"/>
          <w:bCs/>
          <w:szCs w:val="22"/>
          <w:lang w:val="pt-PT"/>
        </w:rPr>
        <w:t>cinza (PV.CIN)</w:t>
      </w:r>
    </w:p>
    <w:p w14:paraId="2ED62D91" w14:textId="77777777" w:rsidR="00432571" w:rsidRPr="00432571" w:rsidRDefault="00432571" w:rsidP="004711BC">
      <w:pPr>
        <w:suppressAutoHyphens w:val="0"/>
        <w:autoSpaceDN/>
        <w:spacing w:line="360" w:lineRule="auto"/>
        <w:ind w:firstLine="709"/>
        <w:jc w:val="both"/>
        <w:textAlignment w:val="auto"/>
        <w:rPr>
          <w:rFonts w:eastAsia="Times"/>
          <w:bCs/>
          <w:szCs w:val="22"/>
          <w:lang w:val="pt-PT"/>
        </w:rPr>
      </w:pPr>
    </w:p>
    <w:p w14:paraId="699EF082" w14:textId="4A5AEDA6" w:rsidR="00432571" w:rsidRPr="004711BC" w:rsidRDefault="00432571" w:rsidP="004711BC">
      <w:pPr>
        <w:pStyle w:val="PargrafodaLista"/>
        <w:numPr>
          <w:ilvl w:val="1"/>
          <w:numId w:val="17"/>
        </w:numPr>
        <w:suppressAutoHyphens w:val="0"/>
        <w:autoSpaceDN/>
        <w:spacing w:line="360" w:lineRule="auto"/>
        <w:jc w:val="both"/>
        <w:textDirection w:val="btLr"/>
        <w:textAlignment w:val="top"/>
        <w:outlineLvl w:val="0"/>
        <w:rPr>
          <w:rFonts w:eastAsia="Times"/>
          <w:b/>
          <w:bCs/>
        </w:rPr>
      </w:pPr>
      <w:r w:rsidRPr="004711BC">
        <w:rPr>
          <w:rFonts w:eastAsia="Times"/>
          <w:b/>
          <w:bCs/>
        </w:rPr>
        <w:t>Taxa de evaporação dos pavimentos</w:t>
      </w:r>
    </w:p>
    <w:p w14:paraId="117DAD75" w14:textId="77777777" w:rsidR="00432571" w:rsidRPr="00432571" w:rsidRDefault="00432571" w:rsidP="004711BC">
      <w:pPr>
        <w:suppressAutoHyphens w:val="0"/>
        <w:autoSpaceDN/>
        <w:spacing w:line="360" w:lineRule="auto"/>
        <w:ind w:left="360" w:firstLine="709"/>
        <w:jc w:val="both"/>
        <w:textAlignment w:val="auto"/>
        <w:rPr>
          <w:rFonts w:eastAsia="Times"/>
          <w:b/>
          <w:bCs/>
          <w:szCs w:val="22"/>
          <w:lang w:val="pt-PT"/>
        </w:rPr>
      </w:pPr>
    </w:p>
    <w:p w14:paraId="1D740925" w14:textId="3433BBB1" w:rsidR="00432571" w:rsidRPr="00432571" w:rsidRDefault="00432571" w:rsidP="004711BC">
      <w:pPr>
        <w:suppressAutoHyphens w:val="0"/>
        <w:autoSpaceDN/>
        <w:spacing w:line="360" w:lineRule="auto"/>
        <w:ind w:firstLine="709"/>
        <w:jc w:val="both"/>
        <w:textAlignment w:val="auto"/>
        <w:rPr>
          <w:rFonts w:eastAsia="Times"/>
          <w:szCs w:val="22"/>
          <w:lang w:val="pt-PT"/>
        </w:rPr>
      </w:pPr>
      <w:bookmarkStart w:id="5" w:name="_Hlk22785572"/>
      <w:r w:rsidRPr="00432571">
        <w:rPr>
          <w:rFonts w:eastAsia="Times"/>
          <w:szCs w:val="22"/>
          <w:lang w:val="pt-PT"/>
        </w:rPr>
        <w:t xml:space="preserve">Pode-se observar a variação do teor de umidade em função do tempo, na Figura </w:t>
      </w:r>
      <w:r w:rsidR="004711BC">
        <w:rPr>
          <w:rFonts w:eastAsia="Times"/>
          <w:szCs w:val="22"/>
          <w:lang w:val="pt-PT"/>
        </w:rPr>
        <w:t>8</w:t>
      </w:r>
      <w:r w:rsidRPr="00432571">
        <w:rPr>
          <w:rFonts w:eastAsia="Times"/>
          <w:szCs w:val="22"/>
          <w:lang w:val="pt-PT"/>
        </w:rPr>
        <w:t>.</w:t>
      </w:r>
    </w:p>
    <w:p w14:paraId="078F874B" w14:textId="77777777" w:rsidR="00432571" w:rsidRPr="00432571" w:rsidRDefault="00432571" w:rsidP="004711BC">
      <w:pPr>
        <w:suppressAutoHyphens w:val="0"/>
        <w:autoSpaceDN/>
        <w:jc w:val="center"/>
        <w:textAlignment w:val="auto"/>
        <w:rPr>
          <w:rFonts w:eastAsia="Times"/>
          <w:bCs/>
          <w:szCs w:val="22"/>
          <w:lang w:val="pt-PT"/>
        </w:rPr>
      </w:pPr>
      <w:r w:rsidRPr="00432571">
        <w:rPr>
          <w:rFonts w:eastAsia="Times"/>
          <w:noProof/>
          <w:sz w:val="20"/>
          <w:szCs w:val="20"/>
          <w:lang w:eastAsia="pt-BR"/>
        </w:rPr>
        <w:drawing>
          <wp:inline distT="0" distB="0" distL="0" distR="0" wp14:anchorId="4DF356B6" wp14:editId="0B527065">
            <wp:extent cx="4305300" cy="1600200"/>
            <wp:effectExtent l="0" t="0" r="0" b="0"/>
            <wp:docPr id="51" name="Gráfico 51">
              <a:extLst xmlns:a="http://schemas.openxmlformats.org/drawingml/2006/main">
                <a:ext uri="{FF2B5EF4-FFF2-40B4-BE49-F238E27FC236}">
                  <a16:creationId xmlns:a16="http://schemas.microsoft.com/office/drawing/2014/main" id="{55D68ADD-F005-430A-83A5-052B16F20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845FA3A" w14:textId="52C87591" w:rsidR="00432571" w:rsidRPr="00432571" w:rsidRDefault="00432571" w:rsidP="004711BC">
      <w:pPr>
        <w:suppressAutoHyphens w:val="0"/>
        <w:autoSpaceDN/>
        <w:jc w:val="center"/>
        <w:textAlignment w:val="auto"/>
        <w:rPr>
          <w:rFonts w:eastAsia="Times"/>
          <w:b/>
          <w:sz w:val="20"/>
          <w:szCs w:val="20"/>
          <w:lang w:val="pt-PT"/>
        </w:rPr>
      </w:pPr>
      <w:r w:rsidRPr="00432571">
        <w:rPr>
          <w:rFonts w:eastAsia="Times"/>
          <w:b/>
          <w:bCs/>
          <w:sz w:val="20"/>
          <w:szCs w:val="20"/>
          <w:lang w:val="pt-PT"/>
        </w:rPr>
        <w:t>Fig</w:t>
      </w:r>
      <w:r w:rsidR="004711BC">
        <w:rPr>
          <w:rFonts w:eastAsia="Times"/>
          <w:b/>
          <w:bCs/>
          <w:sz w:val="20"/>
          <w:szCs w:val="20"/>
          <w:lang w:val="pt-PT"/>
        </w:rPr>
        <w:t>ura 8 -</w:t>
      </w:r>
      <w:r w:rsidRPr="00432571">
        <w:rPr>
          <w:rFonts w:eastAsia="Times"/>
          <w:b/>
          <w:sz w:val="20"/>
          <w:szCs w:val="20"/>
          <w:lang w:val="pt-PT"/>
        </w:rPr>
        <w:t xml:space="preserve"> Variação do teor de umidade em função do tempo</w:t>
      </w:r>
      <w:bookmarkEnd w:id="5"/>
    </w:p>
    <w:p w14:paraId="1F9D3C78" w14:textId="77777777" w:rsidR="00432571" w:rsidRPr="00432571" w:rsidRDefault="00432571" w:rsidP="00B02BFD">
      <w:pPr>
        <w:suppressAutoHyphens w:val="0"/>
        <w:autoSpaceDN/>
        <w:spacing w:before="120" w:after="120" w:line="252" w:lineRule="auto"/>
        <w:ind w:firstLine="709"/>
        <w:jc w:val="both"/>
        <w:textAlignment w:val="auto"/>
        <w:rPr>
          <w:rFonts w:eastAsia="Times"/>
          <w:iCs/>
          <w:szCs w:val="22"/>
          <w:lang w:val="pt-PT"/>
        </w:rPr>
      </w:pPr>
    </w:p>
    <w:p w14:paraId="6E258050" w14:textId="4C347E0A" w:rsidR="00432571" w:rsidRPr="00432571" w:rsidRDefault="00432571" w:rsidP="004711BC">
      <w:pPr>
        <w:suppressAutoHyphens w:val="0"/>
        <w:autoSpaceDN/>
        <w:spacing w:before="120" w:after="120" w:line="360" w:lineRule="auto"/>
        <w:ind w:firstLine="709"/>
        <w:jc w:val="both"/>
        <w:textAlignment w:val="auto"/>
        <w:rPr>
          <w:rFonts w:eastAsia="Times"/>
          <w:bCs/>
          <w:szCs w:val="22"/>
          <w:lang w:val="pt-PT"/>
        </w:rPr>
      </w:pPr>
      <w:r w:rsidRPr="00432571">
        <w:rPr>
          <w:rFonts w:eastAsia="Times"/>
          <w:iCs/>
          <w:szCs w:val="22"/>
          <w:lang w:val="pt-PT"/>
        </w:rPr>
        <w:t xml:space="preserve">A Figura </w:t>
      </w:r>
      <w:r w:rsidR="004711BC">
        <w:rPr>
          <w:rFonts w:eastAsia="Times"/>
          <w:iCs/>
          <w:szCs w:val="22"/>
          <w:lang w:val="pt-PT"/>
        </w:rPr>
        <w:t>8</w:t>
      </w:r>
      <w:r w:rsidRPr="00432571">
        <w:rPr>
          <w:rFonts w:eastAsia="Times"/>
          <w:iCs/>
          <w:szCs w:val="22"/>
          <w:lang w:val="pt-PT"/>
        </w:rPr>
        <w:t xml:space="preserve"> apresenta a variação do teor de umidade em função do tempo. Percebe-se que há uma queda no teor de umidade em função do tempo devido a evaporação. Essa maior diferença é mais significativa na placa cinza. Esse comportamento pode ser explicado devido a permeabilidade do pavimento</w:t>
      </w:r>
      <w:r w:rsidRPr="00432571">
        <w:rPr>
          <w:rFonts w:eastAsia="Times"/>
          <w:b/>
          <w:bCs/>
          <w:iCs/>
          <w:szCs w:val="22"/>
          <w:lang w:val="pt-PT"/>
        </w:rPr>
        <w:t>.</w:t>
      </w:r>
      <w:r w:rsidRPr="00432571">
        <w:rPr>
          <w:rFonts w:eastAsia="Times"/>
          <w:bCs/>
          <w:szCs w:val="22"/>
          <w:lang w:val="pt-PT"/>
        </w:rPr>
        <w:t xml:space="preserve">  </w:t>
      </w:r>
    </w:p>
    <w:p w14:paraId="2FB86A29" w14:textId="77777777" w:rsidR="00432571" w:rsidRPr="00432571" w:rsidRDefault="00432571" w:rsidP="004711BC">
      <w:pPr>
        <w:suppressAutoHyphens w:val="0"/>
        <w:autoSpaceDN/>
        <w:spacing w:before="120" w:after="120" w:line="360" w:lineRule="auto"/>
        <w:ind w:firstLine="709"/>
        <w:jc w:val="both"/>
        <w:textAlignment w:val="auto"/>
        <w:rPr>
          <w:rFonts w:eastAsia="Times"/>
          <w:bCs/>
          <w:szCs w:val="22"/>
          <w:lang w:val="pt-PT"/>
        </w:rPr>
      </w:pPr>
      <w:r w:rsidRPr="00432571">
        <w:rPr>
          <w:rFonts w:eastAsia="Times"/>
          <w:bCs/>
          <w:szCs w:val="22"/>
          <w:lang w:val="pt-PT"/>
        </w:rPr>
        <w:t>É possível verificar que entre o instante inicial e o instante da primeira verificação, aos 30 minutos após o início do ensaio, há uma drástica queda do teor de umidade das placas de concreto permeável, que acontece justamente pelo motivo destas possuírem uma grande quantidade de poros interligados, os chamados vazios comunicantes, que fazem com que a água acumulada inicialmente percole.</w:t>
      </w:r>
    </w:p>
    <w:p w14:paraId="50CD6C5A" w14:textId="77777777" w:rsidR="00432571" w:rsidRPr="00432571" w:rsidRDefault="00432571" w:rsidP="004711BC">
      <w:pPr>
        <w:suppressAutoHyphens w:val="0"/>
        <w:autoSpaceDN/>
        <w:spacing w:before="120" w:after="120" w:line="360" w:lineRule="auto"/>
        <w:ind w:firstLine="709"/>
        <w:jc w:val="both"/>
        <w:textAlignment w:val="auto"/>
        <w:rPr>
          <w:rFonts w:eastAsia="Times"/>
          <w:bCs/>
          <w:szCs w:val="22"/>
          <w:lang w:val="pt-PT"/>
        </w:rPr>
      </w:pPr>
      <w:r w:rsidRPr="00432571">
        <w:rPr>
          <w:rFonts w:eastAsia="Times"/>
          <w:bCs/>
          <w:szCs w:val="22"/>
          <w:lang w:val="pt-PT"/>
        </w:rPr>
        <w:t>Por meio desta análise, pode-se verificar que as placas de concreto permeável, além de contribuírem com a drenagem diminuindo o escoamento superficial, também podem contribuir absorvendo água pluvial.</w:t>
      </w:r>
    </w:p>
    <w:p w14:paraId="73C2A124" w14:textId="6886B4EE" w:rsidR="00432571" w:rsidRPr="00432571" w:rsidRDefault="00432571" w:rsidP="004711BC">
      <w:pPr>
        <w:suppressAutoHyphens w:val="0"/>
        <w:autoSpaceDN/>
        <w:spacing w:before="120" w:after="120" w:line="360" w:lineRule="auto"/>
        <w:ind w:firstLine="709"/>
        <w:jc w:val="both"/>
        <w:textAlignment w:val="auto"/>
        <w:rPr>
          <w:rFonts w:eastAsia="Times"/>
          <w:szCs w:val="22"/>
        </w:rPr>
      </w:pPr>
      <w:r w:rsidRPr="00432571">
        <w:rPr>
          <w:rFonts w:eastAsia="Times"/>
          <w:szCs w:val="22"/>
        </w:rPr>
        <w:lastRenderedPageBreak/>
        <w:t xml:space="preserve">Na Figura </w:t>
      </w:r>
      <w:r w:rsidR="004711BC">
        <w:rPr>
          <w:rFonts w:eastAsia="Times"/>
          <w:szCs w:val="22"/>
        </w:rPr>
        <w:t>9</w:t>
      </w:r>
      <w:r w:rsidRPr="00432571">
        <w:rPr>
          <w:rFonts w:eastAsia="Times"/>
          <w:szCs w:val="22"/>
        </w:rPr>
        <w:t xml:space="preserve"> é apresentado a velocidade média do vento no momento dos ensaios durante o tempo de ensaio. Todas as amostras foram submetidas às mesmas condições de ventilação em um intervalo de 170 minutos.</w:t>
      </w:r>
    </w:p>
    <w:p w14:paraId="0CACEA3A" w14:textId="77777777" w:rsidR="00432571" w:rsidRPr="00432571" w:rsidRDefault="00432571" w:rsidP="004711BC">
      <w:pPr>
        <w:suppressAutoHyphens w:val="0"/>
        <w:autoSpaceDN/>
        <w:spacing w:line="360" w:lineRule="auto"/>
        <w:jc w:val="both"/>
        <w:textAlignment w:val="auto"/>
        <w:rPr>
          <w:rFonts w:eastAsia="Times"/>
          <w:szCs w:val="22"/>
        </w:rPr>
      </w:pPr>
    </w:p>
    <w:p w14:paraId="60A26831" w14:textId="77777777" w:rsidR="00432571" w:rsidRPr="00432571" w:rsidRDefault="00432571" w:rsidP="004711BC">
      <w:pPr>
        <w:suppressAutoHyphens w:val="0"/>
        <w:autoSpaceDN/>
        <w:jc w:val="center"/>
        <w:textAlignment w:val="auto"/>
        <w:rPr>
          <w:rFonts w:eastAsia="Times"/>
          <w:szCs w:val="22"/>
        </w:rPr>
      </w:pPr>
      <w:r w:rsidRPr="00432571">
        <w:rPr>
          <w:rFonts w:eastAsia="Times"/>
          <w:noProof/>
          <w:szCs w:val="22"/>
          <w:lang w:eastAsia="pt-BR"/>
        </w:rPr>
        <w:drawing>
          <wp:inline distT="0" distB="0" distL="0" distR="0" wp14:anchorId="74AE7D53" wp14:editId="650AC08D">
            <wp:extent cx="4914900" cy="1314450"/>
            <wp:effectExtent l="0" t="0" r="0" b="0"/>
            <wp:docPr id="49" name="Gráfico 49">
              <a:extLst xmlns:a="http://schemas.openxmlformats.org/drawingml/2006/main">
                <a:ext uri="{FF2B5EF4-FFF2-40B4-BE49-F238E27FC236}">
                  <a16:creationId xmlns:a16="http://schemas.microsoft.com/office/drawing/2014/main" id="{E5ACD2E3-8441-4591-98C6-D9553F4936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8417AF" w14:textId="1A7B0DB7" w:rsidR="00432571" w:rsidRPr="00432571" w:rsidRDefault="00432571" w:rsidP="004711BC">
      <w:pPr>
        <w:suppressAutoHyphens w:val="0"/>
        <w:autoSpaceDN/>
        <w:jc w:val="center"/>
        <w:textAlignment w:val="auto"/>
        <w:rPr>
          <w:rFonts w:eastAsia="Times"/>
          <w:b/>
          <w:sz w:val="20"/>
          <w:szCs w:val="20"/>
          <w:lang w:val="pt-PT"/>
        </w:rPr>
      </w:pPr>
      <w:r w:rsidRPr="00432571">
        <w:rPr>
          <w:rFonts w:eastAsia="Times"/>
          <w:b/>
          <w:bCs/>
          <w:sz w:val="20"/>
          <w:szCs w:val="20"/>
          <w:lang w:val="pt-PT"/>
        </w:rPr>
        <w:t>Fig</w:t>
      </w:r>
      <w:r w:rsidR="004711BC">
        <w:rPr>
          <w:rFonts w:eastAsia="Times"/>
          <w:b/>
          <w:bCs/>
          <w:sz w:val="20"/>
          <w:szCs w:val="20"/>
          <w:lang w:val="pt-PT"/>
        </w:rPr>
        <w:t>ura 9 -</w:t>
      </w:r>
      <w:r w:rsidRPr="00432571">
        <w:rPr>
          <w:rFonts w:eastAsia="Times"/>
          <w:b/>
          <w:sz w:val="20"/>
          <w:szCs w:val="20"/>
          <w:lang w:val="pt-PT"/>
        </w:rPr>
        <w:t xml:space="preserve"> Velocidade média do vento</w:t>
      </w:r>
    </w:p>
    <w:p w14:paraId="538D8664" w14:textId="35DF31CA" w:rsidR="00432571" w:rsidRPr="00432571" w:rsidRDefault="00432571" w:rsidP="004711BC">
      <w:pPr>
        <w:suppressAutoHyphens w:val="0"/>
        <w:autoSpaceDN/>
        <w:spacing w:before="120" w:after="120" w:line="360" w:lineRule="auto"/>
        <w:ind w:firstLine="709"/>
        <w:jc w:val="both"/>
        <w:textAlignment w:val="auto"/>
        <w:rPr>
          <w:rFonts w:eastAsia="Times"/>
          <w:szCs w:val="22"/>
        </w:rPr>
      </w:pPr>
      <w:r w:rsidRPr="00432571">
        <w:rPr>
          <w:rFonts w:eastAsia="Times"/>
          <w:szCs w:val="22"/>
        </w:rPr>
        <w:t xml:space="preserve">Dessa forma, comparando os valores de velocidade média do vento com os valores do teor de umidade da Figura </w:t>
      </w:r>
      <w:r w:rsidR="004711BC">
        <w:rPr>
          <w:rFonts w:eastAsia="Times"/>
          <w:szCs w:val="22"/>
        </w:rPr>
        <w:t>9</w:t>
      </w:r>
      <w:r w:rsidRPr="00432571">
        <w:rPr>
          <w:rFonts w:eastAsia="Times"/>
          <w:szCs w:val="22"/>
        </w:rPr>
        <w:t xml:space="preserve">, pode-se constatar que os materiais perderam maior quantidade de umidade, no período entre o início e a metade do tempo, quando a velocidade média do vento também era mais alta. E na segunda metade do tempo de ensaio, quando a velocidade média do vento era mais baixa, os materiais perderam menor quantidade de umidade. </w:t>
      </w:r>
    </w:p>
    <w:p w14:paraId="776980CB" w14:textId="77777777" w:rsidR="00432571" w:rsidRPr="00432571" w:rsidRDefault="00432571" w:rsidP="004711BC">
      <w:pPr>
        <w:suppressAutoHyphens w:val="0"/>
        <w:autoSpaceDN/>
        <w:spacing w:before="120" w:after="120" w:line="360" w:lineRule="auto"/>
        <w:ind w:firstLine="709"/>
        <w:jc w:val="both"/>
        <w:textAlignment w:val="auto"/>
        <w:rPr>
          <w:rFonts w:eastAsia="Times"/>
          <w:szCs w:val="22"/>
        </w:rPr>
      </w:pPr>
      <w:r w:rsidRPr="00432571">
        <w:rPr>
          <w:rFonts w:eastAsia="Times"/>
          <w:szCs w:val="22"/>
        </w:rPr>
        <w:t>De acordo com Masiero (2014), o processo evaporativo influenciado pelo vento, acontece através do calor sensível que é cedido pelo ar para as gotículas de água, de forma que esta muda do estado líquido para o gasoso.  Portanto, verifica-se que o vento é um fator que está relacionado diretamente com a evaporação da água por parte dos materiais.</w:t>
      </w:r>
    </w:p>
    <w:p w14:paraId="257EDD1D" w14:textId="017F46FF" w:rsidR="00432571" w:rsidRPr="00432571" w:rsidRDefault="00432571" w:rsidP="004711BC">
      <w:pPr>
        <w:suppressAutoHyphens w:val="0"/>
        <w:autoSpaceDN/>
        <w:spacing w:before="120" w:after="120" w:line="360" w:lineRule="auto"/>
        <w:ind w:firstLine="709"/>
        <w:jc w:val="both"/>
        <w:textAlignment w:val="auto"/>
        <w:rPr>
          <w:rFonts w:eastAsia="Times"/>
          <w:szCs w:val="22"/>
        </w:rPr>
      </w:pPr>
      <w:r w:rsidRPr="00432571">
        <w:rPr>
          <w:rFonts w:eastAsia="Times"/>
          <w:szCs w:val="22"/>
        </w:rPr>
        <w:t>Na Figura 1</w:t>
      </w:r>
      <w:r w:rsidR="004711BC">
        <w:rPr>
          <w:rFonts w:eastAsia="Times"/>
          <w:szCs w:val="22"/>
        </w:rPr>
        <w:t>0</w:t>
      </w:r>
      <w:r w:rsidRPr="00432571">
        <w:rPr>
          <w:rFonts w:eastAsia="Times"/>
          <w:szCs w:val="22"/>
        </w:rPr>
        <w:t xml:space="preserve"> é apresenta a taxa evaporativa das amostras.</w:t>
      </w:r>
    </w:p>
    <w:p w14:paraId="0EF574A2" w14:textId="77777777" w:rsidR="00432571" w:rsidRPr="00432571" w:rsidRDefault="00432571" w:rsidP="004711BC">
      <w:pPr>
        <w:suppressAutoHyphens w:val="0"/>
        <w:autoSpaceDN/>
        <w:jc w:val="center"/>
        <w:textAlignment w:val="auto"/>
        <w:rPr>
          <w:rFonts w:eastAsia="Times"/>
          <w:szCs w:val="22"/>
        </w:rPr>
      </w:pPr>
      <w:r w:rsidRPr="00432571">
        <w:rPr>
          <w:rFonts w:eastAsia="Times"/>
          <w:noProof/>
          <w:szCs w:val="22"/>
          <w:lang w:eastAsia="pt-BR"/>
        </w:rPr>
        <w:drawing>
          <wp:inline distT="0" distB="0" distL="0" distR="0" wp14:anchorId="6889D489" wp14:editId="0AAB7A84">
            <wp:extent cx="4276725" cy="1343025"/>
            <wp:effectExtent l="0" t="0" r="0" b="0"/>
            <wp:docPr id="55" name="Gráfico 55">
              <a:extLst xmlns:a="http://schemas.openxmlformats.org/drawingml/2006/main">
                <a:ext uri="{FF2B5EF4-FFF2-40B4-BE49-F238E27FC236}">
                  <a16:creationId xmlns:a16="http://schemas.microsoft.com/office/drawing/2014/main" id="{20C0ECB8-E42D-47C7-8B09-769D61A08B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882F2F" w14:textId="34B678C6" w:rsidR="00432571" w:rsidRPr="00432571" w:rsidRDefault="00432571" w:rsidP="004711BC">
      <w:pPr>
        <w:suppressAutoHyphens w:val="0"/>
        <w:autoSpaceDN/>
        <w:jc w:val="center"/>
        <w:textAlignment w:val="auto"/>
        <w:rPr>
          <w:rFonts w:eastAsia="Times"/>
          <w:b/>
          <w:sz w:val="20"/>
          <w:szCs w:val="20"/>
        </w:rPr>
      </w:pPr>
      <w:r w:rsidRPr="00432571">
        <w:rPr>
          <w:rFonts w:eastAsia="Times"/>
          <w:b/>
          <w:bCs/>
          <w:sz w:val="20"/>
          <w:szCs w:val="20"/>
        </w:rPr>
        <w:t>Fig</w:t>
      </w:r>
      <w:r w:rsidR="004711BC">
        <w:rPr>
          <w:rFonts w:eastAsia="Times"/>
          <w:b/>
          <w:bCs/>
          <w:sz w:val="20"/>
          <w:szCs w:val="20"/>
        </w:rPr>
        <w:t>ura 10 -</w:t>
      </w:r>
      <w:r w:rsidRPr="00432571">
        <w:rPr>
          <w:rFonts w:eastAsia="Times"/>
          <w:b/>
          <w:bCs/>
          <w:sz w:val="20"/>
          <w:szCs w:val="20"/>
        </w:rPr>
        <w:t xml:space="preserve"> </w:t>
      </w:r>
      <w:r w:rsidRPr="00432571">
        <w:rPr>
          <w:rFonts w:eastAsia="Times"/>
          <w:b/>
          <w:sz w:val="20"/>
          <w:szCs w:val="20"/>
        </w:rPr>
        <w:t>Taxa evaporativa das amostras</w:t>
      </w:r>
    </w:p>
    <w:p w14:paraId="78871116" w14:textId="77777777" w:rsidR="00432571" w:rsidRPr="00432571" w:rsidRDefault="00432571" w:rsidP="00B02BFD">
      <w:pPr>
        <w:suppressAutoHyphens w:val="0"/>
        <w:autoSpaceDN/>
        <w:jc w:val="both"/>
        <w:textAlignment w:val="auto"/>
        <w:rPr>
          <w:rFonts w:eastAsia="Times"/>
          <w:b/>
          <w:szCs w:val="22"/>
        </w:rPr>
      </w:pPr>
    </w:p>
    <w:p w14:paraId="70A7724C" w14:textId="6B1D0166" w:rsidR="00432571" w:rsidRPr="00432571" w:rsidRDefault="00432571" w:rsidP="004711BC">
      <w:pPr>
        <w:suppressAutoHyphens w:val="0"/>
        <w:autoSpaceDN/>
        <w:spacing w:before="120" w:after="120" w:line="360" w:lineRule="auto"/>
        <w:ind w:firstLine="709"/>
        <w:jc w:val="both"/>
        <w:textAlignment w:val="auto"/>
        <w:rPr>
          <w:rFonts w:eastAsia="Times"/>
          <w:iCs/>
          <w:szCs w:val="22"/>
          <w:lang w:val="pt-PT"/>
        </w:rPr>
      </w:pPr>
      <w:r w:rsidRPr="00432571">
        <w:rPr>
          <w:rFonts w:eastAsia="Times"/>
          <w:iCs/>
          <w:szCs w:val="22"/>
          <w:lang w:val="pt-PT"/>
        </w:rPr>
        <w:t>Observa-se-se na Figura 1</w:t>
      </w:r>
      <w:r w:rsidR="004711BC">
        <w:rPr>
          <w:rFonts w:eastAsia="Times"/>
          <w:iCs/>
          <w:szCs w:val="22"/>
          <w:lang w:val="pt-PT"/>
        </w:rPr>
        <w:t>0</w:t>
      </w:r>
      <w:r w:rsidRPr="00432571">
        <w:rPr>
          <w:rFonts w:eastAsia="Times"/>
          <w:iCs/>
          <w:szCs w:val="22"/>
          <w:lang w:val="pt-PT"/>
        </w:rPr>
        <w:t xml:space="preserve"> que a placa na coloração grafite apresenta maior taxa evaporativa. Isso acontece por meio das ondas curtas de radiação emitidas pelo sol que incidem na superfície do pavimento. Essas ondas curtas são absorvidas e ficam acumuladas em forma de calor latente e isso implica no aumento da temperatura da superfície que promove uma maior taxa de evaporação.</w:t>
      </w:r>
    </w:p>
    <w:p w14:paraId="62D8D0CF" w14:textId="77777777" w:rsidR="00432571" w:rsidRPr="00432571" w:rsidRDefault="00432571" w:rsidP="004711BC">
      <w:pPr>
        <w:suppressAutoHyphens w:val="0"/>
        <w:autoSpaceDN/>
        <w:spacing w:before="120" w:after="120" w:line="360" w:lineRule="auto"/>
        <w:ind w:firstLine="709"/>
        <w:jc w:val="both"/>
        <w:textAlignment w:val="auto"/>
        <w:rPr>
          <w:rFonts w:eastAsia="Times"/>
          <w:iCs/>
          <w:szCs w:val="22"/>
          <w:lang w:val="pt-PT"/>
        </w:rPr>
      </w:pPr>
      <w:r w:rsidRPr="00432571">
        <w:rPr>
          <w:rFonts w:eastAsia="Times"/>
          <w:iCs/>
          <w:szCs w:val="22"/>
          <w:lang w:val="pt-PT"/>
        </w:rPr>
        <w:lastRenderedPageBreak/>
        <w:t xml:space="preserve">É possível notar que a taxa evaporativa das placas é muito maior que a dos </w:t>
      </w:r>
      <w:r w:rsidRPr="00432571">
        <w:rPr>
          <w:rFonts w:eastAsia="Times"/>
          <w:i/>
          <w:szCs w:val="22"/>
          <w:lang w:val="pt-PT"/>
        </w:rPr>
        <w:t>pavers</w:t>
      </w:r>
      <w:r w:rsidRPr="00432571">
        <w:rPr>
          <w:rFonts w:eastAsia="Times"/>
          <w:iCs/>
          <w:szCs w:val="22"/>
          <w:lang w:val="pt-PT"/>
        </w:rPr>
        <w:t xml:space="preserve">. Isso acontece devido as placas permeáveis possuírem um volume bem maior que os </w:t>
      </w:r>
      <w:r w:rsidRPr="00432571">
        <w:rPr>
          <w:rFonts w:eastAsia="Times"/>
          <w:i/>
          <w:szCs w:val="22"/>
          <w:lang w:val="pt-PT"/>
        </w:rPr>
        <w:t>pavers</w:t>
      </w:r>
      <w:r w:rsidRPr="00432571">
        <w:rPr>
          <w:rFonts w:eastAsia="Times"/>
          <w:iCs/>
          <w:szCs w:val="22"/>
          <w:lang w:val="pt-PT"/>
        </w:rPr>
        <w:t xml:space="preserve">, e maiores quantidades de poros para armazenamento de água. Analogamente, os </w:t>
      </w:r>
      <w:r w:rsidRPr="00432571">
        <w:rPr>
          <w:rFonts w:eastAsia="Times"/>
          <w:i/>
          <w:szCs w:val="22"/>
          <w:lang w:val="pt-PT"/>
        </w:rPr>
        <w:t>pavers</w:t>
      </w:r>
      <w:r w:rsidRPr="00432571">
        <w:rPr>
          <w:rFonts w:eastAsia="Times"/>
          <w:iCs/>
          <w:szCs w:val="22"/>
          <w:lang w:val="pt-PT"/>
        </w:rPr>
        <w:t xml:space="preserve"> por possuierem menor quantidade  de  vazios  resultaram em menor taxa de evaporação.</w:t>
      </w:r>
    </w:p>
    <w:p w14:paraId="32CF7123" w14:textId="77777777" w:rsidR="00432571" w:rsidRPr="00432571" w:rsidRDefault="00432571" w:rsidP="004711BC">
      <w:pPr>
        <w:suppressAutoHyphens w:val="0"/>
        <w:autoSpaceDN/>
        <w:spacing w:before="120" w:after="120" w:line="360" w:lineRule="auto"/>
        <w:ind w:firstLine="709"/>
        <w:jc w:val="both"/>
        <w:textAlignment w:val="auto"/>
        <w:rPr>
          <w:rFonts w:eastAsia="Times"/>
          <w:iCs/>
          <w:szCs w:val="22"/>
          <w:lang w:val="pt-PT"/>
        </w:rPr>
      </w:pPr>
      <w:r w:rsidRPr="00432571">
        <w:rPr>
          <w:rFonts w:eastAsia="Times"/>
          <w:iCs/>
          <w:szCs w:val="22"/>
          <w:lang w:val="pt-PT"/>
        </w:rPr>
        <w:t xml:space="preserve">Embora as placas de concreto permeável tenham valores de taxa de evaporação maiores que os </w:t>
      </w:r>
      <w:r w:rsidRPr="00432571">
        <w:rPr>
          <w:rFonts w:eastAsia="Times"/>
          <w:i/>
          <w:szCs w:val="22"/>
          <w:lang w:val="pt-PT"/>
        </w:rPr>
        <w:t>pavers</w:t>
      </w:r>
      <w:r w:rsidRPr="00432571">
        <w:rPr>
          <w:rFonts w:eastAsia="Times"/>
          <w:iCs/>
          <w:szCs w:val="22"/>
          <w:lang w:val="pt-PT"/>
        </w:rPr>
        <w:t xml:space="preserve">, estes valores encontram-se abaixo dos valores obtidos por Wang </w:t>
      </w:r>
      <w:r w:rsidRPr="00432571">
        <w:rPr>
          <w:rFonts w:eastAsia="Times"/>
          <w:i/>
          <w:szCs w:val="22"/>
          <w:lang w:val="pt-PT"/>
        </w:rPr>
        <w:t xml:space="preserve">et al. </w:t>
      </w:r>
      <w:r w:rsidRPr="00432571">
        <w:rPr>
          <w:rFonts w:eastAsia="Times"/>
          <w:iCs/>
          <w:szCs w:val="22"/>
          <w:lang w:val="pt-PT"/>
        </w:rPr>
        <w:t>(2018) de 11,67 g/min.</w:t>
      </w:r>
    </w:p>
    <w:p w14:paraId="5B3420AF" w14:textId="77777777" w:rsidR="00432571" w:rsidRPr="00432571" w:rsidRDefault="00432571" w:rsidP="004711BC">
      <w:pPr>
        <w:suppressAutoHyphens w:val="0"/>
        <w:autoSpaceDN/>
        <w:spacing w:before="120" w:after="120" w:line="360" w:lineRule="auto"/>
        <w:ind w:firstLine="709"/>
        <w:jc w:val="both"/>
        <w:textAlignment w:val="auto"/>
        <w:rPr>
          <w:rFonts w:eastAsia="Times"/>
          <w:iCs/>
          <w:szCs w:val="22"/>
          <w:lang w:val="pt-PT"/>
        </w:rPr>
      </w:pPr>
      <w:r w:rsidRPr="00432571">
        <w:rPr>
          <w:rFonts w:eastAsia="Times"/>
          <w:iCs/>
          <w:szCs w:val="22"/>
          <w:lang w:val="pt-PT"/>
        </w:rPr>
        <w:t>Vale ressaltar que no instante que as amostras se encontraram saturadas ou com grande teor de umidade, embora estas possuam um albedo menor em comparação ao estado seco, o pavimento constituído destas amostras podem ajudar a diminuir a temperatura superficial, devido a umidade e as micropartículas de água que sobem por evaporação, que também melhora a qualidade do ar.</w:t>
      </w:r>
    </w:p>
    <w:p w14:paraId="79D6B2A9" w14:textId="77777777" w:rsidR="00432571" w:rsidRPr="00432571" w:rsidRDefault="00432571" w:rsidP="004711BC">
      <w:pPr>
        <w:suppressAutoHyphens w:val="0"/>
        <w:autoSpaceDN/>
        <w:spacing w:before="120" w:after="120" w:line="360" w:lineRule="auto"/>
        <w:ind w:firstLine="709"/>
        <w:jc w:val="both"/>
        <w:textAlignment w:val="auto"/>
        <w:rPr>
          <w:rFonts w:eastAsia="Times"/>
          <w:bCs/>
          <w:szCs w:val="22"/>
          <w:lang w:val="pt-PT"/>
        </w:rPr>
      </w:pPr>
      <w:r w:rsidRPr="00432571">
        <w:rPr>
          <w:rFonts w:eastAsia="Times"/>
          <w:iCs/>
          <w:szCs w:val="22"/>
          <w:lang w:val="pt-PT"/>
        </w:rPr>
        <w:t xml:space="preserve">De acordo com Li </w:t>
      </w:r>
      <w:r w:rsidRPr="00432571">
        <w:rPr>
          <w:rFonts w:eastAsia="Times"/>
          <w:i/>
          <w:szCs w:val="22"/>
          <w:lang w:val="pt-PT"/>
        </w:rPr>
        <w:t xml:space="preserve">et al.  </w:t>
      </w:r>
      <w:r w:rsidRPr="00432571">
        <w:rPr>
          <w:rFonts w:eastAsia="Times"/>
          <w:iCs/>
          <w:szCs w:val="22"/>
          <w:lang w:val="pt-PT"/>
        </w:rPr>
        <w:t xml:space="preserve">(2013)  o pouco de umidade evaporada dos pavimentos pode ajudar a produzir uma temperatura superficial mais baixa. </w:t>
      </w:r>
      <w:r w:rsidRPr="00432571">
        <w:rPr>
          <w:rFonts w:eastAsia="Times"/>
          <w:bCs/>
          <w:szCs w:val="22"/>
          <w:lang w:val="pt-PT"/>
        </w:rPr>
        <w:t xml:space="preserve">Li </w:t>
      </w:r>
      <w:r w:rsidRPr="00432571">
        <w:rPr>
          <w:rFonts w:eastAsia="Times"/>
          <w:bCs/>
          <w:i/>
          <w:iCs/>
          <w:szCs w:val="22"/>
          <w:lang w:val="pt-PT"/>
        </w:rPr>
        <w:t>et al</w:t>
      </w:r>
      <w:r w:rsidRPr="00432571">
        <w:rPr>
          <w:rFonts w:eastAsia="Times"/>
          <w:bCs/>
          <w:szCs w:val="22"/>
          <w:lang w:val="pt-PT"/>
        </w:rPr>
        <w:t>. (2013) também constataram que a temperatura superficial de pavimentos permeáveis podem ser reduzidas em até 30°C por resfriamento evaporativo.</w:t>
      </w:r>
    </w:p>
    <w:p w14:paraId="3C90FC79" w14:textId="77777777" w:rsidR="00432571" w:rsidRPr="00432571" w:rsidRDefault="00432571" w:rsidP="00B02BFD">
      <w:pPr>
        <w:suppressAutoHyphens w:val="0"/>
        <w:autoSpaceDN/>
        <w:spacing w:before="120" w:after="120" w:line="252" w:lineRule="auto"/>
        <w:ind w:firstLine="709"/>
        <w:jc w:val="both"/>
        <w:textAlignment w:val="auto"/>
        <w:rPr>
          <w:rFonts w:eastAsia="Times"/>
          <w:iCs/>
          <w:szCs w:val="22"/>
          <w:lang w:val="pt-PT"/>
        </w:rPr>
      </w:pPr>
    </w:p>
    <w:p w14:paraId="21328A32" w14:textId="045DC4C0" w:rsidR="00432571" w:rsidRPr="004711BC" w:rsidRDefault="00432571" w:rsidP="004711BC">
      <w:pPr>
        <w:pStyle w:val="PargrafodaLista"/>
        <w:numPr>
          <w:ilvl w:val="1"/>
          <w:numId w:val="17"/>
        </w:numPr>
        <w:suppressAutoHyphens w:val="0"/>
        <w:autoSpaceDN/>
        <w:spacing w:before="120" w:after="120" w:line="252" w:lineRule="auto"/>
        <w:jc w:val="both"/>
        <w:textDirection w:val="btLr"/>
        <w:textAlignment w:val="top"/>
        <w:outlineLvl w:val="0"/>
        <w:rPr>
          <w:rFonts w:eastAsia="Times"/>
          <w:b/>
          <w:bCs/>
        </w:rPr>
      </w:pPr>
      <w:r w:rsidRPr="004711BC">
        <w:rPr>
          <w:rFonts w:eastAsia="Times"/>
          <w:b/>
          <w:bCs/>
        </w:rPr>
        <w:t>Variação do albedo em função do tempo com a perda de umidade</w:t>
      </w:r>
    </w:p>
    <w:p w14:paraId="13E27098" w14:textId="77777777" w:rsidR="004711BC" w:rsidRDefault="004711BC" w:rsidP="004711BC">
      <w:pPr>
        <w:suppressAutoHyphens w:val="0"/>
        <w:autoSpaceDN/>
        <w:spacing w:before="120" w:after="120" w:line="360" w:lineRule="auto"/>
        <w:ind w:firstLine="709"/>
        <w:jc w:val="both"/>
        <w:textAlignment w:val="auto"/>
        <w:rPr>
          <w:rFonts w:eastAsia="Times"/>
          <w:szCs w:val="22"/>
          <w:lang w:val="pt-PT"/>
        </w:rPr>
      </w:pPr>
    </w:p>
    <w:p w14:paraId="2AEC6AA5" w14:textId="48EBA9EB" w:rsidR="00432571" w:rsidRPr="00432571" w:rsidRDefault="00432571" w:rsidP="004711BC">
      <w:pPr>
        <w:suppressAutoHyphens w:val="0"/>
        <w:autoSpaceDN/>
        <w:spacing w:before="120" w:after="120" w:line="360" w:lineRule="auto"/>
        <w:ind w:firstLine="709"/>
        <w:jc w:val="both"/>
        <w:textAlignment w:val="auto"/>
        <w:rPr>
          <w:rFonts w:eastAsia="Times"/>
          <w:szCs w:val="22"/>
          <w:lang w:val="pt-PT"/>
        </w:rPr>
      </w:pPr>
      <w:r w:rsidRPr="00432571">
        <w:rPr>
          <w:rFonts w:eastAsia="Times"/>
          <w:szCs w:val="22"/>
          <w:lang w:val="pt-PT"/>
        </w:rPr>
        <w:t>Na Figura 1</w:t>
      </w:r>
      <w:r w:rsidR="004711BC">
        <w:rPr>
          <w:rFonts w:eastAsia="Times"/>
          <w:szCs w:val="22"/>
          <w:lang w:val="pt-PT"/>
        </w:rPr>
        <w:t>1</w:t>
      </w:r>
      <w:r w:rsidRPr="00432571">
        <w:rPr>
          <w:rFonts w:eastAsia="Times"/>
          <w:szCs w:val="22"/>
          <w:lang w:val="pt-PT"/>
        </w:rPr>
        <w:t>, encontram-se os resultados de refletância solar de cada amostra, coletadas de 30 em 30 minutos, dando início com os materiais saturados.</w:t>
      </w:r>
    </w:p>
    <w:p w14:paraId="4AC4048C" w14:textId="77777777" w:rsidR="00432571" w:rsidRPr="00432571" w:rsidRDefault="00432571" w:rsidP="004711BC">
      <w:pPr>
        <w:suppressAutoHyphens w:val="0"/>
        <w:autoSpaceDN/>
        <w:spacing w:before="120" w:after="120" w:line="360" w:lineRule="auto"/>
        <w:ind w:firstLine="709"/>
        <w:jc w:val="both"/>
        <w:textAlignment w:val="auto"/>
        <w:rPr>
          <w:rFonts w:eastAsia="Times"/>
          <w:szCs w:val="22"/>
          <w:lang w:val="pt-PT"/>
        </w:rPr>
      </w:pPr>
    </w:p>
    <w:p w14:paraId="5CEF4912" w14:textId="77777777" w:rsidR="00432571" w:rsidRPr="00432571" w:rsidRDefault="00432571" w:rsidP="004711BC">
      <w:pPr>
        <w:suppressAutoHyphens w:val="0"/>
        <w:autoSpaceDN/>
        <w:spacing w:line="360" w:lineRule="auto"/>
        <w:jc w:val="center"/>
        <w:textAlignment w:val="auto"/>
        <w:rPr>
          <w:rFonts w:eastAsia="Times"/>
          <w:b/>
          <w:bCs/>
          <w:szCs w:val="22"/>
          <w:lang w:val="pt-PT"/>
        </w:rPr>
      </w:pPr>
      <w:r w:rsidRPr="00432571">
        <w:rPr>
          <w:rFonts w:eastAsia="Times"/>
          <w:noProof/>
          <w:szCs w:val="22"/>
          <w:lang w:eastAsia="pt-BR"/>
        </w:rPr>
        <w:drawing>
          <wp:inline distT="0" distB="0" distL="0" distR="0" wp14:anchorId="6F87DF42" wp14:editId="4A8CE7DA">
            <wp:extent cx="3619500" cy="1571625"/>
            <wp:effectExtent l="0" t="0" r="0" b="0"/>
            <wp:docPr id="25" name="Gráfico 25">
              <a:extLst xmlns:a="http://schemas.openxmlformats.org/drawingml/2006/main">
                <a:ext uri="{FF2B5EF4-FFF2-40B4-BE49-F238E27FC236}">
                  <a16:creationId xmlns:a16="http://schemas.microsoft.com/office/drawing/2014/main" id="{676F0206-C0BD-4408-A322-AFDAC1D24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D32C0D" w14:textId="5E08C686" w:rsidR="00432571" w:rsidRPr="00432571" w:rsidRDefault="00432571" w:rsidP="004711BC">
      <w:pPr>
        <w:suppressAutoHyphens w:val="0"/>
        <w:autoSpaceDN/>
        <w:spacing w:line="360" w:lineRule="auto"/>
        <w:jc w:val="center"/>
        <w:textAlignment w:val="auto"/>
        <w:rPr>
          <w:rFonts w:eastAsia="Times"/>
          <w:b/>
          <w:sz w:val="20"/>
          <w:szCs w:val="20"/>
          <w:lang w:val="pt-PT"/>
        </w:rPr>
      </w:pPr>
      <w:r w:rsidRPr="00432571">
        <w:rPr>
          <w:rFonts w:eastAsia="Times"/>
          <w:b/>
          <w:bCs/>
          <w:sz w:val="20"/>
          <w:szCs w:val="20"/>
          <w:lang w:val="pt-PT"/>
        </w:rPr>
        <w:t>Fig</w:t>
      </w:r>
      <w:r w:rsidR="004711BC">
        <w:rPr>
          <w:rFonts w:eastAsia="Times"/>
          <w:b/>
          <w:bCs/>
          <w:sz w:val="20"/>
          <w:szCs w:val="20"/>
          <w:lang w:val="pt-PT"/>
        </w:rPr>
        <w:t>ura 11 -</w:t>
      </w:r>
      <w:r w:rsidRPr="00432571">
        <w:rPr>
          <w:rFonts w:eastAsia="Times"/>
          <w:b/>
          <w:bCs/>
          <w:sz w:val="20"/>
          <w:szCs w:val="20"/>
          <w:lang w:val="pt-PT"/>
        </w:rPr>
        <w:t xml:space="preserve"> </w:t>
      </w:r>
      <w:r w:rsidRPr="00432571">
        <w:rPr>
          <w:rFonts w:eastAsia="Times"/>
          <w:b/>
          <w:sz w:val="20"/>
          <w:szCs w:val="20"/>
          <w:lang w:val="pt-PT"/>
        </w:rPr>
        <w:t>Variação do albedo em função do período de evaporação</w:t>
      </w:r>
    </w:p>
    <w:p w14:paraId="5A4DD9DE" w14:textId="77777777" w:rsidR="00432571" w:rsidRPr="00432571" w:rsidRDefault="00432571" w:rsidP="004711BC">
      <w:pPr>
        <w:tabs>
          <w:tab w:val="left" w:pos="6630"/>
        </w:tabs>
        <w:suppressAutoHyphens w:val="0"/>
        <w:autoSpaceDN/>
        <w:spacing w:line="360" w:lineRule="auto"/>
        <w:ind w:firstLine="709"/>
        <w:jc w:val="both"/>
        <w:textAlignment w:val="auto"/>
        <w:rPr>
          <w:rFonts w:eastAsia="Times"/>
          <w:bCs/>
          <w:szCs w:val="22"/>
          <w:lang w:val="pt-PT"/>
        </w:rPr>
      </w:pPr>
    </w:p>
    <w:p w14:paraId="77AC101B" w14:textId="77777777" w:rsidR="00432571" w:rsidRPr="00432571" w:rsidRDefault="00432571" w:rsidP="004711BC">
      <w:pPr>
        <w:tabs>
          <w:tab w:val="left" w:pos="6630"/>
        </w:tabs>
        <w:suppressAutoHyphens w:val="0"/>
        <w:autoSpaceDN/>
        <w:spacing w:line="360" w:lineRule="auto"/>
        <w:ind w:firstLine="709"/>
        <w:jc w:val="both"/>
        <w:textAlignment w:val="auto"/>
        <w:rPr>
          <w:rFonts w:eastAsia="Times"/>
          <w:bCs/>
          <w:szCs w:val="22"/>
          <w:lang w:val="pt-PT"/>
        </w:rPr>
      </w:pPr>
      <w:r w:rsidRPr="00432571">
        <w:rPr>
          <w:rFonts w:eastAsia="Times"/>
          <w:bCs/>
          <w:szCs w:val="22"/>
          <w:lang w:val="pt-PT"/>
        </w:rPr>
        <w:t xml:space="preserve">Percebe-se que há uma variação no albedo das amostras durante o processo de perda de massa por evaporação. Pode-se observar que o albedo aumenta em função do tempo de </w:t>
      </w:r>
      <w:r w:rsidRPr="00432571">
        <w:rPr>
          <w:rFonts w:eastAsia="Times"/>
          <w:bCs/>
          <w:szCs w:val="22"/>
          <w:lang w:val="pt-PT"/>
        </w:rPr>
        <w:lastRenderedPageBreak/>
        <w:t xml:space="preserve">exposição ao sol. Isso ocorre pelo fato das amostras saturadas, possuirem uma tonalidade mais escura em comparação com com as amostras secas. Deste modo, a medida  que o albedo aumenta, a temperatura superficial diminui e consequentemente a troca de calor entre o pavimento e o ar também reduz. </w:t>
      </w:r>
    </w:p>
    <w:p w14:paraId="2EE24205" w14:textId="637F854C" w:rsidR="00121BFA" w:rsidRPr="00B02BFD" w:rsidRDefault="008945CB" w:rsidP="00B02BFD">
      <w:pPr>
        <w:pStyle w:val="Heading1"/>
        <w:jc w:val="both"/>
        <w:rPr>
          <w:rFonts w:ascii="Times New Roman" w:hAnsi="Times New Roman" w:cs="Times New Roman"/>
          <w:bCs/>
          <w:spacing w:val="0"/>
          <w:w w:val="100"/>
          <w:sz w:val="24"/>
          <w:szCs w:val="24"/>
          <w:lang w:val="pt-BR"/>
        </w:rPr>
      </w:pPr>
      <w:r w:rsidRPr="00B02BFD">
        <w:rPr>
          <w:rFonts w:ascii="Times New Roman" w:hAnsi="Times New Roman" w:cs="Times New Roman"/>
          <w:bCs/>
          <w:spacing w:val="0"/>
          <w:w w:val="100"/>
          <w:sz w:val="24"/>
          <w:szCs w:val="24"/>
          <w:lang w:val="pt-BR"/>
        </w:rPr>
        <w:t>4. CONCLUSÕES</w:t>
      </w:r>
    </w:p>
    <w:p w14:paraId="603FFCEE" w14:textId="5FEC43A8" w:rsidR="00432571" w:rsidRDefault="00432571" w:rsidP="00B02BFD">
      <w:pPr>
        <w:spacing w:line="360" w:lineRule="auto"/>
        <w:ind w:firstLine="709"/>
        <w:jc w:val="both"/>
        <w:rPr>
          <w:rFonts w:eastAsia="Times"/>
          <w:bCs/>
          <w:lang w:val="pt-PT"/>
        </w:rPr>
      </w:pPr>
      <w:r w:rsidRPr="00B02BFD">
        <w:rPr>
          <w:rFonts w:eastAsia="Times"/>
          <w:bCs/>
          <w:lang w:val="pt-PT"/>
        </w:rPr>
        <w:t xml:space="preserve">Os pavimentos de placas permeáveis apresentaram as maiores taxas de evaporação e uma permeabilidade de 131,37 vezes superior ao pavimento de concreto intertravado. Ao comparar as duas colorações de pavimento, percebe-se que para a mesma coloração, cada tipo de pavimento (permeável e semi-permeável) apresenta valores diferentes de albedo.  </w:t>
      </w:r>
    </w:p>
    <w:p w14:paraId="05EC7E18" w14:textId="77777777" w:rsidR="00831528" w:rsidRPr="00B02BFD" w:rsidRDefault="00831528" w:rsidP="00B02BFD">
      <w:pPr>
        <w:spacing w:line="360" w:lineRule="auto"/>
        <w:ind w:firstLine="709"/>
        <w:jc w:val="both"/>
        <w:rPr>
          <w:rFonts w:eastAsia="Times"/>
          <w:bCs/>
          <w:lang w:val="pt-PT"/>
        </w:rPr>
      </w:pPr>
    </w:p>
    <w:p w14:paraId="15DC70FB" w14:textId="77777777" w:rsidR="00B02BFD" w:rsidRDefault="00432571" w:rsidP="00B02BFD">
      <w:pPr>
        <w:pStyle w:val="PargrafodaLista"/>
        <w:numPr>
          <w:ilvl w:val="0"/>
          <w:numId w:val="16"/>
        </w:numPr>
        <w:autoSpaceDN/>
        <w:spacing w:line="360" w:lineRule="auto"/>
        <w:jc w:val="both"/>
        <w:textDirection w:val="btLr"/>
        <w:textAlignment w:val="top"/>
        <w:outlineLvl w:val="0"/>
        <w:rPr>
          <w:rFonts w:eastAsia="Times"/>
          <w:bCs/>
          <w:lang w:val="pt-PT"/>
        </w:rPr>
      </w:pPr>
      <w:r w:rsidRPr="00B02BFD">
        <w:rPr>
          <w:rFonts w:eastAsia="Times"/>
          <w:bCs/>
          <w:lang w:val="pt-PT"/>
        </w:rPr>
        <w:t>O pavimento semi-permeável na coloração cinza possui  um albedo 20,6 % superior em relação à placa permeável de mesma cor;</w:t>
      </w:r>
    </w:p>
    <w:p w14:paraId="07DD4EFF" w14:textId="75213433" w:rsidR="00432571" w:rsidRPr="00B02BFD" w:rsidRDefault="00432571" w:rsidP="00B02BFD">
      <w:pPr>
        <w:pStyle w:val="PargrafodaLista"/>
        <w:numPr>
          <w:ilvl w:val="0"/>
          <w:numId w:val="16"/>
        </w:numPr>
        <w:autoSpaceDN/>
        <w:spacing w:line="360" w:lineRule="auto"/>
        <w:jc w:val="both"/>
        <w:textDirection w:val="btLr"/>
        <w:textAlignment w:val="top"/>
        <w:outlineLvl w:val="0"/>
        <w:rPr>
          <w:rFonts w:eastAsia="Times"/>
          <w:bCs/>
          <w:lang w:val="pt-PT"/>
        </w:rPr>
      </w:pPr>
      <w:r w:rsidRPr="00B02BFD">
        <w:rPr>
          <w:rFonts w:eastAsia="Times"/>
          <w:bCs/>
          <w:lang w:val="pt-PT"/>
        </w:rPr>
        <w:t xml:space="preserve">Na coloração grafite, a placa permeável possui um albedo 62,7% superior em relação ao pavimento semi-permeável. Isso acontece em todas as condições de ensaio, estando os materiais secos, saturados ou em processo de perda de umidade por evaporação. </w:t>
      </w:r>
    </w:p>
    <w:p w14:paraId="6E479719" w14:textId="77777777" w:rsidR="00B02BFD" w:rsidRDefault="00B02BFD" w:rsidP="00B02BFD">
      <w:pPr>
        <w:spacing w:line="360" w:lineRule="auto"/>
        <w:ind w:firstLine="709"/>
        <w:jc w:val="both"/>
        <w:rPr>
          <w:rFonts w:eastAsia="Times"/>
          <w:bCs/>
          <w:lang w:val="pt-PT"/>
        </w:rPr>
      </w:pPr>
    </w:p>
    <w:p w14:paraId="502C310D" w14:textId="44E708C0" w:rsidR="00432571" w:rsidRPr="00B02BFD" w:rsidRDefault="00432571" w:rsidP="00B02BFD">
      <w:pPr>
        <w:spacing w:line="360" w:lineRule="auto"/>
        <w:ind w:firstLine="709"/>
        <w:jc w:val="both"/>
        <w:rPr>
          <w:rFonts w:eastAsia="Times"/>
          <w:bCs/>
          <w:lang w:val="pt-PT"/>
        </w:rPr>
      </w:pPr>
      <w:r w:rsidRPr="00B02BFD">
        <w:rPr>
          <w:rFonts w:eastAsia="Times"/>
          <w:bCs/>
          <w:lang w:val="pt-PT"/>
        </w:rPr>
        <w:t>Quanto à perda de umidade dos materiais por evaporação, constatou-se que o vento é  uma variável importante neste processo. Percebe-se que no instante entre o início e a  metade do ensaio, cujo os materiais apresentaram maior taxa de evaporação, ocorreu  simultaneamente com as maiores velocidades média do vento, com esta alcançando 0,89 m/s. Portanto, quanto maior a velocidade do vento que tangencia o pavimento, maior a taxa de evaporação.</w:t>
      </w:r>
    </w:p>
    <w:p w14:paraId="4A62A434" w14:textId="77777777" w:rsidR="00432571" w:rsidRPr="00B02BFD" w:rsidRDefault="00432571" w:rsidP="00B02BFD">
      <w:pPr>
        <w:spacing w:line="360" w:lineRule="auto"/>
        <w:ind w:firstLine="709"/>
        <w:jc w:val="both"/>
        <w:rPr>
          <w:rFonts w:eastAsia="Times"/>
          <w:lang w:val="pt-PT"/>
        </w:rPr>
      </w:pPr>
      <w:r w:rsidRPr="00B02BFD">
        <w:rPr>
          <w:rFonts w:eastAsia="Times"/>
          <w:bCs/>
          <w:lang w:val="pt-PT"/>
        </w:rPr>
        <w:t xml:space="preserve">Por fim, materiais permeáveis e reflexivos são importantes no controle de </w:t>
      </w:r>
      <w:r w:rsidRPr="00B02BFD">
        <w:rPr>
          <w:rFonts w:eastAsia="Times"/>
          <w:lang w:val="pt-PT"/>
        </w:rPr>
        <w:t>impactos ambientais decorrentes do crescimento das cidades. Como sugestões de trabalhos futuros, recomenda-se invetigar outros materiais de pavimentos urbanos, diferentes albedos, em cidades que apresentem outras condições climáticas e com maior taxa de ventilação.</w:t>
      </w:r>
    </w:p>
    <w:p w14:paraId="2EE2420A" w14:textId="0563CA3A" w:rsidR="00121BFA" w:rsidRPr="00B02BFD" w:rsidRDefault="008945CB" w:rsidP="00B02BFD">
      <w:pPr>
        <w:pStyle w:val="ReferenceHead"/>
        <w:jc w:val="both"/>
        <w:rPr>
          <w:rFonts w:ascii="Times New Roman" w:hAnsi="Times New Roman" w:cs="Times New Roman"/>
          <w:bCs/>
          <w:spacing w:val="0"/>
          <w:w w:val="100"/>
          <w:sz w:val="24"/>
          <w:szCs w:val="24"/>
          <w:lang w:val="pt-BR"/>
        </w:rPr>
      </w:pPr>
      <w:r w:rsidRPr="00B02BFD">
        <w:rPr>
          <w:rFonts w:ascii="Times New Roman" w:hAnsi="Times New Roman" w:cs="Times New Roman"/>
          <w:bCs/>
          <w:spacing w:val="0"/>
          <w:w w:val="100"/>
          <w:sz w:val="24"/>
          <w:szCs w:val="24"/>
          <w:lang w:val="pt-BR"/>
        </w:rPr>
        <w:t>5. REFERÊNCIAS</w:t>
      </w:r>
    </w:p>
    <w:p w14:paraId="39A2B868" w14:textId="6D1A9C71" w:rsidR="00432571" w:rsidRPr="00B02BFD" w:rsidRDefault="00831528" w:rsidP="00B02BFD">
      <w:pPr>
        <w:spacing w:before="15" w:after="15"/>
        <w:rPr>
          <w:rFonts w:eastAsia="Times"/>
          <w:lang w:val="pt-PT"/>
        </w:rPr>
      </w:pPr>
      <w:r w:rsidRPr="00B02BFD">
        <w:rPr>
          <w:rFonts w:eastAsia="Times"/>
          <w:lang w:val="pt-PT"/>
        </w:rPr>
        <w:t xml:space="preserve">AMARO, </w:t>
      </w:r>
      <w:r w:rsidR="00432571" w:rsidRPr="00B02BFD">
        <w:rPr>
          <w:rFonts w:eastAsia="Times"/>
          <w:lang w:val="pt-PT"/>
        </w:rPr>
        <w:t xml:space="preserve">L. A. </w:t>
      </w:r>
      <w:r w:rsidR="00432571" w:rsidRPr="00B02BFD">
        <w:rPr>
          <w:rFonts w:eastAsia="Times"/>
          <w:b/>
          <w:lang w:val="pt-PT"/>
        </w:rPr>
        <w:t>A</w:t>
      </w:r>
      <w:r w:rsidR="00432571" w:rsidRPr="00B02BFD">
        <w:rPr>
          <w:rFonts w:eastAsia="Times"/>
          <w:b/>
          <w:bCs/>
          <w:lang w:val="pt-PT"/>
        </w:rPr>
        <w:t xml:space="preserve">nálise da influência do uso e cobertura do solo na ocorrência de ilhas de calor na região central do Vale do Taquari, </w:t>
      </w:r>
      <w:r w:rsidR="00432571" w:rsidRPr="00B02BFD">
        <w:rPr>
          <w:rFonts w:eastAsia="Times"/>
          <w:lang w:val="pt-PT"/>
        </w:rPr>
        <w:t>Trabalho de conclusão de curso de Bacharelado, Universidade do Vale do Taquari, Lajeado – SC</w:t>
      </w:r>
      <w:r>
        <w:rPr>
          <w:rFonts w:eastAsia="Times"/>
          <w:lang w:val="pt-PT"/>
        </w:rPr>
        <w:t>, 2018.</w:t>
      </w:r>
    </w:p>
    <w:p w14:paraId="3289400E" w14:textId="77777777" w:rsidR="00432571" w:rsidRPr="00B02BFD" w:rsidRDefault="00432571" w:rsidP="00B02BFD">
      <w:pPr>
        <w:spacing w:before="15" w:after="15"/>
        <w:rPr>
          <w:rFonts w:eastAsia="Times"/>
          <w:lang w:val="pt-PT"/>
        </w:rPr>
      </w:pPr>
    </w:p>
    <w:p w14:paraId="566B1D7F" w14:textId="6BD6705E" w:rsidR="00432571" w:rsidRPr="00B02BFD" w:rsidRDefault="00831528" w:rsidP="00B02BFD">
      <w:pPr>
        <w:spacing w:before="15" w:after="15"/>
        <w:rPr>
          <w:rFonts w:eastAsia="Times"/>
          <w:lang w:val="en-US"/>
        </w:rPr>
      </w:pPr>
      <w:r w:rsidRPr="00B02BFD">
        <w:rPr>
          <w:rFonts w:eastAsia="Times"/>
          <w:lang w:val="en-US"/>
        </w:rPr>
        <w:lastRenderedPageBreak/>
        <w:t>AMERICAN SOCIETY FOR TESTING AND MATERIALS</w:t>
      </w:r>
      <w:r w:rsidR="00432571" w:rsidRPr="00B02BFD">
        <w:rPr>
          <w:rFonts w:eastAsia="Times"/>
          <w:lang w:val="en-US"/>
        </w:rPr>
        <w:t xml:space="preserve"> </w:t>
      </w:r>
      <w:r w:rsidR="00432571" w:rsidRPr="00B02BFD">
        <w:rPr>
          <w:rFonts w:eastAsia="Times"/>
          <w:b/>
          <w:lang w:val="en-US"/>
        </w:rPr>
        <w:t>A</w:t>
      </w:r>
      <w:r w:rsidR="00432571" w:rsidRPr="00B02BFD">
        <w:rPr>
          <w:rFonts w:eastAsia="Times"/>
          <w:b/>
          <w:bCs/>
          <w:lang w:val="en-US"/>
        </w:rPr>
        <w:t>STM</w:t>
      </w:r>
      <w:r w:rsidR="00432571" w:rsidRPr="00B02BFD">
        <w:rPr>
          <w:rFonts w:eastAsia="Times"/>
          <w:lang w:val="en-US"/>
        </w:rPr>
        <w:t xml:space="preserve"> </w:t>
      </w:r>
      <w:r w:rsidR="00432571" w:rsidRPr="00B02BFD">
        <w:rPr>
          <w:rFonts w:eastAsia="Times"/>
          <w:b/>
          <w:bCs/>
          <w:lang w:val="en-US"/>
        </w:rPr>
        <w:t>G173:</w:t>
      </w:r>
      <w:r w:rsidR="00432571" w:rsidRPr="00B02BFD">
        <w:rPr>
          <w:rFonts w:eastAsia="Times"/>
          <w:lang w:val="en-US"/>
        </w:rPr>
        <w:t xml:space="preserve"> Standard Tables for Reference Solar Spectral Irradiances: Direct Normal and Hemispherical on 37° Tilted Surface, ASTM International, West Conshohocken</w:t>
      </w:r>
      <w:r w:rsidR="004711BC">
        <w:rPr>
          <w:rFonts w:eastAsia="Times"/>
          <w:lang w:val="en-US"/>
        </w:rPr>
        <w:t>, 2012</w:t>
      </w:r>
      <w:r w:rsidR="00432571" w:rsidRPr="00B02BFD">
        <w:rPr>
          <w:rFonts w:eastAsia="Times"/>
          <w:lang w:val="en-US"/>
        </w:rPr>
        <w:t>.</w:t>
      </w:r>
    </w:p>
    <w:p w14:paraId="665764C1" w14:textId="77777777" w:rsidR="00432571" w:rsidRPr="00B02BFD" w:rsidRDefault="00432571" w:rsidP="00B02BFD">
      <w:pPr>
        <w:spacing w:before="15" w:after="15"/>
        <w:rPr>
          <w:rFonts w:eastAsia="Times"/>
          <w:lang w:val="en-GB"/>
        </w:rPr>
      </w:pPr>
    </w:p>
    <w:p w14:paraId="41C1353A" w14:textId="3EBEBE25" w:rsidR="00432571" w:rsidRPr="00B02BFD" w:rsidRDefault="00831528" w:rsidP="00B02BFD">
      <w:pPr>
        <w:spacing w:before="15" w:after="15"/>
        <w:rPr>
          <w:rFonts w:eastAsia="Times"/>
        </w:rPr>
      </w:pPr>
      <w:r w:rsidRPr="00B02BFD">
        <w:rPr>
          <w:rFonts w:eastAsia="Times"/>
          <w:lang w:val="pt-PT"/>
        </w:rPr>
        <w:t>ASSOCIAÇÃO BRASILEIRA DE NORMAS TÉCNICAS</w:t>
      </w:r>
      <w:r w:rsidR="00432571" w:rsidRPr="00B02BFD">
        <w:rPr>
          <w:rFonts w:eastAsia="Times"/>
          <w:lang w:val="pt-PT"/>
        </w:rPr>
        <w:t xml:space="preserve"> </w:t>
      </w:r>
      <w:r w:rsidR="00432571" w:rsidRPr="00B02BFD">
        <w:rPr>
          <w:rFonts w:eastAsia="Times"/>
          <w:b/>
          <w:lang w:val="pt-PT"/>
        </w:rPr>
        <w:t xml:space="preserve">NBR 16416: </w:t>
      </w:r>
      <w:r w:rsidR="00432571" w:rsidRPr="00B02BFD">
        <w:rPr>
          <w:rFonts w:eastAsia="Times"/>
          <w:lang w:val="pt-PT"/>
        </w:rPr>
        <w:t xml:space="preserve">Pavimentos permeáveis de concreto - requisitos e procedimentos, ABNT, </w:t>
      </w:r>
      <w:r w:rsidR="00432571" w:rsidRPr="00B02BFD">
        <w:rPr>
          <w:rFonts w:eastAsia="Times"/>
        </w:rPr>
        <w:t>Rio de Janeiro</w:t>
      </w:r>
      <w:r w:rsidR="004711BC">
        <w:rPr>
          <w:rFonts w:eastAsia="Times"/>
        </w:rPr>
        <w:t>, 2015</w:t>
      </w:r>
      <w:r w:rsidR="00432571" w:rsidRPr="00B02BFD">
        <w:rPr>
          <w:rFonts w:eastAsia="Times"/>
        </w:rPr>
        <w:t>.</w:t>
      </w:r>
    </w:p>
    <w:p w14:paraId="2C23C83D" w14:textId="77777777" w:rsidR="00432571" w:rsidRPr="00B02BFD" w:rsidRDefault="00432571" w:rsidP="00B02BFD">
      <w:pPr>
        <w:spacing w:before="15" w:after="15"/>
        <w:rPr>
          <w:rFonts w:eastAsia="Times"/>
          <w:lang w:val="pt-PT"/>
        </w:rPr>
      </w:pPr>
    </w:p>
    <w:p w14:paraId="73C5A1A7" w14:textId="12584260" w:rsidR="00432571" w:rsidRPr="00B02BFD" w:rsidRDefault="00831528" w:rsidP="00B02BFD">
      <w:pPr>
        <w:spacing w:before="15" w:after="15"/>
        <w:rPr>
          <w:rFonts w:eastAsia="Times"/>
        </w:rPr>
      </w:pPr>
      <w:r w:rsidRPr="00B02BFD">
        <w:rPr>
          <w:rFonts w:eastAsia="Times"/>
          <w:lang w:val="pt-PT"/>
        </w:rPr>
        <w:t xml:space="preserve">ASSOCIAÇÃO BRASILEIRA DE NORMAS TÉCNICAS </w:t>
      </w:r>
      <w:r w:rsidR="00432571" w:rsidRPr="00B02BFD">
        <w:rPr>
          <w:rFonts w:eastAsia="Times"/>
          <w:b/>
          <w:lang w:val="pt-PT"/>
        </w:rPr>
        <w:t xml:space="preserve">NBR 6457: </w:t>
      </w:r>
      <w:r w:rsidR="00432571" w:rsidRPr="00B02BFD">
        <w:rPr>
          <w:rFonts w:eastAsia="Times"/>
          <w:lang w:val="pt-PT"/>
        </w:rPr>
        <w:t xml:space="preserve">Amostras de solo — Preparação para ensaios de compactação e ensaios de caracterização, </w:t>
      </w:r>
      <w:r w:rsidR="00432571" w:rsidRPr="00B02BFD">
        <w:rPr>
          <w:rFonts w:eastAsia="Times"/>
        </w:rPr>
        <w:t>ABNT, Rio de Janeiro</w:t>
      </w:r>
      <w:r w:rsidR="004711BC">
        <w:rPr>
          <w:rFonts w:eastAsia="Times"/>
        </w:rPr>
        <w:t>, 2016</w:t>
      </w:r>
      <w:r w:rsidR="00432571" w:rsidRPr="00B02BFD">
        <w:rPr>
          <w:rFonts w:eastAsia="Times"/>
        </w:rPr>
        <w:t>.</w:t>
      </w:r>
    </w:p>
    <w:p w14:paraId="7FD7672B" w14:textId="77777777" w:rsidR="00432571" w:rsidRPr="00B02BFD" w:rsidRDefault="00432571" w:rsidP="00B02BFD">
      <w:pPr>
        <w:spacing w:before="15" w:after="15"/>
        <w:rPr>
          <w:rFonts w:eastAsia="Times"/>
          <w:lang w:val="pt-PT"/>
        </w:rPr>
      </w:pPr>
    </w:p>
    <w:p w14:paraId="059DE538" w14:textId="7C14D326" w:rsidR="00432571" w:rsidRPr="00B02BFD" w:rsidRDefault="00831528" w:rsidP="00B02BFD">
      <w:pPr>
        <w:spacing w:before="15" w:after="15"/>
        <w:rPr>
          <w:rFonts w:eastAsia="Times"/>
          <w:lang w:val="pt-PT"/>
        </w:rPr>
      </w:pPr>
      <w:r w:rsidRPr="00B02BFD">
        <w:rPr>
          <w:rFonts w:eastAsia="Times"/>
          <w:lang w:val="pt-PT"/>
        </w:rPr>
        <w:t xml:space="preserve">BATEZINI, </w:t>
      </w:r>
      <w:r w:rsidR="00432571" w:rsidRPr="00B02BFD">
        <w:rPr>
          <w:rFonts w:eastAsia="Times"/>
          <w:lang w:val="pt-PT"/>
        </w:rPr>
        <w:t>R.</w:t>
      </w:r>
      <w:r w:rsidR="004711BC">
        <w:rPr>
          <w:rFonts w:eastAsia="Times"/>
          <w:lang w:val="pt-PT"/>
        </w:rPr>
        <w:t xml:space="preserve"> </w:t>
      </w:r>
      <w:r w:rsidR="00432571" w:rsidRPr="00B02BFD">
        <w:rPr>
          <w:rFonts w:eastAsia="Times"/>
          <w:b/>
          <w:lang w:val="pt-PT"/>
        </w:rPr>
        <w:t>Estudo preliminar de concretos permeáveis como revestimento de pavimento para áreas de veículos leves</w:t>
      </w:r>
      <w:r w:rsidR="00432571" w:rsidRPr="00B02BFD">
        <w:rPr>
          <w:rFonts w:eastAsia="Times"/>
          <w:lang w:val="pt-PT"/>
        </w:rPr>
        <w:t xml:space="preserve">, Dissertação de Mestrado, Escola Politécnica da Universidade de São Paulo, São Paulo </w:t>
      </w:r>
      <w:r w:rsidR="004711BC">
        <w:rPr>
          <w:rFonts w:eastAsia="Times"/>
          <w:lang w:val="pt-PT"/>
        </w:rPr>
        <w:t>–</w:t>
      </w:r>
      <w:r w:rsidR="00432571" w:rsidRPr="00B02BFD">
        <w:rPr>
          <w:rFonts w:eastAsia="Times"/>
          <w:lang w:val="pt-PT"/>
        </w:rPr>
        <w:t xml:space="preserve"> SP</w:t>
      </w:r>
      <w:r w:rsidR="004711BC">
        <w:rPr>
          <w:rFonts w:eastAsia="Times"/>
          <w:lang w:val="pt-PT"/>
        </w:rPr>
        <w:t>, 2013</w:t>
      </w:r>
      <w:r w:rsidR="00432571" w:rsidRPr="00B02BFD">
        <w:rPr>
          <w:rFonts w:eastAsia="Times"/>
          <w:lang w:val="pt-PT"/>
        </w:rPr>
        <w:t>.</w:t>
      </w:r>
    </w:p>
    <w:p w14:paraId="156F4DEB" w14:textId="77777777" w:rsidR="00432571" w:rsidRPr="00B02BFD" w:rsidRDefault="00432571" w:rsidP="00B02BFD">
      <w:pPr>
        <w:spacing w:before="15" w:after="15"/>
        <w:rPr>
          <w:rFonts w:eastAsia="Times"/>
          <w:lang w:val="pt-PT"/>
        </w:rPr>
      </w:pPr>
    </w:p>
    <w:p w14:paraId="6A0CE92A" w14:textId="38B827D4" w:rsidR="00432571" w:rsidRPr="00B02BFD" w:rsidRDefault="00831528" w:rsidP="00B02BFD">
      <w:pPr>
        <w:spacing w:before="15" w:after="15"/>
        <w:rPr>
          <w:rFonts w:eastAsia="Times"/>
          <w:lang w:val="pt-PT"/>
        </w:rPr>
      </w:pPr>
      <w:r w:rsidRPr="00B02BFD">
        <w:rPr>
          <w:rFonts w:eastAsia="Times"/>
          <w:lang w:val="pt-PT"/>
        </w:rPr>
        <w:t xml:space="preserve">CANHOLI, </w:t>
      </w:r>
      <w:r w:rsidR="00432571" w:rsidRPr="00B02BFD">
        <w:rPr>
          <w:rFonts w:eastAsia="Times"/>
          <w:lang w:val="pt-PT"/>
        </w:rPr>
        <w:t xml:space="preserve">A. P. (2005) </w:t>
      </w:r>
      <w:r w:rsidR="00432571" w:rsidRPr="00B02BFD">
        <w:rPr>
          <w:rFonts w:eastAsia="Times"/>
          <w:b/>
          <w:bCs/>
          <w:lang w:val="pt-PT"/>
        </w:rPr>
        <w:t>Drenagem urbana e controle de enchentes</w:t>
      </w:r>
      <w:r w:rsidR="00432571" w:rsidRPr="00B02BFD">
        <w:rPr>
          <w:rFonts w:eastAsia="Times"/>
          <w:bCs/>
          <w:lang w:val="pt-PT"/>
        </w:rPr>
        <w:t xml:space="preserve">, </w:t>
      </w:r>
      <w:r w:rsidR="00432571" w:rsidRPr="00B02BFD">
        <w:rPr>
          <w:rFonts w:eastAsia="Times"/>
          <w:lang w:val="pt-PT"/>
        </w:rPr>
        <w:t>Oficida de Textos, São Paulo.</w:t>
      </w:r>
    </w:p>
    <w:p w14:paraId="0C59E453" w14:textId="77777777" w:rsidR="00432571" w:rsidRPr="00B02BFD" w:rsidRDefault="00432571" w:rsidP="00B02BFD">
      <w:pPr>
        <w:spacing w:before="15" w:after="15"/>
        <w:rPr>
          <w:rFonts w:eastAsia="Times"/>
          <w:lang w:val="pt-PT"/>
        </w:rPr>
      </w:pPr>
    </w:p>
    <w:p w14:paraId="6F99057D" w14:textId="7FD9B6B4" w:rsidR="00432571" w:rsidRPr="00B02BFD" w:rsidRDefault="00831528" w:rsidP="00B02BFD">
      <w:pPr>
        <w:spacing w:before="15" w:after="15"/>
        <w:rPr>
          <w:rFonts w:eastAsia="Times"/>
          <w:lang w:val="pt-PT"/>
        </w:rPr>
      </w:pPr>
      <w:r w:rsidRPr="00B02BFD">
        <w:rPr>
          <w:rFonts w:eastAsia="Times"/>
          <w:lang w:val="pt-PT"/>
        </w:rPr>
        <w:t xml:space="preserve">CASTRO, </w:t>
      </w:r>
      <w:r w:rsidR="00432571" w:rsidRPr="00B02BFD">
        <w:rPr>
          <w:rFonts w:eastAsia="Times"/>
          <w:lang w:val="pt-PT"/>
        </w:rPr>
        <w:t xml:space="preserve">L. F. A. </w:t>
      </w:r>
      <w:r w:rsidR="00432571" w:rsidRPr="00B02BFD">
        <w:rPr>
          <w:rFonts w:eastAsia="Times"/>
          <w:b/>
          <w:lang w:val="pt-PT"/>
        </w:rPr>
        <w:t>Estudo de traço de concreto permeável de cimento portland</w:t>
      </w:r>
      <w:r w:rsidR="00432571" w:rsidRPr="00B02BFD">
        <w:rPr>
          <w:rFonts w:eastAsia="Times"/>
          <w:lang w:val="pt-PT"/>
        </w:rPr>
        <w:t xml:space="preserve">. Trabalho de conclusão de curso de Bacharelado, </w:t>
      </w:r>
      <w:r w:rsidR="00432571" w:rsidRPr="00B02BFD">
        <w:rPr>
          <w:rFonts w:eastAsia="Times"/>
          <w:bCs/>
          <w:lang w:val="pt-PT"/>
        </w:rPr>
        <w:t>Universidade de Santa Cruz do Sul</w:t>
      </w:r>
      <w:r w:rsidR="00432571" w:rsidRPr="00B02BFD">
        <w:rPr>
          <w:rFonts w:eastAsia="Times"/>
          <w:lang w:val="pt-PT"/>
        </w:rPr>
        <w:t>, Santa Cruz do Sul – RS</w:t>
      </w:r>
      <w:r w:rsidR="004711BC">
        <w:rPr>
          <w:rFonts w:eastAsia="Times"/>
          <w:lang w:val="pt-PT"/>
        </w:rPr>
        <w:t>, 2005</w:t>
      </w:r>
      <w:r w:rsidR="00432571" w:rsidRPr="00B02BFD">
        <w:rPr>
          <w:rFonts w:eastAsia="Times"/>
          <w:lang w:val="pt-PT"/>
        </w:rPr>
        <w:t>.</w:t>
      </w:r>
    </w:p>
    <w:p w14:paraId="5C74753C" w14:textId="77777777" w:rsidR="00432571" w:rsidRPr="00B02BFD" w:rsidRDefault="00432571" w:rsidP="00B02BFD">
      <w:pPr>
        <w:spacing w:before="15" w:after="15"/>
        <w:rPr>
          <w:rFonts w:eastAsia="Times"/>
          <w:lang w:val="pt-PT"/>
        </w:rPr>
      </w:pPr>
    </w:p>
    <w:p w14:paraId="7AC25D21" w14:textId="0D0B42BB" w:rsidR="00432571" w:rsidRPr="00B02BFD" w:rsidRDefault="00831528" w:rsidP="00B02BFD">
      <w:pPr>
        <w:spacing w:before="15" w:after="15"/>
        <w:rPr>
          <w:rFonts w:eastAsia="Times"/>
          <w:lang w:val="pt-PT"/>
        </w:rPr>
      </w:pPr>
      <w:r w:rsidRPr="00B02BFD">
        <w:rPr>
          <w:rFonts w:eastAsia="Times"/>
          <w:lang w:val="pt-PT"/>
        </w:rPr>
        <w:t>DORNELLES,</w:t>
      </w:r>
      <w:r w:rsidR="00432571" w:rsidRPr="00B02BFD">
        <w:rPr>
          <w:rFonts w:eastAsia="Times"/>
          <w:lang w:val="pt-PT"/>
        </w:rPr>
        <w:t xml:space="preserve"> K. A. </w:t>
      </w:r>
      <w:r w:rsidR="00432571" w:rsidRPr="00B02BFD">
        <w:rPr>
          <w:rFonts w:eastAsia="Times"/>
          <w:b/>
          <w:bCs/>
          <w:lang w:val="pt-PT"/>
        </w:rPr>
        <w:t>Absortância solar de superfícies opacas</w:t>
      </w:r>
      <w:r w:rsidR="00432571" w:rsidRPr="00B02BFD">
        <w:rPr>
          <w:rFonts w:eastAsia="Times"/>
          <w:lang w:val="pt-PT"/>
        </w:rPr>
        <w:t>: métodos de determinação e base de dados para tintas látex acrílica e pva. Tese de Doutorado, Universidade Estadual de Campinas, Campinas – SP</w:t>
      </w:r>
      <w:r w:rsidR="004711BC">
        <w:rPr>
          <w:rFonts w:eastAsia="Times"/>
          <w:lang w:val="pt-PT"/>
        </w:rPr>
        <w:t>, 2008</w:t>
      </w:r>
      <w:r w:rsidR="00432571" w:rsidRPr="00B02BFD">
        <w:rPr>
          <w:rFonts w:eastAsia="Times"/>
          <w:lang w:val="pt-PT"/>
        </w:rPr>
        <w:t>.</w:t>
      </w:r>
    </w:p>
    <w:p w14:paraId="0D7BAF21" w14:textId="77777777" w:rsidR="00432571" w:rsidRPr="00B02BFD" w:rsidRDefault="00432571" w:rsidP="00B02BFD">
      <w:pPr>
        <w:spacing w:before="15" w:after="15"/>
        <w:rPr>
          <w:rFonts w:eastAsia="Times"/>
        </w:rPr>
      </w:pPr>
    </w:p>
    <w:p w14:paraId="5CFA4D71" w14:textId="1ADD70F7" w:rsidR="00432571" w:rsidRPr="00831528" w:rsidRDefault="00831528" w:rsidP="00B02BFD">
      <w:pPr>
        <w:spacing w:before="15" w:after="15"/>
        <w:rPr>
          <w:rFonts w:eastAsia="Times"/>
          <w:lang w:val="en-US"/>
        </w:rPr>
      </w:pPr>
      <w:r w:rsidRPr="004711BC">
        <w:rPr>
          <w:rFonts w:eastAsia="Times"/>
          <w:lang w:val="en-US"/>
        </w:rPr>
        <w:t xml:space="preserve">FERGUSON, </w:t>
      </w:r>
      <w:r w:rsidR="00432571" w:rsidRPr="004711BC">
        <w:rPr>
          <w:rFonts w:eastAsia="Times"/>
          <w:lang w:val="en-US"/>
        </w:rPr>
        <w:t xml:space="preserve">B. K. </w:t>
      </w:r>
      <w:r w:rsidR="00432571" w:rsidRPr="00831528">
        <w:rPr>
          <w:rFonts w:eastAsia="Times"/>
          <w:b/>
          <w:lang w:val="en-US"/>
        </w:rPr>
        <w:t>Porous pavements</w:t>
      </w:r>
      <w:r w:rsidR="00432571" w:rsidRPr="00831528">
        <w:rPr>
          <w:rFonts w:eastAsia="Times"/>
          <w:lang w:val="en-US"/>
        </w:rPr>
        <w:t>, CRC Press, Boca Raton</w:t>
      </w:r>
      <w:r w:rsidR="004711BC">
        <w:rPr>
          <w:rFonts w:eastAsia="Times"/>
          <w:lang w:val="en-US"/>
        </w:rPr>
        <w:t>, 2005</w:t>
      </w:r>
      <w:r w:rsidR="00432571" w:rsidRPr="00831528">
        <w:rPr>
          <w:rFonts w:eastAsia="Times"/>
          <w:lang w:val="en-US"/>
        </w:rPr>
        <w:t>.</w:t>
      </w:r>
    </w:p>
    <w:p w14:paraId="0979DAB2" w14:textId="77777777" w:rsidR="00432571" w:rsidRPr="00831528" w:rsidRDefault="00432571" w:rsidP="00B02BFD">
      <w:pPr>
        <w:spacing w:before="15" w:after="15"/>
        <w:rPr>
          <w:rFonts w:eastAsia="Times"/>
          <w:lang w:val="en-US"/>
        </w:rPr>
      </w:pPr>
    </w:p>
    <w:p w14:paraId="22C78EB2" w14:textId="11071A73" w:rsidR="00432571" w:rsidRPr="00B02BFD" w:rsidRDefault="00831528" w:rsidP="00B02BFD">
      <w:pPr>
        <w:spacing w:before="15" w:after="15"/>
        <w:rPr>
          <w:rFonts w:eastAsia="Times"/>
          <w:lang w:val="pt-PT"/>
        </w:rPr>
      </w:pPr>
      <w:r w:rsidRPr="00B02BFD">
        <w:rPr>
          <w:rFonts w:eastAsia="Times"/>
          <w:lang w:val="pt-PT"/>
        </w:rPr>
        <w:t xml:space="preserve">HÖLTZ, F. </w:t>
      </w:r>
      <w:r w:rsidR="00432571" w:rsidRPr="00B02BFD">
        <w:rPr>
          <w:rFonts w:eastAsia="Times"/>
          <w:lang w:val="pt-PT"/>
        </w:rPr>
        <w:t>da C.</w:t>
      </w:r>
      <w:r w:rsidR="004711BC">
        <w:rPr>
          <w:rFonts w:eastAsia="Times"/>
          <w:lang w:val="pt-PT"/>
        </w:rPr>
        <w:t xml:space="preserve"> </w:t>
      </w:r>
      <w:r w:rsidR="00432571" w:rsidRPr="00B02BFD">
        <w:rPr>
          <w:rFonts w:eastAsia="Times"/>
          <w:b/>
          <w:lang w:val="pt-PT"/>
        </w:rPr>
        <w:t>Uso de concreto permeável na drenagem urbana</w:t>
      </w:r>
      <w:r w:rsidR="00432571" w:rsidRPr="00B02BFD">
        <w:rPr>
          <w:rFonts w:eastAsia="Times"/>
          <w:b/>
          <w:bCs/>
          <w:lang w:val="pt-PT"/>
        </w:rPr>
        <w:t>:</w:t>
      </w:r>
      <w:r w:rsidR="00432571" w:rsidRPr="00B02BFD">
        <w:rPr>
          <w:rFonts w:eastAsia="Times"/>
          <w:lang w:val="pt-PT"/>
        </w:rPr>
        <w:t xml:space="preserve"> análise da viabilidade técnica e do impacto ambiental, Dissertação de Mestrado, Univ</w:t>
      </w:r>
      <w:r w:rsidR="00432571" w:rsidRPr="00B02BFD">
        <w:rPr>
          <w:rFonts w:eastAsia="Times"/>
          <w:bCs/>
          <w:lang w:val="pt-PT"/>
        </w:rPr>
        <w:t>ersidade Federal do Rio Grande do Sul</w:t>
      </w:r>
      <w:r w:rsidR="00432571" w:rsidRPr="00B02BFD">
        <w:rPr>
          <w:rFonts w:eastAsia="Times"/>
          <w:lang w:val="pt-PT"/>
        </w:rPr>
        <w:t>, Porto Alegre – RS</w:t>
      </w:r>
      <w:r w:rsidR="004711BC">
        <w:rPr>
          <w:rFonts w:eastAsia="Times"/>
          <w:lang w:val="pt-PT"/>
        </w:rPr>
        <w:t>, 2011</w:t>
      </w:r>
      <w:r w:rsidR="00432571" w:rsidRPr="00B02BFD">
        <w:rPr>
          <w:rFonts w:eastAsia="Times"/>
          <w:lang w:val="pt-PT"/>
        </w:rPr>
        <w:t xml:space="preserve">. </w:t>
      </w:r>
    </w:p>
    <w:p w14:paraId="5CBA06B3" w14:textId="77777777" w:rsidR="00432571" w:rsidRPr="00B02BFD" w:rsidRDefault="00432571" w:rsidP="00B02BFD">
      <w:pPr>
        <w:spacing w:before="15" w:after="15"/>
        <w:rPr>
          <w:rFonts w:eastAsia="Times"/>
        </w:rPr>
      </w:pPr>
    </w:p>
    <w:p w14:paraId="679FD82B" w14:textId="0148B229" w:rsidR="00432571" w:rsidRPr="00B02BFD" w:rsidRDefault="00831528" w:rsidP="00B02BFD">
      <w:pPr>
        <w:spacing w:before="15" w:after="15"/>
        <w:rPr>
          <w:rFonts w:eastAsia="Times"/>
          <w:lang w:val="en-US"/>
        </w:rPr>
      </w:pPr>
      <w:r w:rsidRPr="00B02BFD">
        <w:rPr>
          <w:rFonts w:eastAsia="Times"/>
          <w:lang w:val="en-US"/>
        </w:rPr>
        <w:t xml:space="preserve">LI, </w:t>
      </w:r>
      <w:r w:rsidR="00432571" w:rsidRPr="00B02BFD">
        <w:rPr>
          <w:rFonts w:eastAsia="Times"/>
          <w:lang w:val="en-US"/>
        </w:rPr>
        <w:t>H.</w:t>
      </w:r>
      <w:r w:rsidR="004711BC">
        <w:rPr>
          <w:rFonts w:eastAsia="Times"/>
          <w:lang w:val="en-US"/>
        </w:rPr>
        <w:t xml:space="preserve"> </w:t>
      </w:r>
      <w:r w:rsidR="00432571" w:rsidRPr="00B02BFD">
        <w:rPr>
          <w:rFonts w:eastAsia="Times"/>
          <w:b/>
          <w:bCs/>
          <w:lang w:val="en-US"/>
        </w:rPr>
        <w:t xml:space="preserve">Pavement Materials for Heat Island Mitigation: </w:t>
      </w:r>
      <w:r w:rsidR="00432571" w:rsidRPr="004711BC">
        <w:rPr>
          <w:rFonts w:eastAsia="Times"/>
          <w:lang w:val="en-US"/>
        </w:rPr>
        <w:t>Design and Management Strategies</w:t>
      </w:r>
      <w:r w:rsidR="00432571" w:rsidRPr="00B02BFD">
        <w:rPr>
          <w:rFonts w:eastAsia="Times"/>
          <w:bCs/>
          <w:lang w:val="en-US"/>
        </w:rPr>
        <w:t xml:space="preserve"> </w:t>
      </w:r>
      <w:r w:rsidR="00432571" w:rsidRPr="00B02BFD">
        <w:rPr>
          <w:rFonts w:eastAsia="Times"/>
          <w:lang w:val="en-US"/>
        </w:rPr>
        <w:t>Elsevier, California</w:t>
      </w:r>
      <w:r w:rsidR="004711BC">
        <w:rPr>
          <w:rFonts w:eastAsia="Times"/>
          <w:lang w:val="en-US"/>
        </w:rPr>
        <w:t>, 2015.</w:t>
      </w:r>
    </w:p>
    <w:p w14:paraId="7A34CCF9" w14:textId="77777777" w:rsidR="00432571" w:rsidRPr="00B02BFD" w:rsidRDefault="00432571" w:rsidP="00B02BFD">
      <w:pPr>
        <w:spacing w:before="15" w:after="15"/>
        <w:rPr>
          <w:rFonts w:eastAsia="Times"/>
          <w:lang w:val="en-US"/>
        </w:rPr>
      </w:pPr>
    </w:p>
    <w:p w14:paraId="56A8671D" w14:textId="77D1C850" w:rsidR="00432571" w:rsidRPr="00B02BFD" w:rsidRDefault="00831528" w:rsidP="00B02BFD">
      <w:pPr>
        <w:spacing w:before="15" w:after="15"/>
        <w:rPr>
          <w:rFonts w:eastAsia="Times"/>
          <w:lang w:val="en-US"/>
        </w:rPr>
      </w:pPr>
      <w:r w:rsidRPr="00B02BFD">
        <w:rPr>
          <w:rFonts w:eastAsia="Times"/>
          <w:lang w:val="en-US"/>
        </w:rPr>
        <w:t>LI, H., HARVEY, J. T., HOLLAND, T. J., KAYHANIAN</w:t>
      </w:r>
      <w:r w:rsidR="00432571" w:rsidRPr="00B02BFD">
        <w:rPr>
          <w:rFonts w:eastAsia="Times"/>
          <w:lang w:val="en-US"/>
        </w:rPr>
        <w:t xml:space="preserve">, M. The use of reflective and permeable pavements as a potential practice for heat island mitigation and stormwater management, </w:t>
      </w:r>
      <w:r w:rsidR="00432571" w:rsidRPr="00B02BFD">
        <w:rPr>
          <w:rFonts w:eastAsia="Times"/>
          <w:b/>
          <w:bCs/>
          <w:lang w:val="en-US"/>
        </w:rPr>
        <w:t>Environmental Research Letters</w:t>
      </w:r>
      <w:r w:rsidR="00432571" w:rsidRPr="00B02BFD">
        <w:rPr>
          <w:rFonts w:eastAsia="Times"/>
          <w:lang w:val="en-US"/>
        </w:rPr>
        <w:t>, (8)4, 1-14</w:t>
      </w:r>
      <w:r w:rsidR="004711BC">
        <w:rPr>
          <w:rFonts w:eastAsia="Times"/>
          <w:lang w:val="en-US"/>
        </w:rPr>
        <w:t>, 2013</w:t>
      </w:r>
      <w:r w:rsidR="00432571" w:rsidRPr="00B02BFD">
        <w:rPr>
          <w:rFonts w:eastAsia="Times"/>
          <w:lang w:val="en-US"/>
        </w:rPr>
        <w:t>.</w:t>
      </w:r>
    </w:p>
    <w:p w14:paraId="1588AAB7" w14:textId="77777777" w:rsidR="00432571" w:rsidRPr="00B02BFD" w:rsidRDefault="00432571" w:rsidP="00B02BFD">
      <w:pPr>
        <w:spacing w:before="15" w:after="15"/>
        <w:rPr>
          <w:rFonts w:eastAsia="Times"/>
          <w:lang w:val="en-GB"/>
        </w:rPr>
      </w:pPr>
    </w:p>
    <w:p w14:paraId="3709E687" w14:textId="1DC882E1" w:rsidR="00432571" w:rsidRPr="00B02BFD" w:rsidRDefault="00831528" w:rsidP="00B02BFD">
      <w:pPr>
        <w:spacing w:before="15" w:after="15"/>
        <w:rPr>
          <w:rFonts w:eastAsia="Times"/>
          <w:lang w:val="pt-PT"/>
        </w:rPr>
      </w:pPr>
      <w:r w:rsidRPr="00B02BFD">
        <w:rPr>
          <w:rFonts w:eastAsia="Times"/>
          <w:lang w:val="pt-PT"/>
        </w:rPr>
        <w:t>MASIERO,</w:t>
      </w:r>
      <w:r w:rsidR="00432571" w:rsidRPr="00B02BFD">
        <w:rPr>
          <w:rFonts w:eastAsia="Times"/>
          <w:lang w:val="pt-PT"/>
        </w:rPr>
        <w:t xml:space="preserve"> E. </w:t>
      </w:r>
      <w:r w:rsidR="00432571" w:rsidRPr="00B02BFD">
        <w:rPr>
          <w:rFonts w:eastAsia="Times"/>
          <w:b/>
          <w:bCs/>
          <w:lang w:val="pt-PT"/>
        </w:rPr>
        <w:t xml:space="preserve">Análise da Influência de corpos em Microclimas urbanos: </w:t>
      </w:r>
      <w:r w:rsidR="00432571" w:rsidRPr="00B02BFD">
        <w:rPr>
          <w:rFonts w:eastAsia="Times"/>
          <w:lang w:val="pt-PT"/>
        </w:rPr>
        <w:t xml:space="preserve">estudo de caso em São José do Rio Preto, Tese de Doutorado, Universidade Federal de São Carlos, São Carlos </w:t>
      </w:r>
      <w:r w:rsidR="004711BC">
        <w:rPr>
          <w:rFonts w:eastAsia="Times"/>
          <w:lang w:val="pt-PT"/>
        </w:rPr>
        <w:t>–</w:t>
      </w:r>
      <w:r w:rsidR="00432571" w:rsidRPr="00B02BFD">
        <w:rPr>
          <w:rFonts w:eastAsia="Times"/>
          <w:lang w:val="pt-PT"/>
        </w:rPr>
        <w:t xml:space="preserve"> SP</w:t>
      </w:r>
      <w:r w:rsidR="004711BC">
        <w:rPr>
          <w:rFonts w:eastAsia="Times"/>
          <w:lang w:val="pt-PT"/>
        </w:rPr>
        <w:t>, 2014</w:t>
      </w:r>
      <w:r w:rsidR="00432571" w:rsidRPr="00B02BFD">
        <w:rPr>
          <w:rFonts w:eastAsia="Times"/>
          <w:lang w:val="pt-PT"/>
        </w:rPr>
        <w:t>.</w:t>
      </w:r>
    </w:p>
    <w:p w14:paraId="11DD9DCA" w14:textId="77777777" w:rsidR="00432571" w:rsidRPr="00B02BFD" w:rsidRDefault="00432571" w:rsidP="00B02BFD">
      <w:pPr>
        <w:spacing w:before="15" w:after="15"/>
        <w:rPr>
          <w:rFonts w:eastAsia="Times"/>
        </w:rPr>
      </w:pPr>
    </w:p>
    <w:p w14:paraId="7DFB1290" w14:textId="67A3672F" w:rsidR="00432571" w:rsidRPr="00B02BFD" w:rsidRDefault="00831528" w:rsidP="00B02BFD">
      <w:pPr>
        <w:spacing w:before="15" w:after="15"/>
        <w:rPr>
          <w:rFonts w:eastAsia="Times"/>
          <w:lang w:val="en-GB"/>
        </w:rPr>
      </w:pPr>
      <w:r w:rsidRPr="00831528">
        <w:rPr>
          <w:lang w:val="en-US"/>
        </w:rPr>
        <w:t>MASIERO, E., SOUZA, L. C. L</w:t>
      </w:r>
      <w:r w:rsidR="00432571" w:rsidRPr="00831528">
        <w:rPr>
          <w:lang w:val="en-US"/>
        </w:rPr>
        <w:t xml:space="preserve">. </w:t>
      </w:r>
      <w:r w:rsidR="00432571" w:rsidRPr="00B02BFD">
        <w:rPr>
          <w:lang w:val="en-GB"/>
        </w:rPr>
        <w:t xml:space="preserve">Mapping humidity plume over local climate zones in a high-altitude tropical climate city, Brazil. </w:t>
      </w:r>
      <w:proofErr w:type="spellStart"/>
      <w:r w:rsidR="00432571" w:rsidRPr="00B02BFD">
        <w:rPr>
          <w:b/>
          <w:lang w:val="en-GB"/>
        </w:rPr>
        <w:t>Ambiente</w:t>
      </w:r>
      <w:proofErr w:type="spellEnd"/>
      <w:r w:rsidR="00432571" w:rsidRPr="00B02BFD">
        <w:rPr>
          <w:b/>
          <w:lang w:val="en-GB"/>
        </w:rPr>
        <w:t xml:space="preserve"> </w:t>
      </w:r>
      <w:proofErr w:type="spellStart"/>
      <w:r w:rsidR="00432571" w:rsidRPr="00B02BFD">
        <w:rPr>
          <w:b/>
          <w:lang w:val="en-GB"/>
        </w:rPr>
        <w:t>Construído</w:t>
      </w:r>
      <w:proofErr w:type="spellEnd"/>
      <w:r w:rsidR="00432571" w:rsidRPr="00B02BFD">
        <w:rPr>
          <w:lang w:val="en-GB"/>
        </w:rPr>
        <w:t xml:space="preserve">. On-line version ISSN 1678-8621 Ambient. constr. vol.18 no.4 Porto Alegre Oct./Dec. 2018 http://dx.doi.org/10.1590/s1678-86212018000400300. </w:t>
      </w:r>
    </w:p>
    <w:p w14:paraId="240429C2" w14:textId="77777777" w:rsidR="00432571" w:rsidRPr="00B02BFD" w:rsidRDefault="00432571" w:rsidP="00B02BFD">
      <w:pPr>
        <w:spacing w:before="15" w:after="15"/>
        <w:rPr>
          <w:rFonts w:eastAsia="Times"/>
          <w:lang w:val="en-GB"/>
        </w:rPr>
      </w:pPr>
    </w:p>
    <w:p w14:paraId="4EC2AC4D" w14:textId="2E8B1185" w:rsidR="00432571" w:rsidRPr="00B02BFD" w:rsidRDefault="00831528" w:rsidP="00B02BFD">
      <w:pPr>
        <w:spacing w:before="15" w:after="15"/>
        <w:rPr>
          <w:rFonts w:eastAsia="Times"/>
          <w:lang w:val="en-US"/>
        </w:rPr>
      </w:pPr>
      <w:r w:rsidRPr="00B02BFD">
        <w:rPr>
          <w:rFonts w:eastAsia="Times"/>
          <w:lang w:val="en-US"/>
        </w:rPr>
        <w:lastRenderedPageBreak/>
        <w:t>MONTES, F., HASELBACH, L</w:t>
      </w:r>
      <w:r w:rsidR="00432571" w:rsidRPr="00B02BFD">
        <w:rPr>
          <w:rFonts w:eastAsia="Times"/>
          <w:lang w:val="en-US"/>
        </w:rPr>
        <w:t xml:space="preserve">. Measuring hydraulic conductivity in pervious concrete, </w:t>
      </w:r>
      <w:r w:rsidR="00432571" w:rsidRPr="00B02BFD">
        <w:rPr>
          <w:rFonts w:eastAsia="Times"/>
          <w:b/>
          <w:bCs/>
          <w:lang w:val="en-US"/>
        </w:rPr>
        <w:t>Environmental Engineering Science</w:t>
      </w:r>
      <w:r w:rsidR="00432571" w:rsidRPr="00B02BFD">
        <w:rPr>
          <w:rFonts w:eastAsia="Times"/>
          <w:lang w:val="en-US"/>
        </w:rPr>
        <w:t>, (23)6, 960–969</w:t>
      </w:r>
      <w:r w:rsidR="004711BC">
        <w:rPr>
          <w:rFonts w:eastAsia="Times"/>
          <w:lang w:val="en-US"/>
        </w:rPr>
        <w:t>, 2006.</w:t>
      </w:r>
    </w:p>
    <w:p w14:paraId="1D58E1FD" w14:textId="77777777" w:rsidR="00432571" w:rsidRPr="00B02BFD" w:rsidRDefault="00432571" w:rsidP="00B02BFD">
      <w:pPr>
        <w:spacing w:before="15" w:after="15"/>
        <w:rPr>
          <w:rFonts w:eastAsia="Times"/>
          <w:lang w:val="en-GB"/>
        </w:rPr>
      </w:pPr>
    </w:p>
    <w:p w14:paraId="75E25C7B" w14:textId="50BF21F4" w:rsidR="00432571" w:rsidRPr="00B02BFD" w:rsidRDefault="00831528" w:rsidP="00B02BFD">
      <w:pPr>
        <w:spacing w:before="15" w:after="15"/>
        <w:rPr>
          <w:rFonts w:eastAsia="Times"/>
          <w:lang w:val="pt-PT"/>
        </w:rPr>
      </w:pPr>
      <w:r w:rsidRPr="00B02BFD">
        <w:rPr>
          <w:rFonts w:eastAsia="Times"/>
          <w:lang w:val="pt-PT"/>
        </w:rPr>
        <w:t>PEREIRA, C. D., MARINOSKI, D.L., LAMBERTS, R., GÜTHS, S., GHISI, E</w:t>
      </w:r>
      <w:r w:rsidR="00432571" w:rsidRPr="00B02BFD">
        <w:rPr>
          <w:rFonts w:eastAsia="Times"/>
          <w:lang w:val="pt-PT"/>
        </w:rPr>
        <w:t xml:space="preserve">. </w:t>
      </w:r>
      <w:r w:rsidR="00432571" w:rsidRPr="00B02BFD">
        <w:rPr>
          <w:rFonts w:eastAsia="Times"/>
          <w:b/>
          <w:bCs/>
          <w:lang w:val="pt-PT"/>
        </w:rPr>
        <w:t>Guia de medição e cálculo para refletância e absortância solar em superfícies opacas</w:t>
      </w:r>
      <w:r w:rsidR="00432571" w:rsidRPr="00B02BFD">
        <w:rPr>
          <w:rFonts w:eastAsia="Times"/>
          <w:lang w:val="pt-PT"/>
        </w:rPr>
        <w:t>. Universidade Federal de Santa Catarina, Santa Catarina</w:t>
      </w:r>
      <w:r w:rsidR="004711BC">
        <w:rPr>
          <w:rFonts w:eastAsia="Times"/>
          <w:lang w:val="pt-PT"/>
        </w:rPr>
        <w:t>, 2015</w:t>
      </w:r>
      <w:r w:rsidR="00432571" w:rsidRPr="00B02BFD">
        <w:rPr>
          <w:rFonts w:eastAsia="Times"/>
          <w:lang w:val="pt-PT"/>
        </w:rPr>
        <w:t>.</w:t>
      </w:r>
    </w:p>
    <w:p w14:paraId="0802D605" w14:textId="77777777" w:rsidR="00432571" w:rsidRPr="00B02BFD" w:rsidRDefault="00432571" w:rsidP="00B02BFD">
      <w:pPr>
        <w:spacing w:before="15" w:after="15"/>
        <w:rPr>
          <w:rFonts w:eastAsia="Times"/>
          <w:lang w:val="pt-PT"/>
        </w:rPr>
      </w:pPr>
    </w:p>
    <w:p w14:paraId="6FD930B1" w14:textId="57F22E9E" w:rsidR="00432571" w:rsidRPr="00B02BFD" w:rsidRDefault="00831528" w:rsidP="00B02BFD">
      <w:pPr>
        <w:spacing w:before="15" w:after="15"/>
        <w:rPr>
          <w:rFonts w:eastAsia="Times"/>
          <w:lang w:val="pt-PT"/>
        </w:rPr>
      </w:pPr>
      <w:r w:rsidRPr="00B02BFD">
        <w:rPr>
          <w:rFonts w:eastAsia="Times"/>
          <w:lang w:val="pt-PT"/>
        </w:rPr>
        <w:t>POLASTRE, B.; SANTOS, L</w:t>
      </w:r>
      <w:r w:rsidR="00432571" w:rsidRPr="00B02BFD">
        <w:rPr>
          <w:rFonts w:eastAsia="Times"/>
          <w:lang w:val="pt-PT"/>
        </w:rPr>
        <w:t xml:space="preserve">. </w:t>
      </w:r>
      <w:r w:rsidR="00432571" w:rsidRPr="00B02BFD">
        <w:rPr>
          <w:rFonts w:eastAsia="Times"/>
          <w:b/>
          <w:bCs/>
          <w:lang w:val="pt-PT"/>
        </w:rPr>
        <w:t>Concreto permeável</w:t>
      </w:r>
      <w:r w:rsidR="00432571" w:rsidRPr="00B02BFD">
        <w:rPr>
          <w:rFonts w:eastAsia="Times"/>
          <w:lang w:val="pt-PT"/>
        </w:rPr>
        <w:t>, Universidade de São Paulo, São Paulo</w:t>
      </w:r>
      <w:r w:rsidR="004711BC">
        <w:rPr>
          <w:rFonts w:eastAsia="Times"/>
          <w:lang w:val="pt-PT"/>
        </w:rPr>
        <w:t>, 2006</w:t>
      </w:r>
      <w:r w:rsidR="00432571" w:rsidRPr="00B02BFD">
        <w:rPr>
          <w:rFonts w:eastAsia="Times"/>
          <w:lang w:val="pt-PT"/>
        </w:rPr>
        <w:t xml:space="preserve">. </w:t>
      </w:r>
    </w:p>
    <w:p w14:paraId="7A2DDCF3" w14:textId="77777777" w:rsidR="00432571" w:rsidRPr="00B02BFD" w:rsidRDefault="00432571" w:rsidP="00B02BFD">
      <w:pPr>
        <w:spacing w:before="15" w:after="15"/>
        <w:rPr>
          <w:rFonts w:eastAsia="Times"/>
        </w:rPr>
      </w:pPr>
    </w:p>
    <w:p w14:paraId="4C8250C9" w14:textId="299F70D0" w:rsidR="00432571" w:rsidRPr="00B02BFD" w:rsidRDefault="00831528" w:rsidP="00B02BFD">
      <w:pPr>
        <w:spacing w:before="15" w:after="15"/>
        <w:rPr>
          <w:rFonts w:eastAsia="Times"/>
          <w:lang w:val="en-US"/>
        </w:rPr>
      </w:pPr>
      <w:r w:rsidRPr="00B02BFD">
        <w:rPr>
          <w:rFonts w:eastAsia="Times"/>
          <w:lang w:val="en-US"/>
        </w:rPr>
        <w:t>SCHAEFER, V. R., WANG, K., KEVERN, J. T., SULEIMAN, M. T</w:t>
      </w:r>
      <w:r w:rsidR="00432571" w:rsidRPr="00B02BFD">
        <w:rPr>
          <w:rFonts w:eastAsia="Times"/>
          <w:lang w:val="en-US"/>
        </w:rPr>
        <w:t xml:space="preserve">. (2006) Mix design development for pervious concrete in cold weather climates, </w:t>
      </w:r>
      <w:r w:rsidR="00432571" w:rsidRPr="00B02BFD">
        <w:rPr>
          <w:rFonts w:eastAsia="Times"/>
          <w:b/>
          <w:bCs/>
          <w:lang w:val="en-US"/>
        </w:rPr>
        <w:t>Center for Transportation Research and Education, Iowa State University</w:t>
      </w:r>
      <w:r w:rsidR="00432571" w:rsidRPr="00B02BFD">
        <w:rPr>
          <w:rFonts w:eastAsia="Times"/>
          <w:lang w:val="en-US"/>
        </w:rPr>
        <w:t>, (2), 67-68</w:t>
      </w:r>
      <w:r w:rsidR="004711BC">
        <w:rPr>
          <w:rFonts w:eastAsia="Times"/>
          <w:lang w:val="en-US"/>
        </w:rPr>
        <w:t>, 2006</w:t>
      </w:r>
      <w:r w:rsidR="00432571" w:rsidRPr="00B02BFD">
        <w:rPr>
          <w:rFonts w:eastAsia="Times"/>
          <w:lang w:val="en-US"/>
        </w:rPr>
        <w:t xml:space="preserve">. </w:t>
      </w:r>
    </w:p>
    <w:p w14:paraId="3E620842" w14:textId="77777777" w:rsidR="00432571" w:rsidRPr="00B02BFD" w:rsidRDefault="00432571" w:rsidP="00B02BFD">
      <w:pPr>
        <w:spacing w:before="15" w:after="15"/>
        <w:rPr>
          <w:rFonts w:eastAsia="Times"/>
          <w:lang w:val="en-GB"/>
        </w:rPr>
      </w:pPr>
    </w:p>
    <w:p w14:paraId="51E3B2A1" w14:textId="1BA4447D" w:rsidR="00432571" w:rsidRPr="00B02BFD" w:rsidRDefault="00831528" w:rsidP="00B02BFD">
      <w:pPr>
        <w:spacing w:before="15" w:after="15"/>
        <w:rPr>
          <w:rFonts w:eastAsia="Times"/>
        </w:rPr>
      </w:pPr>
      <w:r w:rsidRPr="00B02BFD">
        <w:rPr>
          <w:rFonts w:eastAsia="Times"/>
        </w:rPr>
        <w:t xml:space="preserve">TUCCI, C. </w:t>
      </w:r>
      <w:r w:rsidR="00432571" w:rsidRPr="00B02BFD">
        <w:rPr>
          <w:rFonts w:eastAsia="Times"/>
        </w:rPr>
        <w:t xml:space="preserve">E. M. </w:t>
      </w:r>
      <w:r w:rsidR="00432571" w:rsidRPr="00B02BFD">
        <w:rPr>
          <w:rFonts w:eastAsia="Times"/>
          <w:b/>
          <w:bCs/>
        </w:rPr>
        <w:t>Inundações urbanas</w:t>
      </w:r>
      <w:r w:rsidR="00432571" w:rsidRPr="00B02BFD">
        <w:rPr>
          <w:rFonts w:eastAsia="Times"/>
          <w:bCs/>
        </w:rPr>
        <w:t>,</w:t>
      </w:r>
      <w:r w:rsidR="004711BC">
        <w:rPr>
          <w:rFonts w:eastAsia="Times"/>
          <w:b/>
          <w:bCs/>
        </w:rPr>
        <w:t xml:space="preserve"> </w:t>
      </w:r>
      <w:r w:rsidR="00432571" w:rsidRPr="00B02BFD">
        <w:rPr>
          <w:rFonts w:eastAsia="Times"/>
        </w:rPr>
        <w:t>ABRH, Porto Alegre</w:t>
      </w:r>
      <w:r w:rsidR="004711BC">
        <w:rPr>
          <w:rFonts w:eastAsia="Times"/>
        </w:rPr>
        <w:t>, 2007</w:t>
      </w:r>
      <w:r w:rsidR="00432571" w:rsidRPr="00B02BFD">
        <w:rPr>
          <w:rFonts w:eastAsia="Times"/>
        </w:rPr>
        <w:t>.</w:t>
      </w:r>
    </w:p>
    <w:p w14:paraId="27489E7C" w14:textId="77777777" w:rsidR="00432571" w:rsidRPr="00B02BFD" w:rsidRDefault="00432571" w:rsidP="00B02BFD">
      <w:pPr>
        <w:spacing w:before="15" w:after="15"/>
        <w:rPr>
          <w:rFonts w:eastAsia="Times"/>
        </w:rPr>
      </w:pPr>
    </w:p>
    <w:p w14:paraId="27F4C647" w14:textId="138C60D3" w:rsidR="00432571" w:rsidRPr="00B02BFD" w:rsidRDefault="00831528" w:rsidP="00B02BFD">
      <w:pPr>
        <w:spacing w:before="15" w:after="15"/>
        <w:rPr>
          <w:rFonts w:eastAsia="Times"/>
          <w:lang w:val="en-US"/>
        </w:rPr>
      </w:pPr>
      <w:r w:rsidRPr="00B02BFD">
        <w:rPr>
          <w:rFonts w:eastAsia="Times"/>
          <w:lang w:val="en-US"/>
        </w:rPr>
        <w:t xml:space="preserve">WANG, J., MENG, Q., TAN, K., ZHANG, L., ZHANG, </w:t>
      </w:r>
      <w:r w:rsidR="00432571" w:rsidRPr="00B02BFD">
        <w:rPr>
          <w:rFonts w:eastAsia="Times"/>
          <w:lang w:val="en-US"/>
        </w:rPr>
        <w:t xml:space="preserve">Y. </w:t>
      </w:r>
      <w:r w:rsidR="00432571" w:rsidRPr="00B02BFD">
        <w:rPr>
          <w:rFonts w:eastAsia="Times"/>
          <w:bCs/>
          <w:lang w:val="en-US"/>
        </w:rPr>
        <w:t>Experimental investigation on the influence of evaporative cooling of permeable pavements on outdoor thermal environment</w:t>
      </w:r>
      <w:r w:rsidR="00432571" w:rsidRPr="00B02BFD">
        <w:rPr>
          <w:rFonts w:eastAsia="Times"/>
          <w:lang w:val="en-US"/>
        </w:rPr>
        <w:t xml:space="preserve">, </w:t>
      </w:r>
      <w:r w:rsidR="00432571" w:rsidRPr="00B02BFD">
        <w:rPr>
          <w:rFonts w:eastAsia="Times"/>
          <w:b/>
          <w:bCs/>
          <w:lang w:val="en-US"/>
        </w:rPr>
        <w:t>Building and Environment</w:t>
      </w:r>
      <w:r w:rsidR="00432571" w:rsidRPr="00B02BFD">
        <w:rPr>
          <w:rFonts w:eastAsia="Times"/>
          <w:lang w:val="en-US"/>
        </w:rPr>
        <w:t>, (140), 184–193</w:t>
      </w:r>
      <w:r w:rsidR="004711BC">
        <w:rPr>
          <w:rFonts w:eastAsia="Times"/>
          <w:lang w:val="en-US"/>
        </w:rPr>
        <w:t>, 2018</w:t>
      </w:r>
      <w:r w:rsidR="00432571" w:rsidRPr="00B02BFD">
        <w:rPr>
          <w:rFonts w:eastAsia="Times"/>
          <w:lang w:val="en-US"/>
        </w:rPr>
        <w:t>.</w:t>
      </w:r>
    </w:p>
    <w:p w14:paraId="6051B53C" w14:textId="77777777" w:rsidR="00432571" w:rsidRPr="00B02BFD" w:rsidRDefault="00432571" w:rsidP="00B02BFD">
      <w:pPr>
        <w:pStyle w:val="ReferenceHead"/>
        <w:jc w:val="both"/>
        <w:rPr>
          <w:rFonts w:ascii="Times New Roman" w:hAnsi="Times New Roman" w:cs="Times New Roman"/>
          <w:bCs/>
          <w:spacing w:val="0"/>
          <w:w w:val="100"/>
          <w:sz w:val="24"/>
          <w:szCs w:val="24"/>
          <w:lang w:val="en-US"/>
        </w:rPr>
      </w:pPr>
    </w:p>
    <w:sectPr w:rsidR="00432571" w:rsidRPr="00B02BFD" w:rsidSect="009C301A">
      <w:footerReference w:type="default" r:id="rId31"/>
      <w:pgSz w:w="11906" w:h="16838"/>
      <w:pgMar w:top="1701"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B1DDF" w14:textId="77777777" w:rsidR="001D068E" w:rsidRDefault="001D068E">
      <w:r>
        <w:separator/>
      </w:r>
    </w:p>
  </w:endnote>
  <w:endnote w:type="continuationSeparator" w:id="0">
    <w:p w14:paraId="7F86F7C4" w14:textId="77777777" w:rsidR="001D068E" w:rsidRDefault="001D0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utura Std Condensed Light">
    <w:charset w:val="00"/>
    <w:family w:val="swiss"/>
    <w:pitch w:val="variable"/>
  </w:font>
  <w:font w:name="Futura Std Medium">
    <w:charset w:val="00"/>
    <w:family w:val="swiss"/>
    <w:pitch w:val="variable"/>
  </w:font>
  <w:font w:name="Cambria">
    <w:panose1 w:val="02040503050406030204"/>
    <w:charset w:val="00"/>
    <w:family w:val="roman"/>
    <w:pitch w:val="variable"/>
    <w:sig w:usb0="E00002FF" w:usb1="400004FF" w:usb2="00000000" w:usb3="00000000" w:csb0="0000019F" w:csb1="00000000"/>
  </w:font>
  <w:font w:name="Futura Std Book">
    <w:charset w:val="00"/>
    <w:family w:val="swiss"/>
    <w:pitch w:val="variable"/>
  </w:font>
  <w:font w:name="CMU Serif">
    <w:charset w:val="00"/>
    <w:family w:val="auto"/>
    <w:pitch w:val="variable"/>
  </w:font>
  <w:font w:name="Futura Std Condensed">
    <w:charset w:val="00"/>
    <w:family w:val="swiss"/>
    <w:pitch w:val="variable"/>
  </w:font>
  <w:font w:name="MinionPro-Regular">
    <w:charset w:val="00"/>
    <w:family w:val="auto"/>
    <w:pitch w:val="default"/>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240FC" w14:textId="77777777" w:rsidR="00B64401" w:rsidRDefault="001D3721">
    <w:pPr>
      <w:pStyle w:val="Footnote"/>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240FE" w14:textId="77777777" w:rsidR="00B64401" w:rsidRDefault="001D068E">
    <w:pPr>
      <w:pStyle w:val="Footno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B6F36" w14:textId="77777777" w:rsidR="001D068E" w:rsidRDefault="001D068E">
      <w:r>
        <w:rPr>
          <w:color w:val="000000"/>
        </w:rPr>
        <w:separator/>
      </w:r>
    </w:p>
  </w:footnote>
  <w:footnote w:type="continuationSeparator" w:id="0">
    <w:p w14:paraId="14C505E7" w14:textId="77777777" w:rsidR="001D068E" w:rsidRDefault="001D06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F2F20"/>
    <w:multiLevelType w:val="multilevel"/>
    <w:tmpl w:val="23665E46"/>
    <w:styleLink w:val="LFO26"/>
    <w:lvl w:ilvl="0">
      <w:start w:val="1"/>
      <w:numFmt w:val="lowerLetter"/>
      <w:pStyle w:val="OrderedList2Alt"/>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 w15:restartNumberingAfterBreak="0">
    <w:nsid w:val="025B1077"/>
    <w:multiLevelType w:val="hybridMultilevel"/>
    <w:tmpl w:val="AD9234C4"/>
    <w:lvl w:ilvl="0" w:tplc="7D2444FA">
      <w:start w:val="1"/>
      <w:numFmt w:val="bullet"/>
      <w:lvlText w:val="―"/>
      <w:lvlJc w:val="left"/>
      <w:pPr>
        <w:ind w:left="720" w:hanging="360"/>
      </w:pPr>
      <w:rPr>
        <w:rFonts w:ascii="Calibri" w:hAnsi="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007FB3"/>
    <w:multiLevelType w:val="hybridMultilevel"/>
    <w:tmpl w:val="B8B221F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D5B682C"/>
    <w:multiLevelType w:val="multilevel"/>
    <w:tmpl w:val="48B0188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E80498"/>
    <w:multiLevelType w:val="hybridMultilevel"/>
    <w:tmpl w:val="923C979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3E40A99"/>
    <w:multiLevelType w:val="hybridMultilevel"/>
    <w:tmpl w:val="749271D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8DF7638"/>
    <w:multiLevelType w:val="multilevel"/>
    <w:tmpl w:val="4A9A57FA"/>
    <w:styleLink w:val="LFO23"/>
    <w:lvl w:ilvl="0">
      <w:numFmt w:val="bullet"/>
      <w:pStyle w:val="BulletList1Al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C24619A"/>
    <w:multiLevelType w:val="hybridMultilevel"/>
    <w:tmpl w:val="C7B4FE58"/>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45A17F6A"/>
    <w:multiLevelType w:val="multilevel"/>
    <w:tmpl w:val="9524EAF2"/>
    <w:styleLink w:val="LFO24"/>
    <w:lvl w:ilvl="0">
      <w:numFmt w:val="bullet"/>
      <w:pStyle w:val="BulletList2Alt"/>
      <w:lvlText w:val="o"/>
      <w:lvlJc w:val="left"/>
      <w:pPr>
        <w:ind w:left="644" w:hanging="360"/>
      </w:pPr>
      <w:rPr>
        <w:rFonts w:ascii="Courier New" w:hAnsi="Courier New" w:cs="Courier New"/>
      </w:rPr>
    </w:lvl>
    <w:lvl w:ilvl="1">
      <w:numFmt w:val="bullet"/>
      <w:lvlText w:val="o"/>
      <w:lvlJc w:val="left"/>
      <w:pPr>
        <w:ind w:left="1797" w:hanging="360"/>
      </w:pPr>
      <w:rPr>
        <w:rFonts w:ascii="Courier New" w:hAnsi="Courier New" w:cs="Courier New"/>
      </w:rPr>
    </w:lvl>
    <w:lvl w:ilvl="2">
      <w:numFmt w:val="bullet"/>
      <w:lvlText w:val=""/>
      <w:lvlJc w:val="left"/>
      <w:pPr>
        <w:ind w:left="2517" w:hanging="360"/>
      </w:pPr>
      <w:rPr>
        <w:rFonts w:ascii="Wingdings" w:hAnsi="Wingdings"/>
      </w:rPr>
    </w:lvl>
    <w:lvl w:ilvl="3">
      <w:numFmt w:val="bullet"/>
      <w:lvlText w:val=""/>
      <w:lvlJc w:val="left"/>
      <w:pPr>
        <w:ind w:left="3237" w:hanging="360"/>
      </w:pPr>
      <w:rPr>
        <w:rFonts w:ascii="Symbol" w:hAnsi="Symbol"/>
      </w:rPr>
    </w:lvl>
    <w:lvl w:ilvl="4">
      <w:numFmt w:val="bullet"/>
      <w:lvlText w:val="o"/>
      <w:lvlJc w:val="left"/>
      <w:pPr>
        <w:ind w:left="3957" w:hanging="360"/>
      </w:pPr>
      <w:rPr>
        <w:rFonts w:ascii="Courier New" w:hAnsi="Courier New" w:cs="Courier New"/>
      </w:rPr>
    </w:lvl>
    <w:lvl w:ilvl="5">
      <w:numFmt w:val="bullet"/>
      <w:lvlText w:val=""/>
      <w:lvlJc w:val="left"/>
      <w:pPr>
        <w:ind w:left="4677" w:hanging="360"/>
      </w:pPr>
      <w:rPr>
        <w:rFonts w:ascii="Wingdings" w:hAnsi="Wingdings"/>
      </w:rPr>
    </w:lvl>
    <w:lvl w:ilvl="6">
      <w:numFmt w:val="bullet"/>
      <w:lvlText w:val=""/>
      <w:lvlJc w:val="left"/>
      <w:pPr>
        <w:ind w:left="5397" w:hanging="360"/>
      </w:pPr>
      <w:rPr>
        <w:rFonts w:ascii="Symbol" w:hAnsi="Symbol"/>
      </w:rPr>
    </w:lvl>
    <w:lvl w:ilvl="7">
      <w:numFmt w:val="bullet"/>
      <w:lvlText w:val="o"/>
      <w:lvlJc w:val="left"/>
      <w:pPr>
        <w:ind w:left="6117" w:hanging="360"/>
      </w:pPr>
      <w:rPr>
        <w:rFonts w:ascii="Courier New" w:hAnsi="Courier New" w:cs="Courier New"/>
      </w:rPr>
    </w:lvl>
    <w:lvl w:ilvl="8">
      <w:numFmt w:val="bullet"/>
      <w:lvlText w:val=""/>
      <w:lvlJc w:val="left"/>
      <w:pPr>
        <w:ind w:left="6837" w:hanging="360"/>
      </w:pPr>
      <w:rPr>
        <w:rFonts w:ascii="Wingdings" w:hAnsi="Wingdings"/>
      </w:rPr>
    </w:lvl>
  </w:abstractNum>
  <w:abstractNum w:abstractNumId="9" w15:restartNumberingAfterBreak="0">
    <w:nsid w:val="49946A58"/>
    <w:multiLevelType w:val="multilevel"/>
    <w:tmpl w:val="FAD8F9D4"/>
    <w:lvl w:ilvl="0">
      <w:start w:val="1"/>
      <w:numFmt w:val="bullet"/>
      <w:lvlText w:val="―"/>
      <w:lvlJc w:val="left"/>
      <w:pPr>
        <w:ind w:left="720" w:hanging="360"/>
      </w:pPr>
      <w:rPr>
        <w:rFonts w:ascii="Calibri" w:hAnsi="Calibri"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53965ED6"/>
    <w:multiLevelType w:val="multilevel"/>
    <w:tmpl w:val="DEF0249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53EA04AE"/>
    <w:multiLevelType w:val="hybridMultilevel"/>
    <w:tmpl w:val="4AA2B7B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72B1885"/>
    <w:multiLevelType w:val="multilevel"/>
    <w:tmpl w:val="9EC8F1C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2062369"/>
    <w:multiLevelType w:val="multilevel"/>
    <w:tmpl w:val="37CCD500"/>
    <w:styleLink w:val="LFO25"/>
    <w:lvl w:ilvl="0">
      <w:start w:val="1"/>
      <w:numFmt w:val="decimal"/>
      <w:pStyle w:val="OrderedList1Al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8952ECD"/>
    <w:multiLevelType w:val="multilevel"/>
    <w:tmpl w:val="33467D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BE26CFF"/>
    <w:multiLevelType w:val="multilevel"/>
    <w:tmpl w:val="9F0E82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E100BF1"/>
    <w:multiLevelType w:val="multilevel"/>
    <w:tmpl w:val="B172EE9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6"/>
  </w:num>
  <w:num w:numId="2">
    <w:abstractNumId w:val="8"/>
  </w:num>
  <w:num w:numId="3">
    <w:abstractNumId w:val="13"/>
  </w:num>
  <w:num w:numId="4">
    <w:abstractNumId w:val="0"/>
  </w:num>
  <w:num w:numId="5">
    <w:abstractNumId w:val="16"/>
  </w:num>
  <w:num w:numId="6">
    <w:abstractNumId w:val="10"/>
  </w:num>
  <w:num w:numId="7">
    <w:abstractNumId w:val="9"/>
  </w:num>
  <w:num w:numId="8">
    <w:abstractNumId w:val="11"/>
  </w:num>
  <w:num w:numId="9">
    <w:abstractNumId w:val="14"/>
  </w:num>
  <w:num w:numId="10">
    <w:abstractNumId w:val="2"/>
  </w:num>
  <w:num w:numId="11">
    <w:abstractNumId w:val="5"/>
  </w:num>
  <w:num w:numId="12">
    <w:abstractNumId w:val="12"/>
  </w:num>
  <w:num w:numId="13">
    <w:abstractNumId w:val="4"/>
  </w:num>
  <w:num w:numId="14">
    <w:abstractNumId w:val="15"/>
  </w:num>
  <w:num w:numId="15">
    <w:abstractNumId w:val="7"/>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BFA"/>
    <w:rsid w:val="00121BFA"/>
    <w:rsid w:val="0017108E"/>
    <w:rsid w:val="0018540F"/>
    <w:rsid w:val="001C3F60"/>
    <w:rsid w:val="001C5F1E"/>
    <w:rsid w:val="001D068E"/>
    <w:rsid w:val="001D3721"/>
    <w:rsid w:val="00270761"/>
    <w:rsid w:val="002D2E73"/>
    <w:rsid w:val="00372BEE"/>
    <w:rsid w:val="00382C4C"/>
    <w:rsid w:val="00432571"/>
    <w:rsid w:val="00440696"/>
    <w:rsid w:val="00453CE6"/>
    <w:rsid w:val="004711BC"/>
    <w:rsid w:val="00506846"/>
    <w:rsid w:val="005107EE"/>
    <w:rsid w:val="0055165E"/>
    <w:rsid w:val="00664B58"/>
    <w:rsid w:val="007305C7"/>
    <w:rsid w:val="00831528"/>
    <w:rsid w:val="008945CB"/>
    <w:rsid w:val="009C301A"/>
    <w:rsid w:val="00A11E09"/>
    <w:rsid w:val="00B02BFD"/>
    <w:rsid w:val="00CD4D1D"/>
    <w:rsid w:val="00D63CFB"/>
    <w:rsid w:val="00F539E2"/>
    <w:rsid w:val="00FF47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240E0"/>
  <w15:docId w15:val="{D91B3761-2B66-45D0-AF1B-EA19D619B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sz w:val="22"/>
        <w:szCs w:val="22"/>
        <w:lang w:val="pt-BR"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spacing w:before="240" w:after="60"/>
      <w:outlineLvl w:val="0"/>
    </w:pPr>
    <w:rPr>
      <w:rFonts w:ascii="Calibri Light" w:hAnsi="Calibri Light"/>
      <w:b/>
      <w:bCs/>
      <w:kern w:val="3"/>
      <w:sz w:val="32"/>
      <w:szCs w:val="32"/>
    </w:rPr>
  </w:style>
  <w:style w:type="paragraph" w:styleId="Ttulo7">
    <w:name w:val="heading 7"/>
    <w:basedOn w:val="Normal"/>
    <w:next w:val="Normal"/>
    <w:pPr>
      <w:keepNext/>
      <w:keepLines/>
      <w:spacing w:before="40"/>
      <w:outlineLvl w:val="6"/>
    </w:pPr>
    <w:rPr>
      <w:rFonts w:ascii="Calibri Light" w:hAnsi="Calibri Light"/>
      <w:i/>
      <w:iCs/>
      <w:color w:val="1F376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252"/>
        <w:tab w:val="right" w:pos="8504"/>
      </w:tabs>
    </w:pPr>
    <w:rPr>
      <w:vanish/>
      <w:sz w:val="2"/>
    </w:rPr>
  </w:style>
  <w:style w:type="character" w:customStyle="1" w:styleId="CabealhoChar">
    <w:name w:val="Cabeçalho Char"/>
    <w:rPr>
      <w:rFonts w:ascii="Times New Roman" w:eastAsia="Times New Roman" w:hAnsi="Times New Roman" w:cs="Times New Roman"/>
      <w:vanish/>
      <w:sz w:val="2"/>
      <w:szCs w:val="24"/>
    </w:rPr>
  </w:style>
  <w:style w:type="paragraph" w:styleId="Rodap">
    <w:name w:val="footer"/>
    <w:basedOn w:val="Normal"/>
    <w:pPr>
      <w:tabs>
        <w:tab w:val="center" w:pos="4252"/>
        <w:tab w:val="right" w:pos="8504"/>
      </w:tabs>
    </w:pPr>
    <w:rPr>
      <w:vanish/>
      <w:sz w:val="2"/>
    </w:rPr>
  </w:style>
  <w:style w:type="character" w:customStyle="1" w:styleId="RodapChar">
    <w:name w:val="Rodapé Char"/>
    <w:rPr>
      <w:rFonts w:ascii="Times New Roman" w:eastAsia="Times New Roman" w:hAnsi="Times New Roman" w:cs="Times New Roman"/>
      <w:vanish/>
      <w:sz w:val="2"/>
      <w:szCs w:val="24"/>
    </w:rPr>
  </w:style>
  <w:style w:type="paragraph" w:customStyle="1" w:styleId="Quadros">
    <w:name w:val="Quadros"/>
    <w:basedOn w:val="Normal"/>
    <w:pPr>
      <w:tabs>
        <w:tab w:val="left" w:pos="709"/>
      </w:tabs>
      <w:jc w:val="center"/>
    </w:pPr>
    <w:rPr>
      <w:b/>
      <w:shd w:val="clear" w:color="auto" w:fill="FFFFFF"/>
      <w:lang w:eastAsia="pt-BR"/>
    </w:rPr>
  </w:style>
  <w:style w:type="paragraph" w:styleId="NormalWeb">
    <w:name w:val="Normal (Web)"/>
    <w:basedOn w:val="Normal"/>
    <w:pPr>
      <w:spacing w:before="100" w:after="100"/>
    </w:pPr>
    <w:rPr>
      <w:lang w:eastAsia="pt-BR"/>
    </w:rPr>
  </w:style>
  <w:style w:type="character" w:styleId="Hyperlink">
    <w:name w:val="Hyperlink"/>
    <w:rPr>
      <w:color w:val="0563C1"/>
      <w:u w:val="single"/>
    </w:rPr>
  </w:style>
  <w:style w:type="character" w:styleId="HiperlinkVisitado">
    <w:name w:val="FollowedHyperlink"/>
    <w:basedOn w:val="Fontepargpadro"/>
    <w:rPr>
      <w:color w:val="800080"/>
      <w:u w:val="single"/>
    </w:rPr>
  </w:style>
  <w:style w:type="paragraph" w:styleId="Legenda">
    <w:name w:val="caption"/>
    <w:basedOn w:val="Normal"/>
    <w:next w:val="Normal"/>
    <w:rPr>
      <w:i/>
      <w:iCs/>
      <w:color w:val="1F497D"/>
      <w:sz w:val="18"/>
      <w:szCs w:val="18"/>
    </w:rPr>
  </w:style>
  <w:style w:type="paragraph" w:styleId="Corpodetexto">
    <w:name w:val="Body Text"/>
    <w:basedOn w:val="Normal"/>
    <w:autoRedefine/>
    <w:pPr>
      <w:ind w:firstLine="567"/>
      <w:jc w:val="center"/>
    </w:pPr>
    <w:rPr>
      <w:lang w:eastAsia="pt-BR"/>
    </w:rPr>
  </w:style>
  <w:style w:type="character" w:customStyle="1" w:styleId="CorpodetextoChar">
    <w:name w:val="Corpo de texto Char"/>
    <w:basedOn w:val="Fontepargpadro"/>
    <w:rPr>
      <w:rFonts w:ascii="Times New Roman" w:eastAsia="Times New Roman" w:hAnsi="Times New Roman" w:cs="Times New Roman"/>
      <w:sz w:val="24"/>
      <w:szCs w:val="24"/>
      <w:lang w:eastAsia="pt-BR"/>
    </w:rPr>
  </w:style>
  <w:style w:type="character" w:styleId="Refdecomentrio">
    <w:name w:val="annotation reference"/>
    <w:basedOn w:val="Fontepargpadro"/>
    <w:rPr>
      <w:sz w:val="16"/>
      <w:szCs w:val="16"/>
    </w:rPr>
  </w:style>
  <w:style w:type="paragraph" w:styleId="Textodecomentrio">
    <w:name w:val="annotation text"/>
    <w:basedOn w:val="Normal"/>
    <w:rPr>
      <w:sz w:val="20"/>
      <w:szCs w:val="20"/>
    </w:rPr>
  </w:style>
  <w:style w:type="character" w:customStyle="1" w:styleId="TextodecomentrioChar">
    <w:name w:val="Texto de comentário Char"/>
    <w:basedOn w:val="Fontepargpadro"/>
    <w:rPr>
      <w:sz w:val="20"/>
      <w:szCs w:val="20"/>
    </w:rPr>
  </w:style>
  <w:style w:type="paragraph" w:styleId="Textodebalo">
    <w:name w:val="Balloon Text"/>
    <w:basedOn w:val="Normal"/>
    <w:rPr>
      <w:rFonts w:ascii="Segoe UI" w:hAnsi="Segoe UI" w:cs="Segoe UI"/>
      <w:sz w:val="18"/>
      <w:szCs w:val="18"/>
    </w:rPr>
  </w:style>
  <w:style w:type="character" w:customStyle="1" w:styleId="TextodebaloChar">
    <w:name w:val="Texto de balão Char"/>
    <w:rPr>
      <w:rFonts w:ascii="Segoe UI" w:eastAsia="Times New Roman" w:hAnsi="Segoe UI" w:cs="Segoe UI"/>
      <w:sz w:val="18"/>
      <w:szCs w:val="18"/>
    </w:rPr>
  </w:style>
  <w:style w:type="paragraph" w:styleId="Assuntodocomentrio">
    <w:name w:val="annotation subject"/>
    <w:basedOn w:val="Textodecomentrio"/>
    <w:next w:val="Textodecomentrio"/>
    <w:rPr>
      <w:b/>
      <w:bCs/>
    </w:rPr>
  </w:style>
  <w:style w:type="character" w:customStyle="1" w:styleId="AssuntodocomentrioChar">
    <w:name w:val="Assunto do comentário Char"/>
    <w:basedOn w:val="TextodecomentrioChar"/>
    <w:rPr>
      <w:b/>
      <w:bCs/>
      <w:sz w:val="20"/>
      <w:szCs w:val="20"/>
    </w:rPr>
  </w:style>
  <w:style w:type="character" w:styleId="Forte">
    <w:name w:val="Strong"/>
    <w:basedOn w:val="Fontepargpadro"/>
    <w:rPr>
      <w:b/>
      <w:bCs/>
    </w:rPr>
  </w:style>
  <w:style w:type="paragraph" w:styleId="SemEspaamento">
    <w:name w:val="No Spacing"/>
    <w:aliases w:val="Corpo do Texto"/>
    <w:uiPriority w:val="1"/>
    <w:qFormat/>
    <w:pPr>
      <w:suppressAutoHyphens/>
      <w:spacing w:after="0" w:line="240" w:lineRule="auto"/>
    </w:pPr>
  </w:style>
  <w:style w:type="character" w:customStyle="1" w:styleId="Ttulo1Char">
    <w:name w:val="Título 1 Char"/>
    <w:rPr>
      <w:rFonts w:ascii="Calibri Light" w:eastAsia="Times New Roman" w:hAnsi="Calibri Light" w:cs="Times New Roman"/>
      <w:b/>
      <w:bCs/>
      <w:kern w:val="3"/>
      <w:sz w:val="32"/>
      <w:szCs w:val="32"/>
    </w:rPr>
  </w:style>
  <w:style w:type="paragraph" w:styleId="PargrafodaLista">
    <w:name w:val="List Paragraph"/>
    <w:basedOn w:val="Normal"/>
    <w:uiPriority w:val="34"/>
    <w:qFormat/>
    <w:pPr>
      <w:ind w:left="720"/>
    </w:pPr>
  </w:style>
  <w:style w:type="paragraph" w:styleId="Reviso">
    <w:name w:val="Revision"/>
    <w:pPr>
      <w:suppressAutoHyphens/>
      <w:spacing w:after="0" w:line="240" w:lineRule="auto"/>
    </w:pPr>
    <w:rPr>
      <w:rFonts w:ascii="Arial" w:hAnsi="Arial"/>
      <w:sz w:val="24"/>
    </w:rPr>
  </w:style>
  <w:style w:type="character" w:customStyle="1" w:styleId="MenoPendente1">
    <w:name w:val="Menção Pendente1"/>
    <w:basedOn w:val="Fontepargpadro"/>
    <w:rPr>
      <w:color w:val="605E5C"/>
      <w:shd w:val="clear" w:color="auto" w:fill="E1DFDD"/>
    </w:rPr>
  </w:style>
  <w:style w:type="character" w:customStyle="1" w:styleId="MTConvertedEquation">
    <w:name w:val="MTConvertedEquation"/>
    <w:basedOn w:val="Fontepargpadro"/>
  </w:style>
  <w:style w:type="paragraph" w:styleId="Pr-formataoHTML">
    <w:name w:val="HTML Preformatted"/>
    <w:basedOn w:val="Normal"/>
    <w:rPr>
      <w:rFonts w:ascii="Courier New" w:hAnsi="Courier New" w:cs="Courier New"/>
      <w:sz w:val="20"/>
      <w:szCs w:val="20"/>
    </w:rPr>
  </w:style>
  <w:style w:type="character" w:customStyle="1" w:styleId="Pr-formataoHTMLChar">
    <w:name w:val="Pré-formatação HTML Char"/>
    <w:rPr>
      <w:rFonts w:ascii="Courier New" w:eastAsia="Times New Roman" w:hAnsi="Courier New" w:cs="Courier New"/>
      <w:sz w:val="20"/>
      <w:szCs w:val="20"/>
      <w:lang w:val="en-US"/>
    </w:rPr>
  </w:style>
  <w:style w:type="character" w:customStyle="1" w:styleId="aubase">
    <w:name w:val="au_base"/>
    <w:rPr>
      <w:b w:val="0"/>
      <w:i w:val="0"/>
      <w:caps w:val="0"/>
      <w:smallCaps w:val="0"/>
      <w:strike w:val="0"/>
      <w:dstrike w:val="0"/>
      <w:vanish w:val="0"/>
      <w:color w:val="auto"/>
      <w:kern w:val="0"/>
      <w:position w:val="0"/>
      <w:u w:val="none"/>
      <w:vertAlign w:val="baseline"/>
    </w:rPr>
  </w:style>
  <w:style w:type="character" w:customStyle="1" w:styleId="aucollab">
    <w:name w:val="au_collab"/>
    <w:rPr>
      <w:b w:val="0"/>
      <w:i w:val="0"/>
      <w:caps w:val="0"/>
      <w:smallCaps w:val="0"/>
      <w:strike w:val="0"/>
      <w:dstrike w:val="0"/>
      <w:vanish w:val="0"/>
      <w:color w:val="auto"/>
      <w:kern w:val="0"/>
      <w:position w:val="0"/>
      <w:u w:val="none"/>
      <w:shd w:val="clear" w:color="auto" w:fill="C0C0C0"/>
      <w:vertAlign w:val="baseline"/>
    </w:rPr>
  </w:style>
  <w:style w:type="character" w:customStyle="1" w:styleId="audeg">
    <w:name w:val="au_deg"/>
    <w:rPr>
      <w:b w:val="0"/>
      <w:i w:val="0"/>
      <w:caps w:val="0"/>
      <w:smallCaps w:val="0"/>
      <w:strike w:val="0"/>
      <w:dstrike w:val="0"/>
      <w:vanish w:val="0"/>
      <w:color w:val="auto"/>
      <w:kern w:val="0"/>
      <w:position w:val="0"/>
      <w:u w:val="none"/>
      <w:shd w:val="clear" w:color="auto" w:fill="FFFF00"/>
      <w:vertAlign w:val="baseline"/>
    </w:rPr>
  </w:style>
  <w:style w:type="character" w:customStyle="1" w:styleId="aufname">
    <w:name w:val="au_fname"/>
    <w:rPr>
      <w:b w:val="0"/>
      <w:i w:val="0"/>
      <w:caps w:val="0"/>
      <w:smallCaps w:val="0"/>
      <w:strike w:val="0"/>
      <w:dstrike w:val="0"/>
      <w:vanish w:val="0"/>
      <w:color w:val="auto"/>
      <w:kern w:val="0"/>
      <w:position w:val="0"/>
      <w:u w:val="none"/>
      <w:shd w:val="clear" w:color="auto" w:fill="FFFFCC"/>
      <w:vertAlign w:val="baseline"/>
    </w:rPr>
  </w:style>
  <w:style w:type="character" w:customStyle="1" w:styleId="aurole">
    <w:name w:val="au_role"/>
    <w:rPr>
      <w:b w:val="0"/>
      <w:i w:val="0"/>
      <w:caps w:val="0"/>
      <w:smallCaps w:val="0"/>
      <w:strike w:val="0"/>
      <w:dstrike w:val="0"/>
      <w:vanish w:val="0"/>
      <w:color w:val="auto"/>
      <w:kern w:val="0"/>
      <w:position w:val="0"/>
      <w:u w:val="none"/>
      <w:shd w:val="clear" w:color="auto" w:fill="808000"/>
      <w:vertAlign w:val="baseline"/>
    </w:rPr>
  </w:style>
  <w:style w:type="character" w:customStyle="1" w:styleId="ausuffix">
    <w:name w:val="au_suffix"/>
    <w:rPr>
      <w:b w:val="0"/>
      <w:i w:val="0"/>
      <w:caps w:val="0"/>
      <w:smallCaps w:val="0"/>
      <w:strike w:val="0"/>
      <w:dstrike w:val="0"/>
      <w:vanish w:val="0"/>
      <w:color w:val="auto"/>
      <w:kern w:val="0"/>
      <w:position w:val="0"/>
      <w:u w:val="none"/>
      <w:shd w:val="clear" w:color="auto" w:fill="FF00FF"/>
      <w:vertAlign w:val="baseline"/>
    </w:rPr>
  </w:style>
  <w:style w:type="character" w:customStyle="1" w:styleId="ausurname">
    <w:name w:val="au_surname"/>
    <w:rPr>
      <w:b w:val="0"/>
      <w:i w:val="0"/>
      <w:caps w:val="0"/>
      <w:smallCaps w:val="0"/>
      <w:strike w:val="0"/>
      <w:dstrike w:val="0"/>
      <w:vanish w:val="0"/>
      <w:color w:val="auto"/>
      <w:kern w:val="0"/>
      <w:position w:val="0"/>
      <w:u w:val="none"/>
      <w:shd w:val="clear" w:color="auto" w:fill="CCFF99"/>
      <w:vertAlign w:val="baseline"/>
    </w:rPr>
  </w:style>
  <w:style w:type="character" w:customStyle="1" w:styleId="bibbase">
    <w:name w:val="bib_base"/>
    <w:rPr>
      <w:caps w:val="0"/>
      <w:smallCaps w:val="0"/>
      <w:strike w:val="0"/>
      <w:dstrike w:val="0"/>
      <w:vanish w:val="0"/>
      <w:color w:val="auto"/>
      <w:kern w:val="0"/>
      <w:position w:val="0"/>
      <w:u w:val="none"/>
      <w:vertAlign w:val="baseline"/>
    </w:rPr>
  </w:style>
  <w:style w:type="character" w:customStyle="1" w:styleId="bibarticle">
    <w:name w:val="bib_article"/>
    <w:rPr>
      <w:caps w:val="0"/>
      <w:smallCaps w:val="0"/>
      <w:strike w:val="0"/>
      <w:dstrike w:val="0"/>
      <w:vanish w:val="0"/>
      <w:color w:val="auto"/>
      <w:kern w:val="0"/>
      <w:position w:val="0"/>
      <w:u w:val="none"/>
      <w:shd w:val="clear" w:color="auto" w:fill="CCFFFF"/>
      <w:vertAlign w:val="baseline"/>
    </w:rPr>
  </w:style>
  <w:style w:type="character" w:customStyle="1" w:styleId="bibcomment">
    <w:name w:val="bib_comment"/>
    <w:rPr>
      <w:caps w:val="0"/>
      <w:smallCaps w:val="0"/>
      <w:strike w:val="0"/>
      <w:dstrike w:val="0"/>
      <w:vanish w:val="0"/>
      <w:color w:val="auto"/>
      <w:kern w:val="0"/>
      <w:position w:val="0"/>
      <w:u w:val="none"/>
      <w:shd w:val="clear" w:color="auto" w:fill="D1A8FE"/>
      <w:vertAlign w:val="baseline"/>
    </w:rPr>
  </w:style>
  <w:style w:type="character" w:customStyle="1" w:styleId="bibdeg">
    <w:name w:val="bib_deg"/>
    <w:rPr>
      <w:caps w:val="0"/>
      <w:smallCaps w:val="0"/>
      <w:strike w:val="0"/>
      <w:dstrike w:val="0"/>
      <w:vanish w:val="0"/>
      <w:color w:val="auto"/>
      <w:kern w:val="0"/>
      <w:position w:val="0"/>
      <w:u w:val="none"/>
      <w:vertAlign w:val="baseline"/>
    </w:rPr>
  </w:style>
  <w:style w:type="character" w:customStyle="1" w:styleId="bibdoi">
    <w:name w:val="bib_doi"/>
    <w:rPr>
      <w:caps w:val="0"/>
      <w:smallCaps w:val="0"/>
      <w:strike w:val="0"/>
      <w:dstrike w:val="0"/>
      <w:vanish w:val="0"/>
      <w:color w:val="auto"/>
      <w:kern w:val="0"/>
      <w:position w:val="0"/>
      <w:u w:val="none"/>
      <w:shd w:val="clear" w:color="auto" w:fill="CCFFCC"/>
      <w:vertAlign w:val="baseline"/>
    </w:rPr>
  </w:style>
  <w:style w:type="character" w:customStyle="1" w:styleId="bibetal">
    <w:name w:val="bib_etal"/>
    <w:rPr>
      <w:caps w:val="0"/>
      <w:smallCaps w:val="0"/>
      <w:strike w:val="0"/>
      <w:dstrike w:val="0"/>
      <w:vanish w:val="0"/>
      <w:color w:val="auto"/>
      <w:kern w:val="0"/>
      <w:position w:val="0"/>
      <w:u w:val="none"/>
      <w:shd w:val="clear" w:color="auto" w:fill="FFCC99"/>
      <w:vertAlign w:val="baseline"/>
    </w:rPr>
  </w:style>
  <w:style w:type="character" w:customStyle="1" w:styleId="bibfname">
    <w:name w:val="bib_fname"/>
    <w:rPr>
      <w:caps w:val="0"/>
      <w:smallCaps w:val="0"/>
      <w:strike w:val="0"/>
      <w:dstrike w:val="0"/>
      <w:vanish w:val="0"/>
      <w:color w:val="auto"/>
      <w:kern w:val="0"/>
      <w:position w:val="0"/>
      <w:u w:val="none"/>
      <w:shd w:val="clear" w:color="auto" w:fill="FFFF00"/>
      <w:vertAlign w:val="baseline"/>
    </w:rPr>
  </w:style>
  <w:style w:type="character" w:customStyle="1" w:styleId="bibfpage">
    <w:name w:val="bib_fpage"/>
    <w:rPr>
      <w:caps w:val="0"/>
      <w:smallCaps w:val="0"/>
      <w:strike w:val="0"/>
      <w:dstrike w:val="0"/>
      <w:vanish w:val="0"/>
      <w:color w:val="auto"/>
      <w:kern w:val="0"/>
      <w:position w:val="0"/>
      <w:u w:val="none"/>
      <w:shd w:val="clear" w:color="auto" w:fill="D9D9D9"/>
      <w:vertAlign w:val="baseline"/>
    </w:rPr>
  </w:style>
  <w:style w:type="character" w:customStyle="1" w:styleId="bibissue">
    <w:name w:val="bib_issue"/>
    <w:rPr>
      <w:caps w:val="0"/>
      <w:smallCaps w:val="0"/>
      <w:strike w:val="0"/>
      <w:dstrike w:val="0"/>
      <w:vanish w:val="0"/>
      <w:color w:val="auto"/>
      <w:kern w:val="0"/>
      <w:position w:val="0"/>
      <w:u w:val="none"/>
      <w:shd w:val="clear" w:color="auto" w:fill="FFFFAB"/>
      <w:vertAlign w:val="baseline"/>
    </w:rPr>
  </w:style>
  <w:style w:type="character" w:customStyle="1" w:styleId="bibjournal">
    <w:name w:val="bib_journal"/>
    <w:rPr>
      <w:caps w:val="0"/>
      <w:smallCaps w:val="0"/>
      <w:strike w:val="0"/>
      <w:dstrike w:val="0"/>
      <w:vanish w:val="0"/>
      <w:color w:val="auto"/>
      <w:kern w:val="0"/>
      <w:position w:val="0"/>
      <w:u w:val="none"/>
      <w:shd w:val="clear" w:color="auto" w:fill="F9DECF"/>
      <w:vertAlign w:val="baseline"/>
    </w:rPr>
  </w:style>
  <w:style w:type="character" w:customStyle="1" w:styleId="biblpage">
    <w:name w:val="bib_lpage"/>
    <w:rPr>
      <w:caps w:val="0"/>
      <w:smallCaps w:val="0"/>
      <w:strike w:val="0"/>
      <w:dstrike w:val="0"/>
      <w:vanish w:val="0"/>
      <w:color w:val="auto"/>
      <w:kern w:val="0"/>
      <w:position w:val="0"/>
      <w:u w:val="none"/>
      <w:shd w:val="clear" w:color="auto" w:fill="A6A6A6"/>
      <w:vertAlign w:val="baseline"/>
    </w:rPr>
  </w:style>
  <w:style w:type="character" w:customStyle="1" w:styleId="bibnumber">
    <w:name w:val="bib_number"/>
    <w:rPr>
      <w:caps w:val="0"/>
      <w:smallCaps w:val="0"/>
      <w:strike w:val="0"/>
      <w:dstrike w:val="0"/>
      <w:vanish w:val="0"/>
      <w:color w:val="auto"/>
      <w:kern w:val="0"/>
      <w:position w:val="0"/>
      <w:u w:val="none"/>
      <w:shd w:val="clear" w:color="auto" w:fill="CCCCFF"/>
      <w:vertAlign w:val="baseline"/>
    </w:rPr>
  </w:style>
  <w:style w:type="character" w:customStyle="1" w:styleId="biborganization">
    <w:name w:val="bib_organization"/>
    <w:rPr>
      <w:caps w:val="0"/>
      <w:smallCaps w:val="0"/>
      <w:strike w:val="0"/>
      <w:dstrike w:val="0"/>
      <w:vanish w:val="0"/>
      <w:color w:val="auto"/>
      <w:kern w:val="0"/>
      <w:position w:val="0"/>
      <w:u w:val="none"/>
      <w:shd w:val="clear" w:color="auto" w:fill="00B050"/>
      <w:vertAlign w:val="baseline"/>
    </w:rPr>
  </w:style>
  <w:style w:type="character" w:customStyle="1" w:styleId="bibsuffix">
    <w:name w:val="bib_suffix"/>
    <w:rPr>
      <w:caps w:val="0"/>
      <w:smallCaps w:val="0"/>
      <w:strike w:val="0"/>
      <w:dstrike w:val="0"/>
      <w:vanish w:val="0"/>
      <w:color w:val="auto"/>
      <w:kern w:val="0"/>
      <w:position w:val="0"/>
      <w:u w:val="none"/>
      <w:shd w:val="clear" w:color="auto" w:fill="33CCCC"/>
      <w:vertAlign w:val="baseline"/>
    </w:rPr>
  </w:style>
  <w:style w:type="character" w:customStyle="1" w:styleId="bibsuppl">
    <w:name w:val="bib_suppl"/>
    <w:rPr>
      <w:caps w:val="0"/>
      <w:smallCaps w:val="0"/>
      <w:strike w:val="0"/>
      <w:dstrike w:val="0"/>
      <w:vanish w:val="0"/>
      <w:color w:val="auto"/>
      <w:kern w:val="0"/>
      <w:position w:val="0"/>
      <w:u w:val="none"/>
      <w:shd w:val="clear" w:color="auto" w:fill="FFCC66"/>
      <w:vertAlign w:val="baseline"/>
    </w:rPr>
  </w:style>
  <w:style w:type="character" w:customStyle="1" w:styleId="bibsurname">
    <w:name w:val="bib_surname"/>
    <w:rPr>
      <w:caps w:val="0"/>
      <w:smallCaps w:val="0"/>
      <w:strike w:val="0"/>
      <w:dstrike w:val="0"/>
      <w:vanish w:val="0"/>
      <w:color w:val="auto"/>
      <w:kern w:val="0"/>
      <w:position w:val="0"/>
      <w:u w:val="none"/>
      <w:shd w:val="clear" w:color="auto" w:fill="CCFF99"/>
      <w:vertAlign w:val="baseline"/>
    </w:rPr>
  </w:style>
  <w:style w:type="character" w:customStyle="1" w:styleId="bibunpubl">
    <w:name w:val="bib_unpubl"/>
    <w:rPr>
      <w:caps w:val="0"/>
      <w:smallCaps w:val="0"/>
      <w:strike w:val="0"/>
      <w:dstrike w:val="0"/>
      <w:vanish w:val="0"/>
      <w:color w:val="auto"/>
      <w:kern w:val="0"/>
      <w:position w:val="0"/>
      <w:u w:val="none"/>
      <w:vertAlign w:val="baseline"/>
    </w:rPr>
  </w:style>
  <w:style w:type="character" w:customStyle="1" w:styleId="biburl">
    <w:name w:val="bib_url"/>
    <w:rPr>
      <w:caps w:val="0"/>
      <w:smallCaps w:val="0"/>
      <w:strike w:val="0"/>
      <w:dstrike w:val="0"/>
      <w:vanish w:val="0"/>
      <w:color w:val="auto"/>
      <w:kern w:val="0"/>
      <w:position w:val="0"/>
      <w:u w:val="none"/>
      <w:shd w:val="clear" w:color="auto" w:fill="CCFF66"/>
      <w:vertAlign w:val="baseline"/>
    </w:rPr>
  </w:style>
  <w:style w:type="character" w:customStyle="1" w:styleId="bibvolume">
    <w:name w:val="bib_volume"/>
    <w:rPr>
      <w:caps w:val="0"/>
      <w:smallCaps w:val="0"/>
      <w:strike w:val="0"/>
      <w:dstrike w:val="0"/>
      <w:vanish w:val="0"/>
      <w:color w:val="auto"/>
      <w:kern w:val="0"/>
      <w:position w:val="0"/>
      <w:u w:val="none"/>
      <w:shd w:val="clear" w:color="auto" w:fill="CCECFF"/>
      <w:vertAlign w:val="baseline"/>
    </w:rPr>
  </w:style>
  <w:style w:type="character" w:customStyle="1" w:styleId="bibyear">
    <w:name w:val="bib_year"/>
    <w:rPr>
      <w:caps w:val="0"/>
      <w:smallCaps w:val="0"/>
      <w:strike w:val="0"/>
      <w:dstrike w:val="0"/>
      <w:vanish w:val="0"/>
      <w:color w:val="auto"/>
      <w:kern w:val="0"/>
      <w:position w:val="0"/>
      <w:u w:val="none"/>
      <w:shd w:val="clear" w:color="auto" w:fill="FFCCFF"/>
      <w:vertAlign w:val="baseline"/>
    </w:rPr>
  </w:style>
  <w:style w:type="character" w:customStyle="1" w:styleId="citebase">
    <w:name w:val="cite_base"/>
    <w:rPr>
      <w:b w:val="0"/>
      <w:i w:val="0"/>
      <w:caps w:val="0"/>
      <w:smallCaps w:val="0"/>
      <w:strike w:val="0"/>
      <w:dstrike w:val="0"/>
      <w:vanish w:val="0"/>
      <w:color w:val="auto"/>
      <w:kern w:val="0"/>
      <w:position w:val="0"/>
      <w:u w:val="none"/>
      <w:vertAlign w:val="baseline"/>
    </w:rPr>
  </w:style>
  <w:style w:type="character" w:customStyle="1" w:styleId="citebib">
    <w:name w:val="cite_bib"/>
    <w:rPr>
      <w:b w:val="0"/>
      <w:i w:val="0"/>
      <w:caps w:val="0"/>
      <w:smallCaps w:val="0"/>
      <w:strike w:val="0"/>
      <w:dstrike w:val="0"/>
      <w:vanish w:val="0"/>
      <w:color w:val="auto"/>
      <w:kern w:val="0"/>
      <w:position w:val="0"/>
      <w:u w:val="none"/>
      <w:shd w:val="clear" w:color="auto" w:fill="CCFFFF"/>
      <w:vertAlign w:val="baseline"/>
    </w:rPr>
  </w:style>
  <w:style w:type="character" w:customStyle="1" w:styleId="citebox">
    <w:name w:val="cite_box"/>
    <w:rPr>
      <w:b w:val="0"/>
      <w:i w:val="0"/>
      <w:caps w:val="0"/>
      <w:smallCaps w:val="0"/>
      <w:strike w:val="0"/>
      <w:dstrike w:val="0"/>
      <w:vanish w:val="0"/>
      <w:color w:val="auto"/>
      <w:kern w:val="0"/>
      <w:position w:val="0"/>
      <w:u w:val="none"/>
      <w:shd w:val="clear" w:color="auto" w:fill="00FFFF"/>
      <w:vertAlign w:val="baseline"/>
    </w:rPr>
  </w:style>
  <w:style w:type="character" w:customStyle="1" w:styleId="citeen">
    <w:name w:val="cite_en"/>
    <w:rPr>
      <w:b w:val="0"/>
      <w:i w:val="0"/>
      <w:caps w:val="0"/>
      <w:smallCaps w:val="0"/>
      <w:strike w:val="0"/>
      <w:dstrike w:val="0"/>
      <w:vanish w:val="0"/>
      <w:color w:val="auto"/>
      <w:kern w:val="0"/>
      <w:position w:val="0"/>
      <w:u w:val="none"/>
      <w:shd w:val="clear" w:color="auto" w:fill="FFFF99"/>
      <w:vertAlign w:val="baseline"/>
    </w:rPr>
  </w:style>
  <w:style w:type="character" w:customStyle="1" w:styleId="citefig">
    <w:name w:val="cite_fig"/>
    <w:rPr>
      <w:b w:val="0"/>
      <w:i w:val="0"/>
      <w:caps w:val="0"/>
      <w:smallCaps w:val="0"/>
      <w:strike w:val="0"/>
      <w:dstrike w:val="0"/>
      <w:vanish w:val="0"/>
      <w:color w:val="auto"/>
      <w:kern w:val="0"/>
      <w:position w:val="0"/>
      <w:u w:val="none"/>
      <w:shd w:val="clear" w:color="auto" w:fill="66E475"/>
      <w:vertAlign w:val="baseline"/>
    </w:rPr>
  </w:style>
  <w:style w:type="character" w:customStyle="1" w:styleId="citefn">
    <w:name w:val="cite_fn"/>
    <w:rPr>
      <w:b w:val="0"/>
      <w:i w:val="0"/>
      <w:caps w:val="0"/>
      <w:smallCaps w:val="0"/>
      <w:strike w:val="0"/>
      <w:dstrike w:val="0"/>
      <w:vanish w:val="0"/>
      <w:color w:val="auto"/>
      <w:kern w:val="0"/>
      <w:position w:val="0"/>
      <w:u w:val="none"/>
      <w:shd w:val="clear" w:color="auto" w:fill="FF99CC"/>
      <w:vertAlign w:val="superscript"/>
    </w:rPr>
  </w:style>
  <w:style w:type="character" w:customStyle="1" w:styleId="citetbl">
    <w:name w:val="cite_tbl"/>
    <w:rPr>
      <w:b w:val="0"/>
      <w:i w:val="0"/>
      <w:caps w:val="0"/>
      <w:smallCaps w:val="0"/>
      <w:strike w:val="0"/>
      <w:dstrike w:val="0"/>
      <w:vanish w:val="0"/>
      <w:color w:val="auto"/>
      <w:kern w:val="0"/>
      <w:position w:val="0"/>
      <w:u w:val="none"/>
      <w:shd w:val="clear" w:color="auto" w:fill="D58F8F"/>
      <w:vertAlign w:val="baseline"/>
    </w:rPr>
  </w:style>
  <w:style w:type="character" w:customStyle="1" w:styleId="ContractNumber">
    <w:name w:val="Contract Number"/>
    <w:rPr>
      <w:sz w:val="18"/>
      <w:szCs w:val="24"/>
      <w:shd w:val="clear" w:color="auto" w:fill="CCFFCC"/>
    </w:rPr>
  </w:style>
  <w:style w:type="character" w:customStyle="1" w:styleId="bibextlink">
    <w:name w:val="bib_extlink"/>
    <w:rPr>
      <w:caps w:val="0"/>
      <w:smallCaps w:val="0"/>
      <w:strike w:val="0"/>
      <w:dstrike w:val="0"/>
      <w:vanish w:val="0"/>
      <w:color w:val="auto"/>
      <w:kern w:val="0"/>
      <w:position w:val="0"/>
      <w:u w:val="none"/>
      <w:shd w:val="clear" w:color="auto" w:fill="6CCE9D"/>
      <w:vertAlign w:val="baseline"/>
    </w:rPr>
  </w:style>
  <w:style w:type="character" w:customStyle="1" w:styleId="citeeq">
    <w:name w:val="cite_eq"/>
    <w:rPr>
      <w:b w:val="0"/>
      <w:i w:val="0"/>
      <w:caps w:val="0"/>
      <w:smallCaps w:val="0"/>
      <w:strike w:val="0"/>
      <w:dstrike w:val="0"/>
      <w:vanish w:val="0"/>
      <w:color w:val="auto"/>
      <w:kern w:val="0"/>
      <w:position w:val="0"/>
      <w:u w:val="none"/>
      <w:shd w:val="clear" w:color="auto" w:fill="A9A6EC"/>
      <w:vertAlign w:val="baseline"/>
    </w:rPr>
  </w:style>
  <w:style w:type="character" w:customStyle="1" w:styleId="bibmedline">
    <w:name w:val="bib_medline"/>
    <w:rPr>
      <w:caps w:val="0"/>
      <w:smallCaps w:val="0"/>
      <w:strike w:val="0"/>
      <w:dstrike w:val="0"/>
      <w:vanish w:val="0"/>
      <w:color w:val="auto"/>
      <w:kern w:val="0"/>
      <w:position w:val="0"/>
      <w:u w:val="none"/>
      <w:shd w:val="clear" w:color="auto" w:fill="B4C6E7"/>
      <w:vertAlign w:val="baseline"/>
    </w:rPr>
  </w:style>
  <w:style w:type="character" w:customStyle="1" w:styleId="citetfn">
    <w:name w:val="cite_tfn"/>
    <w:rPr>
      <w:b w:val="0"/>
      <w:i w:val="0"/>
      <w:caps w:val="0"/>
      <w:smallCaps w:val="0"/>
      <w:strike w:val="0"/>
      <w:dstrike w:val="0"/>
      <w:vanish w:val="0"/>
      <w:color w:val="auto"/>
      <w:kern w:val="0"/>
      <w:position w:val="0"/>
      <w:u w:val="none"/>
      <w:shd w:val="clear" w:color="auto" w:fill="FBBA79"/>
      <w:vertAlign w:val="superscript"/>
    </w:rPr>
  </w:style>
  <w:style w:type="character" w:customStyle="1" w:styleId="auprefix">
    <w:name w:val="au_prefix"/>
    <w:rPr>
      <w:b w:val="0"/>
      <w:i w:val="0"/>
      <w:caps w:val="0"/>
      <w:smallCaps w:val="0"/>
      <w:strike w:val="0"/>
      <w:dstrike w:val="0"/>
      <w:vanish w:val="0"/>
      <w:color w:val="auto"/>
      <w:kern w:val="0"/>
      <w:position w:val="0"/>
      <w:u w:val="none"/>
      <w:shd w:val="clear" w:color="auto" w:fill="FFCC99"/>
      <w:vertAlign w:val="baseline"/>
    </w:rPr>
  </w:style>
  <w:style w:type="character" w:customStyle="1" w:styleId="citeapp">
    <w:name w:val="cite_app"/>
    <w:rPr>
      <w:b w:val="0"/>
      <w:i w:val="0"/>
      <w:caps w:val="0"/>
      <w:smallCaps w:val="0"/>
      <w:strike w:val="0"/>
      <w:dstrike w:val="0"/>
      <w:vanish w:val="0"/>
      <w:color w:val="auto"/>
      <w:kern w:val="0"/>
      <w:position w:val="0"/>
      <w:u w:val="none"/>
      <w:shd w:val="clear" w:color="auto" w:fill="CCFF33"/>
      <w:vertAlign w:val="baseline"/>
    </w:rPr>
  </w:style>
  <w:style w:type="character" w:customStyle="1" w:styleId="citesec">
    <w:name w:val="cite_sec"/>
    <w:rPr>
      <w:b w:val="0"/>
      <w:i w:val="0"/>
      <w:caps w:val="0"/>
      <w:smallCaps w:val="0"/>
      <w:strike w:val="0"/>
      <w:dstrike w:val="0"/>
      <w:vanish w:val="0"/>
      <w:color w:val="auto"/>
      <w:kern w:val="0"/>
      <w:position w:val="0"/>
      <w:u w:val="none"/>
      <w:shd w:val="clear" w:color="auto" w:fill="FFCCCC"/>
      <w:vertAlign w:val="baseline"/>
    </w:rPr>
  </w:style>
  <w:style w:type="character" w:customStyle="1" w:styleId="ContractSponsor">
    <w:name w:val="Contract Sponsor"/>
    <w:rPr>
      <w:sz w:val="18"/>
      <w:szCs w:val="24"/>
      <w:shd w:val="clear" w:color="auto" w:fill="FFCC99"/>
    </w:rPr>
  </w:style>
  <w:style w:type="character" w:customStyle="1" w:styleId="bibday">
    <w:name w:val="bib_day"/>
    <w:rPr>
      <w:caps w:val="0"/>
      <w:smallCaps w:val="0"/>
      <w:strike w:val="0"/>
      <w:dstrike w:val="0"/>
      <w:vanish w:val="0"/>
      <w:color w:val="auto"/>
      <w:kern w:val="0"/>
      <w:position w:val="0"/>
      <w:u w:val="none"/>
      <w:shd w:val="clear" w:color="auto" w:fill="FA90A9"/>
      <w:vertAlign w:val="baseline"/>
    </w:rPr>
  </w:style>
  <w:style w:type="character" w:customStyle="1" w:styleId="bibmonth">
    <w:name w:val="bib_month"/>
    <w:rPr>
      <w:caps w:val="0"/>
      <w:smallCaps w:val="0"/>
      <w:strike w:val="0"/>
      <w:dstrike w:val="0"/>
      <w:vanish w:val="0"/>
      <w:color w:val="auto"/>
      <w:kern w:val="0"/>
      <w:position w:val="0"/>
      <w:u w:val="none"/>
      <w:shd w:val="clear" w:color="auto" w:fill="BA97FF"/>
      <w:vertAlign w:val="baseline"/>
    </w:rPr>
  </w:style>
  <w:style w:type="character" w:customStyle="1" w:styleId="aumember">
    <w:name w:val="au_member"/>
    <w:rPr>
      <w:b w:val="0"/>
      <w:i w:val="0"/>
      <w:caps w:val="0"/>
      <w:smallCaps w:val="0"/>
      <w:strike w:val="0"/>
      <w:dstrike w:val="0"/>
      <w:vanish w:val="0"/>
      <w:color w:val="auto"/>
      <w:kern w:val="0"/>
      <w:position w:val="0"/>
      <w:u w:val="none"/>
      <w:shd w:val="clear" w:color="auto" w:fill="FF99CC"/>
      <w:vertAlign w:val="baseline"/>
    </w:rPr>
  </w:style>
  <w:style w:type="character" w:customStyle="1" w:styleId="bibseason">
    <w:name w:val="bib_season"/>
    <w:rPr>
      <w:caps w:val="0"/>
      <w:smallCaps w:val="0"/>
      <w:strike w:val="0"/>
      <w:dstrike w:val="0"/>
      <w:vanish w:val="0"/>
      <w:color w:val="auto"/>
      <w:kern w:val="0"/>
      <w:position w:val="0"/>
      <w:szCs w:val="24"/>
      <w:u w:val="none"/>
      <w:shd w:val="clear" w:color="auto" w:fill="FF6600"/>
      <w:vertAlign w:val="baseline"/>
    </w:rPr>
  </w:style>
  <w:style w:type="character" w:customStyle="1" w:styleId="afaddr-line">
    <w:name w:val="af_addr-line"/>
    <w:rPr>
      <w:b w:val="0"/>
      <w:i w:val="0"/>
      <w:caps w:val="0"/>
      <w:smallCaps w:val="0"/>
      <w:strike w:val="0"/>
      <w:dstrike w:val="0"/>
      <w:vanish w:val="0"/>
      <w:color w:val="auto"/>
      <w:kern w:val="0"/>
      <w:position w:val="0"/>
      <w:u w:val="none"/>
      <w:shd w:val="clear" w:color="auto" w:fill="FFFF99"/>
      <w:vertAlign w:val="baseline"/>
    </w:rPr>
  </w:style>
  <w:style w:type="character" w:customStyle="1" w:styleId="afbase">
    <w:name w:val="af_base"/>
    <w:rPr>
      <w:b w:val="0"/>
      <w:i w:val="0"/>
      <w:caps w:val="0"/>
      <w:smallCaps w:val="0"/>
      <w:strike w:val="0"/>
      <w:dstrike w:val="0"/>
      <w:vanish w:val="0"/>
      <w:color w:val="auto"/>
      <w:kern w:val="0"/>
      <w:position w:val="0"/>
      <w:u w:val="none"/>
      <w:vertAlign w:val="baseline"/>
    </w:rPr>
  </w:style>
  <w:style w:type="character" w:customStyle="1" w:styleId="afcountry">
    <w:name w:val="af_country"/>
    <w:rPr>
      <w:b w:val="0"/>
      <w:i w:val="0"/>
      <w:caps w:val="0"/>
      <w:smallCaps w:val="0"/>
      <w:strike w:val="0"/>
      <w:dstrike w:val="0"/>
      <w:vanish w:val="0"/>
      <w:color w:val="auto"/>
      <w:kern w:val="0"/>
      <w:position w:val="0"/>
      <w:u w:val="none"/>
      <w:shd w:val="clear" w:color="auto" w:fill="D7AFFF"/>
      <w:vertAlign w:val="baseline"/>
    </w:rPr>
  </w:style>
  <w:style w:type="character" w:customStyle="1" w:styleId="affax">
    <w:name w:val="af_fax"/>
    <w:rPr>
      <w:b w:val="0"/>
      <w:i w:val="0"/>
      <w:caps w:val="0"/>
      <w:smallCaps w:val="0"/>
      <w:strike w:val="0"/>
      <w:dstrike w:val="0"/>
      <w:vanish w:val="0"/>
      <w:color w:val="auto"/>
      <w:kern w:val="0"/>
      <w:position w:val="0"/>
      <w:u w:val="none"/>
      <w:shd w:val="clear" w:color="auto" w:fill="81E7FF"/>
      <w:vertAlign w:val="baseline"/>
    </w:rPr>
  </w:style>
  <w:style w:type="character" w:customStyle="1" w:styleId="afinstitution">
    <w:name w:val="af_institution"/>
    <w:rPr>
      <w:b w:val="0"/>
      <w:i w:val="0"/>
      <w:caps w:val="0"/>
      <w:smallCaps w:val="0"/>
      <w:strike w:val="0"/>
      <w:dstrike w:val="0"/>
      <w:vanish w:val="0"/>
      <w:color w:val="auto"/>
      <w:kern w:val="0"/>
      <w:position w:val="0"/>
      <w:u w:val="none"/>
      <w:shd w:val="clear" w:color="auto" w:fill="75FF75"/>
      <w:vertAlign w:val="baseline"/>
    </w:rPr>
  </w:style>
  <w:style w:type="character" w:customStyle="1" w:styleId="afphone">
    <w:name w:val="af_phone"/>
    <w:rPr>
      <w:b w:val="0"/>
      <w:i w:val="0"/>
      <w:caps w:val="0"/>
      <w:smallCaps w:val="0"/>
      <w:strike w:val="0"/>
      <w:dstrike w:val="0"/>
      <w:vanish w:val="0"/>
      <w:color w:val="auto"/>
      <w:kern w:val="0"/>
      <w:position w:val="0"/>
      <w:u w:val="none"/>
      <w:shd w:val="clear" w:color="auto" w:fill="FF75FF"/>
      <w:vertAlign w:val="baseline"/>
    </w:rPr>
  </w:style>
  <w:style w:type="character" w:customStyle="1" w:styleId="citeboxnomove">
    <w:name w:val="cite_box_nomove"/>
    <w:rPr>
      <w:b w:val="0"/>
      <w:i w:val="0"/>
      <w:caps w:val="0"/>
      <w:smallCaps w:val="0"/>
      <w:strike w:val="0"/>
      <w:dstrike w:val="0"/>
      <w:vanish w:val="0"/>
      <w:color w:val="auto"/>
      <w:kern w:val="0"/>
      <w:position w:val="0"/>
      <w:u w:val="none"/>
      <w:shd w:val="clear" w:color="auto" w:fill="89D8FF"/>
      <w:vertAlign w:val="baseline"/>
    </w:rPr>
  </w:style>
  <w:style w:type="character" w:customStyle="1" w:styleId="citefignomove">
    <w:name w:val="cite_fig_nomove"/>
    <w:rPr>
      <w:b w:val="0"/>
      <w:i w:val="0"/>
      <w:caps w:val="0"/>
      <w:smallCaps w:val="0"/>
      <w:strike w:val="0"/>
      <w:dstrike w:val="0"/>
      <w:vanish w:val="0"/>
      <w:color w:val="auto"/>
      <w:kern w:val="0"/>
      <w:position w:val="0"/>
      <w:u w:val="none"/>
      <w:shd w:val="clear" w:color="auto" w:fill="8BFF8B"/>
      <w:vertAlign w:val="baseline"/>
    </w:rPr>
  </w:style>
  <w:style w:type="character" w:customStyle="1" w:styleId="citetblnomove">
    <w:name w:val="cite_tbl_nomove"/>
    <w:rPr>
      <w:b w:val="0"/>
      <w:i w:val="0"/>
      <w:caps w:val="0"/>
      <w:smallCaps w:val="0"/>
      <w:strike w:val="0"/>
      <w:dstrike w:val="0"/>
      <w:vanish w:val="0"/>
      <w:color w:val="auto"/>
      <w:kern w:val="0"/>
      <w:position w:val="0"/>
      <w:u w:val="none"/>
      <w:shd w:val="clear" w:color="auto" w:fill="CD9BFF"/>
      <w:vertAlign w:val="baseline"/>
    </w:rPr>
  </w:style>
  <w:style w:type="character" w:customStyle="1" w:styleId="bibconfacronym">
    <w:name w:val="bib_confacronym"/>
    <w:rPr>
      <w:caps w:val="0"/>
      <w:smallCaps w:val="0"/>
      <w:strike w:val="0"/>
      <w:dstrike w:val="0"/>
      <w:vanish w:val="0"/>
      <w:color w:val="auto"/>
      <w:kern w:val="0"/>
      <w:position w:val="0"/>
      <w:u w:val="none"/>
      <w:shd w:val="clear" w:color="auto" w:fill="FD77F3"/>
      <w:vertAlign w:val="baseline"/>
    </w:rPr>
  </w:style>
  <w:style w:type="character" w:customStyle="1" w:styleId="bibconfdate">
    <w:name w:val="bib_confdate"/>
    <w:rPr>
      <w:caps w:val="0"/>
      <w:smallCaps w:val="0"/>
      <w:strike w:val="0"/>
      <w:dstrike w:val="0"/>
      <w:vanish w:val="0"/>
      <w:color w:val="auto"/>
      <w:kern w:val="0"/>
      <w:position w:val="0"/>
      <w:u w:val="none"/>
      <w:shd w:val="clear" w:color="auto" w:fill="3CE0C1"/>
      <w:vertAlign w:val="baseline"/>
    </w:rPr>
  </w:style>
  <w:style w:type="character" w:customStyle="1" w:styleId="bibconference">
    <w:name w:val="bib_conference"/>
    <w:rPr>
      <w:caps w:val="0"/>
      <w:smallCaps w:val="0"/>
      <w:strike w:val="0"/>
      <w:dstrike w:val="0"/>
      <w:vanish w:val="0"/>
      <w:color w:val="auto"/>
      <w:kern w:val="0"/>
      <w:position w:val="0"/>
      <w:u w:val="none"/>
      <w:shd w:val="clear" w:color="auto" w:fill="9CB3FE"/>
      <w:vertAlign w:val="baseline"/>
    </w:rPr>
  </w:style>
  <w:style w:type="character" w:customStyle="1" w:styleId="bibconflocation">
    <w:name w:val="bib_conflocation"/>
    <w:rPr>
      <w:caps w:val="0"/>
      <w:smallCaps w:val="0"/>
      <w:strike w:val="0"/>
      <w:dstrike w:val="0"/>
      <w:vanish w:val="0"/>
      <w:color w:val="auto"/>
      <w:kern w:val="0"/>
      <w:position w:val="0"/>
      <w:u w:val="none"/>
      <w:shd w:val="clear" w:color="auto" w:fill="EC493C"/>
      <w:vertAlign w:val="baseline"/>
    </w:rPr>
  </w:style>
  <w:style w:type="character" w:customStyle="1" w:styleId="bibconfpaper">
    <w:name w:val="bib_confpaper"/>
    <w:rPr>
      <w:caps w:val="0"/>
      <w:smallCaps w:val="0"/>
      <w:strike w:val="0"/>
      <w:dstrike w:val="0"/>
      <w:vanish w:val="0"/>
      <w:color w:val="auto"/>
      <w:kern w:val="0"/>
      <w:position w:val="0"/>
      <w:u w:val="none"/>
      <w:shd w:val="clear" w:color="auto" w:fill="61FF65"/>
      <w:vertAlign w:val="baseline"/>
    </w:rPr>
  </w:style>
  <w:style w:type="character" w:customStyle="1" w:styleId="bibconfproceedings">
    <w:name w:val="bib_confproceedings"/>
    <w:rPr>
      <w:caps w:val="0"/>
      <w:smallCaps w:val="0"/>
      <w:strike w:val="0"/>
      <w:dstrike w:val="0"/>
      <w:vanish w:val="0"/>
      <w:color w:val="auto"/>
      <w:kern w:val="0"/>
      <w:position w:val="0"/>
      <w:u w:val="none"/>
      <w:shd w:val="clear" w:color="auto" w:fill="FDBA35"/>
      <w:vertAlign w:val="baseline"/>
    </w:rPr>
  </w:style>
  <w:style w:type="character" w:customStyle="1" w:styleId="afcity">
    <w:name w:val="af_city"/>
    <w:rPr>
      <w:b w:val="0"/>
      <w:i w:val="0"/>
      <w:caps w:val="0"/>
      <w:smallCaps w:val="0"/>
      <w:strike w:val="0"/>
      <w:dstrike w:val="0"/>
      <w:vanish w:val="0"/>
      <w:color w:val="auto"/>
      <w:kern w:val="0"/>
      <w:position w:val="0"/>
      <w:u w:val="none"/>
      <w:shd w:val="clear" w:color="auto" w:fill="CABDFF"/>
      <w:vertAlign w:val="baseline"/>
    </w:rPr>
  </w:style>
  <w:style w:type="character" w:customStyle="1" w:styleId="aforgdiv1">
    <w:name w:val="af_orgdiv1"/>
    <w:rPr>
      <w:b w:val="0"/>
      <w:i w:val="0"/>
      <w:caps w:val="0"/>
      <w:smallCaps w:val="0"/>
      <w:strike w:val="0"/>
      <w:dstrike w:val="0"/>
      <w:vanish w:val="0"/>
      <w:color w:val="auto"/>
      <w:kern w:val="0"/>
      <w:position w:val="0"/>
      <w:u w:val="none"/>
      <w:shd w:val="clear" w:color="auto" w:fill="C2FE8C"/>
      <w:vertAlign w:val="baseline"/>
    </w:rPr>
  </w:style>
  <w:style w:type="character" w:customStyle="1" w:styleId="aforgdiv2">
    <w:name w:val="af_orgdiv2"/>
    <w:rPr>
      <w:b w:val="0"/>
      <w:i w:val="0"/>
      <w:caps w:val="0"/>
      <w:smallCaps w:val="0"/>
      <w:strike w:val="0"/>
      <w:dstrike w:val="0"/>
      <w:vanish w:val="0"/>
      <w:color w:val="auto"/>
      <w:kern w:val="0"/>
      <w:position w:val="0"/>
      <w:szCs w:val="24"/>
      <w:u w:val="none"/>
      <w:shd w:val="clear" w:color="auto" w:fill="9BBCFF"/>
      <w:vertAlign w:val="baseline"/>
    </w:rPr>
  </w:style>
  <w:style w:type="character" w:customStyle="1" w:styleId="aforgdiv3">
    <w:name w:val="af_orgdiv3"/>
    <w:rPr>
      <w:b w:val="0"/>
      <w:i w:val="0"/>
      <w:caps w:val="0"/>
      <w:smallCaps w:val="0"/>
      <w:strike w:val="0"/>
      <w:dstrike w:val="0"/>
      <w:vanish w:val="0"/>
      <w:color w:val="auto"/>
      <w:kern w:val="0"/>
      <w:position w:val="0"/>
      <w:szCs w:val="24"/>
      <w:u w:val="none"/>
      <w:shd w:val="clear" w:color="auto" w:fill="FFC89F"/>
      <w:vertAlign w:val="baseline"/>
    </w:rPr>
  </w:style>
  <w:style w:type="character" w:customStyle="1" w:styleId="afzipcode">
    <w:name w:val="af_zipcode"/>
    <w:rPr>
      <w:b w:val="0"/>
      <w:i w:val="0"/>
      <w:caps w:val="0"/>
      <w:smallCaps w:val="0"/>
      <w:strike w:val="0"/>
      <w:dstrike w:val="0"/>
      <w:vanish w:val="0"/>
      <w:color w:val="auto"/>
      <w:kern w:val="0"/>
      <w:position w:val="0"/>
      <w:szCs w:val="24"/>
      <w:u w:val="none"/>
      <w:shd w:val="clear" w:color="auto" w:fill="E5FCAA"/>
      <w:vertAlign w:val="baseline"/>
    </w:rPr>
  </w:style>
  <w:style w:type="character" w:customStyle="1" w:styleId="afstate">
    <w:name w:val="af_state"/>
    <w:rPr>
      <w:b w:val="0"/>
      <w:i w:val="0"/>
      <w:caps w:val="0"/>
      <w:smallCaps w:val="0"/>
      <w:strike w:val="0"/>
      <w:dstrike w:val="0"/>
      <w:vanish w:val="0"/>
      <w:color w:val="auto"/>
      <w:kern w:val="0"/>
      <w:position w:val="0"/>
      <w:u w:val="none"/>
      <w:shd w:val="clear" w:color="auto" w:fill="FACB98"/>
      <w:vertAlign w:val="baseline"/>
    </w:rPr>
  </w:style>
  <w:style w:type="character" w:customStyle="1" w:styleId="bibelocation">
    <w:name w:val="bib_elocation"/>
    <w:rPr>
      <w:caps w:val="0"/>
      <w:smallCaps w:val="0"/>
      <w:strike w:val="0"/>
      <w:dstrike w:val="0"/>
      <w:vanish w:val="0"/>
      <w:color w:val="auto"/>
      <w:kern w:val="0"/>
      <w:position w:val="0"/>
      <w:u w:val="none"/>
      <w:shd w:val="clear" w:color="auto" w:fill="FFE599"/>
      <w:vertAlign w:val="baseline"/>
    </w:rPr>
  </w:style>
  <w:style w:type="paragraph" w:customStyle="1" w:styleId="ArticlePageCount">
    <w:name w:val="ArticlePageCount"/>
    <w:basedOn w:val="pubNameFooter"/>
  </w:style>
  <w:style w:type="paragraph" w:customStyle="1" w:styleId="PublicationSeason">
    <w:name w:val="PublicationSeason"/>
    <w:basedOn w:val="pubNameFooter"/>
  </w:style>
  <w:style w:type="paragraph" w:customStyle="1" w:styleId="ArticleELocation">
    <w:name w:val="ArticleELocation"/>
    <w:basedOn w:val="pubNameFooter"/>
  </w:style>
  <w:style w:type="paragraph" w:customStyle="1" w:styleId="HighlightsHead">
    <w:name w:val="HighlightsHead"/>
    <w:basedOn w:val="Heading1"/>
    <w:pPr>
      <w:shd w:val="clear" w:color="auto" w:fill="92D050"/>
    </w:pPr>
  </w:style>
  <w:style w:type="paragraph" w:customStyle="1" w:styleId="CorrespondenceHead">
    <w:name w:val="CorrespondenceHead"/>
    <w:basedOn w:val="Correspondence"/>
  </w:style>
  <w:style w:type="paragraph" w:customStyle="1" w:styleId="AdditionaInfoHead">
    <w:name w:val="AdditionaInfoHead"/>
    <w:basedOn w:val="Heading1"/>
    <w:pPr>
      <w:shd w:val="clear" w:color="auto" w:fill="92D050"/>
    </w:pPr>
  </w:style>
  <w:style w:type="paragraph" w:customStyle="1" w:styleId="CopyrightStatement">
    <w:name w:val="CopyrightStatement"/>
    <w:basedOn w:val="Normal"/>
  </w:style>
  <w:style w:type="paragraph" w:customStyle="1" w:styleId="CopyrightYear">
    <w:name w:val="CopyrightYear"/>
    <w:basedOn w:val="CopyrightStatement"/>
  </w:style>
  <w:style w:type="paragraph" w:customStyle="1" w:styleId="CopyrightHolder">
    <w:name w:val="CopyrightHolder"/>
    <w:basedOn w:val="CopyrightYear"/>
  </w:style>
  <w:style w:type="paragraph" w:customStyle="1" w:styleId="fnConflictTitle">
    <w:name w:val="fnConflictTitle"/>
    <w:basedOn w:val="History"/>
    <w:pPr>
      <w:shd w:val="clear" w:color="auto" w:fill="92D050"/>
    </w:pPr>
  </w:style>
  <w:style w:type="paragraph" w:customStyle="1" w:styleId="AuthorsAlt">
    <w:name w:val="AuthorsAlt"/>
    <w:basedOn w:val="Authors"/>
    <w:pPr>
      <w:shd w:val="clear" w:color="auto" w:fill="92D050"/>
    </w:pPr>
  </w:style>
  <w:style w:type="paragraph" w:customStyle="1" w:styleId="HistoryTitle">
    <w:name w:val="HistoryTitle"/>
    <w:basedOn w:val="History"/>
    <w:pPr>
      <w:shd w:val="clear" w:color="auto" w:fill="92D050"/>
    </w:pPr>
  </w:style>
  <w:style w:type="paragraph" w:customStyle="1" w:styleId="CorrespondenceTitle">
    <w:name w:val="CorrespondenceTitle"/>
    <w:basedOn w:val="Correspondence"/>
  </w:style>
  <w:style w:type="paragraph" w:customStyle="1" w:styleId="HighlightsTitle">
    <w:name w:val="HighlightsTitle"/>
    <w:basedOn w:val="ECParabase"/>
  </w:style>
  <w:style w:type="paragraph" w:customStyle="1" w:styleId="ECParabase">
    <w:name w:val="ECPara_base"/>
    <w:pPr>
      <w:widowControl w:val="0"/>
      <w:suppressAutoHyphens/>
      <w:spacing w:after="0" w:line="240" w:lineRule="auto"/>
    </w:pPr>
    <w:rPr>
      <w:rFonts w:ascii="Times New Roman" w:eastAsia="Times New Roman" w:hAnsi="Times New Roman" w:cs="Times New Roman"/>
      <w:sz w:val="24"/>
      <w:szCs w:val="24"/>
    </w:rPr>
  </w:style>
  <w:style w:type="paragraph" w:customStyle="1" w:styleId="AdditionaInfoTitle">
    <w:name w:val="AdditionaInfoTitle"/>
    <w:basedOn w:val="ECParabase"/>
  </w:style>
  <w:style w:type="paragraph" w:customStyle="1" w:styleId="fnDeceased">
    <w:name w:val="fnDeceased"/>
    <w:basedOn w:val="ECParabase"/>
  </w:style>
  <w:style w:type="paragraph" w:customStyle="1" w:styleId="TableTitle-Trans1">
    <w:name w:val="TableTitle-Trans1"/>
    <w:basedOn w:val="TableTitle"/>
    <w:rPr>
      <w:i/>
    </w:rPr>
  </w:style>
  <w:style w:type="paragraph" w:customStyle="1" w:styleId="ArticleType-TransPT">
    <w:name w:val="ArticleType-TransPT"/>
    <w:basedOn w:val="ECParabase"/>
  </w:style>
  <w:style w:type="paragraph" w:customStyle="1" w:styleId="FigureSource">
    <w:name w:val="FigureSource"/>
    <w:basedOn w:val="FigureCaption"/>
    <w:pPr>
      <w:spacing w:before="0" w:line="220" w:lineRule="atLeast"/>
    </w:pPr>
    <w:rPr>
      <w:sz w:val="16"/>
    </w:rPr>
  </w:style>
  <w:style w:type="paragraph" w:customStyle="1" w:styleId="FootnoteContinued">
    <w:name w:val="Footnote_Continued"/>
    <w:basedOn w:val="ECParabase"/>
  </w:style>
  <w:style w:type="paragraph" w:customStyle="1" w:styleId="fnAuthor-notesContributionsTitle">
    <w:name w:val="fnAuthor-notesContributionsTitle"/>
    <w:basedOn w:val="fnAuthor-notesContributions"/>
    <w:pPr>
      <w:shd w:val="clear" w:color="auto" w:fill="92D050"/>
    </w:pPr>
  </w:style>
  <w:style w:type="paragraph" w:customStyle="1" w:styleId="fnAuthor-notesOtherTitle">
    <w:name w:val="fnAuthor-notesOtherTitle"/>
    <w:basedOn w:val="fnAuthor-notesOther"/>
    <w:pPr>
      <w:shd w:val="clear" w:color="auto" w:fill="92D050"/>
    </w:pPr>
  </w:style>
  <w:style w:type="paragraph" w:customStyle="1" w:styleId="BlockQuote-Italico">
    <w:name w:val="BlockQuote-Italico"/>
    <w:basedOn w:val="BlockQuote"/>
    <w:rPr>
      <w:i/>
    </w:rPr>
  </w:style>
  <w:style w:type="paragraph" w:customStyle="1" w:styleId="TitleFootnote">
    <w:name w:val="TitleFootnote"/>
    <w:basedOn w:val="ECParabase"/>
    <w:pPr>
      <w:spacing w:before="240"/>
    </w:pPr>
    <w:rPr>
      <w:rFonts w:ascii="Courier New" w:hAnsi="Courier New"/>
      <w:color w:val="7F7F7F"/>
      <w:sz w:val="18"/>
    </w:rPr>
  </w:style>
  <w:style w:type="paragraph" w:customStyle="1" w:styleId="KeywordsTitle-Trans1">
    <w:name w:val="KeywordsTitle-Trans1"/>
    <w:basedOn w:val="KeywordsTitle"/>
  </w:style>
  <w:style w:type="paragraph" w:customStyle="1" w:styleId="KeywordsTitle-Trans2">
    <w:name w:val="KeywordsTitle-Trans2"/>
    <w:basedOn w:val="KeywordsTitle-Trans1"/>
  </w:style>
  <w:style w:type="paragraph" w:customStyle="1" w:styleId="ArticleTypeTitle">
    <w:name w:val="ArticleTypeTitle"/>
    <w:basedOn w:val="ArticleType"/>
    <w:pPr>
      <w:shd w:val="clear" w:color="auto" w:fill="92D050"/>
    </w:pPr>
  </w:style>
  <w:style w:type="paragraph" w:customStyle="1" w:styleId="fnSupported-byTitle">
    <w:name w:val="fnSupported-byTitle"/>
    <w:basedOn w:val="History"/>
    <w:pPr>
      <w:shd w:val="clear" w:color="auto" w:fill="92D050"/>
    </w:pPr>
  </w:style>
  <w:style w:type="paragraph" w:customStyle="1" w:styleId="AuthorsTitle">
    <w:name w:val="AuthorsTitle"/>
    <w:basedOn w:val="Authors"/>
    <w:pPr>
      <w:shd w:val="clear" w:color="auto" w:fill="92D050"/>
    </w:pPr>
  </w:style>
  <w:style w:type="paragraph" w:customStyle="1" w:styleId="BulletPointsHead">
    <w:name w:val="BulletPointsHead"/>
    <w:basedOn w:val="BulletList1"/>
    <w:pPr>
      <w:shd w:val="clear" w:color="auto" w:fill="92D050"/>
    </w:pPr>
  </w:style>
  <w:style w:type="paragraph" w:customStyle="1" w:styleId="AffiliationsTitle">
    <w:name w:val="AffiliationsTitle"/>
    <w:basedOn w:val="Affiliations"/>
    <w:pPr>
      <w:shd w:val="clear" w:color="auto" w:fill="92D050"/>
    </w:pPr>
  </w:style>
  <w:style w:type="paragraph" w:customStyle="1" w:styleId="ContributionsTitle">
    <w:name w:val="ContributionsTitle"/>
    <w:basedOn w:val="History"/>
    <w:pPr>
      <w:shd w:val="clear" w:color="auto" w:fill="92D050"/>
    </w:pPr>
  </w:style>
  <w:style w:type="paragraph" w:customStyle="1" w:styleId="FinancialTitle">
    <w:name w:val="FinancialTitle"/>
    <w:basedOn w:val="Heading1"/>
  </w:style>
  <w:style w:type="paragraph" w:customStyle="1" w:styleId="KeywordsTitle">
    <w:name w:val="KeywordsTitle"/>
    <w:basedOn w:val="Keywords"/>
    <w:pPr>
      <w:shd w:val="clear" w:color="auto" w:fill="92D050"/>
    </w:pPr>
  </w:style>
  <w:style w:type="character" w:customStyle="1" w:styleId="KeywordsTitleChar">
    <w:name w:val="KeywordsTitle Char"/>
    <w:rPr>
      <w:rFonts w:ascii="Cambria" w:eastAsia="Times New Roman" w:hAnsi="Cambria" w:cs="Cambria"/>
      <w:color w:val="000000"/>
      <w:sz w:val="19"/>
      <w:szCs w:val="19"/>
      <w:shd w:val="clear" w:color="auto" w:fill="92D050"/>
      <w:lang w:val="es-ES_tradnl"/>
    </w:rPr>
  </w:style>
  <w:style w:type="paragraph" w:customStyle="1" w:styleId="NotesTitle">
    <w:name w:val="NotesTitle"/>
    <w:basedOn w:val="Paragraph"/>
    <w:pPr>
      <w:shd w:val="clear" w:color="auto" w:fill="92D050"/>
    </w:pPr>
  </w:style>
  <w:style w:type="paragraph" w:customStyle="1" w:styleId="ArticleType-Trans1">
    <w:name w:val="ArticleType-Trans1"/>
    <w:basedOn w:val="ArticleType"/>
    <w:pPr>
      <w:shd w:val="clear" w:color="auto" w:fill="92D050"/>
    </w:pPr>
  </w:style>
  <w:style w:type="character" w:customStyle="1" w:styleId="ArticleType-Trans1Char">
    <w:name w:val="ArticleType-Trans1 Char"/>
    <w:rPr>
      <w:rFonts w:ascii="Century Gothic" w:eastAsia="Calibri" w:hAnsi="Century Gothic" w:cs="Times New Roman"/>
      <w:b/>
      <w:color w:val="000000"/>
      <w:sz w:val="20"/>
      <w:szCs w:val="20"/>
      <w:shd w:val="clear" w:color="auto" w:fill="92D050"/>
      <w:lang w:val="en-US"/>
    </w:rPr>
  </w:style>
  <w:style w:type="paragraph" w:customStyle="1" w:styleId="ArticleType-Trans2">
    <w:name w:val="ArticleType-Trans2"/>
    <w:basedOn w:val="ECParabase"/>
    <w:pPr>
      <w:tabs>
        <w:tab w:val="left" w:pos="720"/>
      </w:tabs>
      <w:autoSpaceDE w:val="0"/>
      <w:spacing w:before="80" w:after="80"/>
    </w:pPr>
    <w:rPr>
      <w:rFonts w:eastAsia="Calibri"/>
      <w:color w:val="2E74B5"/>
      <w:sz w:val="20"/>
    </w:rPr>
  </w:style>
  <w:style w:type="character" w:customStyle="1" w:styleId="ArticleType-Trans2Char">
    <w:name w:val="ArticleType-Trans2 Char"/>
    <w:rPr>
      <w:rFonts w:ascii="Times New Roman" w:eastAsia="Calibri" w:hAnsi="Times New Roman" w:cs="Times New Roman"/>
      <w:color w:val="2E74B5"/>
      <w:sz w:val="20"/>
      <w:szCs w:val="24"/>
    </w:rPr>
  </w:style>
  <w:style w:type="paragraph" w:customStyle="1" w:styleId="ArticleArea">
    <w:name w:val="ArticleArea"/>
    <w:basedOn w:val="ArticleType"/>
    <w:pPr>
      <w:shd w:val="clear" w:color="auto" w:fill="92D050"/>
      <w:tabs>
        <w:tab w:val="clear" w:pos="720"/>
      </w:tabs>
    </w:pPr>
  </w:style>
  <w:style w:type="paragraph" w:customStyle="1" w:styleId="SigBlock">
    <w:name w:val="SigBlock"/>
    <w:basedOn w:val="ArticleArea"/>
  </w:style>
  <w:style w:type="paragraph" w:customStyle="1" w:styleId="HistoryAlt">
    <w:name w:val="HistoryAlt"/>
    <w:basedOn w:val="History"/>
    <w:pPr>
      <w:shd w:val="clear" w:color="auto" w:fill="92D050"/>
    </w:pPr>
  </w:style>
  <w:style w:type="paragraph" w:customStyle="1" w:styleId="Figure">
    <w:name w:val="Figure"/>
    <w:basedOn w:val="Paragraph"/>
    <w:next w:val="NoParagraphStyle"/>
    <w:pPr>
      <w:keepNext/>
      <w:spacing w:before="240" w:after="60"/>
      <w:ind w:firstLine="6"/>
      <w:jc w:val="center"/>
    </w:pPr>
  </w:style>
  <w:style w:type="paragraph" w:customStyle="1" w:styleId="HowToCiteTitle">
    <w:name w:val="HowToCiteTitle"/>
    <w:basedOn w:val="HowToCite"/>
    <w:pPr>
      <w:shd w:val="clear" w:color="auto" w:fill="92D050"/>
    </w:pPr>
  </w:style>
  <w:style w:type="paragraph" w:customStyle="1" w:styleId="FigureSource-Trans1">
    <w:name w:val="FigureSource-Trans1"/>
    <w:basedOn w:val="FigureSource"/>
    <w:rPr>
      <w:i/>
    </w:rPr>
  </w:style>
  <w:style w:type="paragraph" w:customStyle="1" w:styleId="AppendixHead-Trans1">
    <w:name w:val="AppendixHead-Trans1"/>
    <w:basedOn w:val="AppendixHead"/>
    <w:rPr>
      <w:i/>
    </w:rPr>
  </w:style>
  <w:style w:type="character" w:customStyle="1" w:styleId="bibthesis">
    <w:name w:val="bib_thesis"/>
    <w:rPr>
      <w:caps w:val="0"/>
      <w:smallCaps w:val="0"/>
      <w:strike w:val="0"/>
      <w:dstrike w:val="0"/>
      <w:vanish w:val="0"/>
      <w:color w:val="auto"/>
      <w:kern w:val="0"/>
      <w:position w:val="0"/>
      <w:u w:val="none"/>
      <w:shd w:val="clear" w:color="auto" w:fill="9CC2E5"/>
      <w:vertAlign w:val="baseline"/>
    </w:rPr>
  </w:style>
  <w:style w:type="character" w:customStyle="1" w:styleId="bibstandard">
    <w:name w:val="bib_standard"/>
    <w:rPr>
      <w:caps w:val="0"/>
      <w:smallCaps w:val="0"/>
      <w:strike w:val="0"/>
      <w:dstrike w:val="0"/>
      <w:vanish w:val="0"/>
      <w:color w:val="auto"/>
      <w:kern w:val="0"/>
      <w:position w:val="0"/>
      <w:u w:val="none"/>
      <w:shd w:val="clear" w:color="auto" w:fill="9CC2E5"/>
      <w:vertAlign w:val="baseline"/>
    </w:rPr>
  </w:style>
  <w:style w:type="character" w:customStyle="1" w:styleId="bibpatent">
    <w:name w:val="bib_patent"/>
    <w:rPr>
      <w:caps w:val="0"/>
      <w:smallCaps w:val="0"/>
      <w:strike w:val="0"/>
      <w:dstrike w:val="0"/>
      <w:vanish w:val="0"/>
      <w:color w:val="auto"/>
      <w:kern w:val="0"/>
      <w:position w:val="0"/>
      <w:u w:val="none"/>
      <w:shd w:val="clear" w:color="auto" w:fill="9CC2E5"/>
      <w:vertAlign w:val="baseline"/>
    </w:rPr>
  </w:style>
  <w:style w:type="character" w:customStyle="1" w:styleId="bibsoftVersion">
    <w:name w:val="bib_softVersion"/>
    <w:rPr>
      <w:caps w:val="0"/>
      <w:smallCaps w:val="0"/>
      <w:strike w:val="0"/>
      <w:dstrike w:val="0"/>
      <w:vanish w:val="0"/>
      <w:color w:val="auto"/>
      <w:kern w:val="0"/>
      <w:position w:val="0"/>
      <w:u w:val="none"/>
      <w:shd w:val="clear" w:color="auto" w:fill="FFD966"/>
      <w:vertAlign w:val="baseline"/>
    </w:rPr>
  </w:style>
  <w:style w:type="character" w:customStyle="1" w:styleId="bibpatentNumber">
    <w:name w:val="bib_patentNumber"/>
    <w:rPr>
      <w:caps w:val="0"/>
      <w:smallCaps w:val="0"/>
      <w:strike w:val="0"/>
      <w:dstrike w:val="0"/>
      <w:vanish w:val="0"/>
      <w:color w:val="auto"/>
      <w:kern w:val="0"/>
      <w:position w:val="0"/>
      <w:u w:val="none"/>
      <w:shd w:val="clear" w:color="auto" w:fill="FFD966"/>
      <w:vertAlign w:val="baseline"/>
    </w:rPr>
  </w:style>
  <w:style w:type="character" w:customStyle="1" w:styleId="bibdatabase">
    <w:name w:val="bib_database"/>
    <w:rPr>
      <w:caps w:val="0"/>
      <w:smallCaps w:val="0"/>
      <w:strike w:val="0"/>
      <w:dstrike w:val="0"/>
      <w:vanish w:val="0"/>
      <w:color w:val="auto"/>
      <w:kern w:val="0"/>
      <w:position w:val="0"/>
      <w:u w:val="none"/>
      <w:shd w:val="clear" w:color="auto" w:fill="9CC2E5"/>
      <w:vertAlign w:val="baseline"/>
    </w:rPr>
  </w:style>
  <w:style w:type="character" w:customStyle="1" w:styleId="bibsoft">
    <w:name w:val="bib_soft"/>
    <w:rPr>
      <w:caps w:val="0"/>
      <w:smallCaps w:val="0"/>
      <w:strike w:val="0"/>
      <w:dstrike w:val="0"/>
      <w:vanish w:val="0"/>
      <w:color w:val="auto"/>
      <w:kern w:val="0"/>
      <w:position w:val="0"/>
      <w:u w:val="none"/>
      <w:shd w:val="clear" w:color="auto" w:fill="9CC2E5"/>
      <w:vertAlign w:val="baseline"/>
    </w:rPr>
  </w:style>
  <w:style w:type="character" w:customStyle="1" w:styleId="afaddress">
    <w:name w:val="af_address"/>
    <w:rPr>
      <w:b w:val="0"/>
      <w:i w:val="0"/>
      <w:caps w:val="0"/>
      <w:smallCaps w:val="0"/>
      <w:strike w:val="0"/>
      <w:dstrike w:val="0"/>
      <w:vanish w:val="0"/>
      <w:color w:val="auto"/>
      <w:kern w:val="0"/>
      <w:position w:val="0"/>
      <w:u w:val="none"/>
      <w:shd w:val="clear" w:color="auto" w:fill="FFD966"/>
      <w:vertAlign w:val="baseline"/>
    </w:rPr>
  </w:style>
  <w:style w:type="character" w:customStyle="1" w:styleId="bibgov">
    <w:name w:val="bib_gov"/>
    <w:rPr>
      <w:caps w:val="0"/>
      <w:smallCaps w:val="0"/>
      <w:strike w:val="0"/>
      <w:dstrike w:val="0"/>
      <w:vanish w:val="0"/>
      <w:color w:val="auto"/>
      <w:kern w:val="0"/>
      <w:position w:val="0"/>
      <w:u w:val="none"/>
      <w:shd w:val="clear" w:color="auto" w:fill="9CC2E5"/>
      <w:vertAlign w:val="baseline"/>
    </w:rPr>
  </w:style>
  <w:style w:type="character" w:customStyle="1" w:styleId="bibgovNumber">
    <w:name w:val="bib_govNumber"/>
    <w:rPr>
      <w:caps w:val="0"/>
      <w:smallCaps w:val="0"/>
      <w:strike w:val="0"/>
      <w:dstrike w:val="0"/>
      <w:vanish w:val="0"/>
      <w:color w:val="auto"/>
      <w:kern w:val="0"/>
      <w:position w:val="0"/>
      <w:u w:val="none"/>
      <w:shd w:val="clear" w:color="auto" w:fill="FFFF00"/>
      <w:vertAlign w:val="baseline"/>
    </w:rPr>
  </w:style>
  <w:style w:type="character" w:customStyle="1" w:styleId="bibpatentCountry">
    <w:name w:val="bib_patentCountry"/>
    <w:rPr>
      <w:caps w:val="0"/>
      <w:smallCaps w:val="0"/>
      <w:strike w:val="0"/>
      <w:dstrike w:val="0"/>
      <w:vanish w:val="0"/>
      <w:color w:val="auto"/>
      <w:kern w:val="0"/>
      <w:position w:val="0"/>
      <w:u w:val="none"/>
      <w:shd w:val="clear" w:color="auto" w:fill="FFCCFF"/>
      <w:vertAlign w:val="baseline"/>
    </w:rPr>
  </w:style>
  <w:style w:type="character" w:customStyle="1" w:styleId="bibreportNumber">
    <w:name w:val="bib_reportNumber"/>
    <w:rPr>
      <w:caps w:val="0"/>
      <w:smallCaps w:val="0"/>
      <w:strike w:val="0"/>
      <w:dstrike w:val="0"/>
      <w:vanish w:val="0"/>
      <w:color w:val="auto"/>
      <w:kern w:val="0"/>
      <w:position w:val="0"/>
      <w:u w:val="none"/>
      <w:shd w:val="clear" w:color="auto" w:fill="FFD966"/>
      <w:vertAlign w:val="baseline"/>
    </w:rPr>
  </w:style>
  <w:style w:type="character" w:customStyle="1" w:styleId="bibreport">
    <w:name w:val="bib_report"/>
    <w:rPr>
      <w:caps w:val="0"/>
      <w:smallCaps w:val="0"/>
      <w:strike w:val="0"/>
      <w:dstrike w:val="0"/>
      <w:vanish w:val="0"/>
      <w:color w:val="auto"/>
      <w:kern w:val="0"/>
      <w:position w:val="0"/>
      <w:u w:val="none"/>
      <w:shd w:val="clear" w:color="auto" w:fill="9CC2E5"/>
      <w:vertAlign w:val="baseline"/>
    </w:rPr>
  </w:style>
  <w:style w:type="character" w:customStyle="1" w:styleId="afemail">
    <w:name w:val="af_email"/>
    <w:rPr>
      <w:b w:val="0"/>
      <w:i w:val="0"/>
      <w:caps w:val="0"/>
      <w:smallCaps w:val="0"/>
      <w:strike w:val="0"/>
      <w:dstrike w:val="0"/>
      <w:vanish w:val="0"/>
      <w:color w:val="auto"/>
      <w:kern w:val="0"/>
      <w:position w:val="0"/>
      <w:u w:val="none"/>
      <w:shd w:val="clear" w:color="auto" w:fill="FFF2CC"/>
      <w:vertAlign w:val="baseline"/>
    </w:rPr>
  </w:style>
  <w:style w:type="character" w:customStyle="1" w:styleId="bibaccess-date">
    <w:name w:val="bib_access-date"/>
    <w:rPr>
      <w:caps w:val="0"/>
      <w:smallCaps w:val="0"/>
      <w:strike w:val="0"/>
      <w:dstrike w:val="0"/>
      <w:vanish w:val="0"/>
      <w:color w:val="auto"/>
      <w:kern w:val="0"/>
      <w:position w:val="0"/>
      <w:u w:val="none"/>
      <w:shd w:val="clear" w:color="auto" w:fill="F13BCE"/>
      <w:vertAlign w:val="baseline"/>
    </w:rPr>
  </w:style>
  <w:style w:type="character" w:customStyle="1" w:styleId="bibupdated-date">
    <w:name w:val="bib_updated-date"/>
    <w:rPr>
      <w:caps w:val="0"/>
      <w:smallCaps w:val="0"/>
      <w:strike w:val="0"/>
      <w:dstrike w:val="0"/>
      <w:vanish w:val="0"/>
      <w:color w:val="auto"/>
      <w:kern w:val="0"/>
      <w:position w:val="0"/>
      <w:u w:val="none"/>
      <w:shd w:val="clear" w:color="auto" w:fill="FD7BE4"/>
      <w:vertAlign w:val="baseline"/>
    </w:rPr>
  </w:style>
  <w:style w:type="character" w:customStyle="1" w:styleId="bibbook">
    <w:name w:val="bib_book"/>
    <w:rPr>
      <w:b w:val="0"/>
      <w:i w:val="0"/>
      <w:caps w:val="0"/>
      <w:smallCaps w:val="0"/>
      <w:strike w:val="0"/>
      <w:dstrike w:val="0"/>
      <w:vanish w:val="0"/>
      <w:color w:val="auto"/>
      <w:kern w:val="0"/>
      <w:position w:val="0"/>
      <w:u w:val="none"/>
      <w:shd w:val="clear" w:color="auto" w:fill="99CCFF"/>
      <w:vertAlign w:val="baseline"/>
    </w:rPr>
  </w:style>
  <w:style w:type="character" w:customStyle="1" w:styleId="bibchapterno">
    <w:name w:val="bib_chapterno"/>
    <w:rPr>
      <w:b w:val="0"/>
      <w:i w:val="0"/>
      <w:caps w:val="0"/>
      <w:smallCaps w:val="0"/>
      <w:strike w:val="0"/>
      <w:dstrike w:val="0"/>
      <w:vanish w:val="0"/>
      <w:color w:val="auto"/>
      <w:kern w:val="0"/>
      <w:position w:val="0"/>
      <w:u w:val="none"/>
      <w:shd w:val="clear" w:color="auto" w:fill="D9D9D9"/>
      <w:vertAlign w:val="baseline"/>
    </w:rPr>
  </w:style>
  <w:style w:type="character" w:customStyle="1" w:styleId="bibchaptertitle">
    <w:name w:val="bib_chaptertitle"/>
    <w:rPr>
      <w:b w:val="0"/>
      <w:i w:val="0"/>
      <w:caps w:val="0"/>
      <w:smallCaps w:val="0"/>
      <w:strike w:val="0"/>
      <w:dstrike w:val="0"/>
      <w:vanish w:val="0"/>
      <w:color w:val="auto"/>
      <w:kern w:val="0"/>
      <w:position w:val="0"/>
      <w:u w:val="none"/>
      <w:shd w:val="clear" w:color="auto" w:fill="FF9D5B"/>
      <w:vertAlign w:val="baseline"/>
    </w:rPr>
  </w:style>
  <w:style w:type="character" w:customStyle="1" w:styleId="bibed-etal">
    <w:name w:val="bib_ed-etal"/>
    <w:rPr>
      <w:b w:val="0"/>
      <w:i w:val="0"/>
      <w:caps w:val="0"/>
      <w:smallCaps w:val="0"/>
      <w:strike w:val="0"/>
      <w:dstrike w:val="0"/>
      <w:vanish w:val="0"/>
      <w:color w:val="auto"/>
      <w:kern w:val="0"/>
      <w:position w:val="0"/>
      <w:u w:val="none"/>
      <w:shd w:val="clear" w:color="auto" w:fill="00F4EE"/>
      <w:vertAlign w:val="baseline"/>
    </w:rPr>
  </w:style>
  <w:style w:type="character" w:customStyle="1" w:styleId="bibed-fname">
    <w:name w:val="bib_ed-fname"/>
    <w:rPr>
      <w:b w:val="0"/>
      <w:i w:val="0"/>
      <w:caps w:val="0"/>
      <w:smallCaps w:val="0"/>
      <w:strike w:val="0"/>
      <w:dstrike w:val="0"/>
      <w:vanish w:val="0"/>
      <w:color w:val="auto"/>
      <w:kern w:val="0"/>
      <w:position w:val="0"/>
      <w:u w:val="none"/>
      <w:shd w:val="clear" w:color="auto" w:fill="FFD966"/>
      <w:vertAlign w:val="baseline"/>
    </w:rPr>
  </w:style>
  <w:style w:type="character" w:customStyle="1" w:styleId="bibeditionno">
    <w:name w:val="bib_editionno"/>
    <w:rPr>
      <w:b w:val="0"/>
      <w:i w:val="0"/>
      <w:caps w:val="0"/>
      <w:smallCaps w:val="0"/>
      <w:strike w:val="0"/>
      <w:dstrike w:val="0"/>
      <w:vanish w:val="0"/>
      <w:color w:val="auto"/>
      <w:kern w:val="0"/>
      <w:position w:val="0"/>
      <w:u w:val="none"/>
      <w:shd w:val="clear" w:color="auto" w:fill="FFCC00"/>
      <w:vertAlign w:val="baseline"/>
    </w:rPr>
  </w:style>
  <w:style w:type="character" w:customStyle="1" w:styleId="bibed-organization">
    <w:name w:val="bib_ed-organization"/>
    <w:rPr>
      <w:b w:val="0"/>
      <w:i w:val="0"/>
      <w:caps w:val="0"/>
      <w:smallCaps w:val="0"/>
      <w:strike w:val="0"/>
      <w:dstrike w:val="0"/>
      <w:vanish w:val="0"/>
      <w:color w:val="auto"/>
      <w:kern w:val="0"/>
      <w:position w:val="0"/>
      <w:u w:val="none"/>
      <w:shd w:val="clear" w:color="auto" w:fill="FCAAC3"/>
      <w:vertAlign w:val="baseline"/>
    </w:rPr>
  </w:style>
  <w:style w:type="character" w:customStyle="1" w:styleId="bibed-suffix">
    <w:name w:val="bib_ed-suffix"/>
    <w:rPr>
      <w:b w:val="0"/>
      <w:i w:val="0"/>
      <w:caps w:val="0"/>
      <w:smallCaps w:val="0"/>
      <w:strike w:val="0"/>
      <w:dstrike w:val="0"/>
      <w:vanish w:val="0"/>
      <w:color w:val="auto"/>
      <w:kern w:val="0"/>
      <w:position w:val="0"/>
      <w:u w:val="none"/>
      <w:shd w:val="clear" w:color="auto" w:fill="CCFFCC"/>
      <w:vertAlign w:val="baseline"/>
    </w:rPr>
  </w:style>
  <w:style w:type="character" w:customStyle="1" w:styleId="bibed-surname">
    <w:name w:val="bib_ed-surname"/>
    <w:rPr>
      <w:b w:val="0"/>
      <w:i w:val="0"/>
      <w:caps w:val="0"/>
      <w:smallCaps w:val="0"/>
      <w:strike w:val="0"/>
      <w:dstrike w:val="0"/>
      <w:vanish w:val="0"/>
      <w:color w:val="auto"/>
      <w:kern w:val="0"/>
      <w:position w:val="0"/>
      <w:u w:val="none"/>
      <w:shd w:val="clear" w:color="auto" w:fill="538135"/>
      <w:vertAlign w:val="baseline"/>
    </w:rPr>
  </w:style>
  <w:style w:type="character" w:customStyle="1" w:styleId="bibisbn">
    <w:name w:val="bib_isbn"/>
    <w:rPr>
      <w:b w:val="0"/>
      <w:i w:val="0"/>
      <w:caps w:val="0"/>
      <w:smallCaps w:val="0"/>
      <w:strike w:val="0"/>
      <w:dstrike w:val="0"/>
      <w:vanish w:val="0"/>
      <w:color w:val="auto"/>
      <w:kern w:val="0"/>
      <w:position w:val="0"/>
      <w:u w:val="none"/>
      <w:shd w:val="clear" w:color="auto" w:fill="D9D9D9"/>
      <w:vertAlign w:val="baseline"/>
    </w:rPr>
  </w:style>
  <w:style w:type="character" w:customStyle="1" w:styleId="biblocation">
    <w:name w:val="bib_location"/>
    <w:rPr>
      <w:b w:val="0"/>
      <w:i w:val="0"/>
      <w:caps w:val="0"/>
      <w:smallCaps w:val="0"/>
      <w:strike w:val="0"/>
      <w:dstrike w:val="0"/>
      <w:vanish w:val="0"/>
      <w:color w:val="auto"/>
      <w:kern w:val="0"/>
      <w:position w:val="0"/>
      <w:u w:val="none"/>
      <w:shd w:val="clear" w:color="auto" w:fill="FFCCCC"/>
      <w:vertAlign w:val="baseline"/>
    </w:rPr>
  </w:style>
  <w:style w:type="character" w:customStyle="1" w:styleId="bibpagecount">
    <w:name w:val="bib_pagecount"/>
    <w:rPr>
      <w:b w:val="0"/>
      <w:i w:val="0"/>
      <w:caps w:val="0"/>
      <w:smallCaps w:val="0"/>
      <w:strike w:val="0"/>
      <w:dstrike w:val="0"/>
      <w:vanish w:val="0"/>
      <w:color w:val="auto"/>
      <w:kern w:val="0"/>
      <w:position w:val="0"/>
      <w:u w:val="none"/>
      <w:shd w:val="clear" w:color="auto" w:fill="00FF00"/>
      <w:vertAlign w:val="baseline"/>
    </w:rPr>
  </w:style>
  <w:style w:type="character" w:customStyle="1" w:styleId="bibpublisher">
    <w:name w:val="bib_publisher"/>
    <w:rPr>
      <w:b w:val="0"/>
      <w:i w:val="0"/>
      <w:caps w:val="0"/>
      <w:smallCaps w:val="0"/>
      <w:strike w:val="0"/>
      <w:dstrike w:val="0"/>
      <w:vanish w:val="0"/>
      <w:color w:val="auto"/>
      <w:kern w:val="0"/>
      <w:position w:val="0"/>
      <w:u w:val="none"/>
      <w:shd w:val="clear" w:color="auto" w:fill="FF99CC"/>
      <w:vertAlign w:val="baseline"/>
    </w:rPr>
  </w:style>
  <w:style w:type="character" w:customStyle="1" w:styleId="bibseries">
    <w:name w:val="bib_series"/>
    <w:rPr>
      <w:b w:val="0"/>
      <w:i w:val="0"/>
      <w:caps w:val="0"/>
      <w:smallCaps w:val="0"/>
      <w:strike w:val="0"/>
      <w:dstrike w:val="0"/>
      <w:vanish w:val="0"/>
      <w:color w:val="auto"/>
      <w:kern w:val="0"/>
      <w:position w:val="0"/>
      <w:u w:val="none"/>
      <w:shd w:val="clear" w:color="auto" w:fill="FFCC99"/>
      <w:vertAlign w:val="baseline"/>
    </w:rPr>
  </w:style>
  <w:style w:type="character" w:customStyle="1" w:styleId="bibseriesno">
    <w:name w:val="bib_seriesno"/>
    <w:rPr>
      <w:b w:val="0"/>
      <w:i w:val="0"/>
      <w:caps w:val="0"/>
      <w:smallCaps w:val="0"/>
      <w:strike w:val="0"/>
      <w:dstrike w:val="0"/>
      <w:vanish w:val="0"/>
      <w:color w:val="auto"/>
      <w:kern w:val="0"/>
      <w:position w:val="0"/>
      <w:u w:val="none"/>
      <w:shd w:val="clear" w:color="auto" w:fill="FFFF99"/>
      <w:vertAlign w:val="baseline"/>
    </w:rPr>
  </w:style>
  <w:style w:type="character" w:customStyle="1" w:styleId="bibtrans">
    <w:name w:val="bib_trans"/>
    <w:rPr>
      <w:b w:val="0"/>
      <w:i w:val="0"/>
      <w:caps w:val="0"/>
      <w:smallCaps w:val="0"/>
      <w:strike w:val="0"/>
      <w:dstrike w:val="0"/>
      <w:vanish w:val="0"/>
      <w:color w:val="auto"/>
      <w:kern w:val="0"/>
      <w:position w:val="0"/>
      <w:u w:val="none"/>
      <w:shd w:val="clear" w:color="auto" w:fill="99CC00"/>
      <w:vertAlign w:val="baseline"/>
    </w:rPr>
  </w:style>
  <w:style w:type="character" w:customStyle="1" w:styleId="bibinstitution">
    <w:name w:val="bib_institution"/>
    <w:rPr>
      <w:b w:val="0"/>
      <w:i w:val="0"/>
      <w:caps w:val="0"/>
      <w:smallCaps w:val="0"/>
      <w:strike w:val="0"/>
      <w:dstrike w:val="0"/>
      <w:vanish w:val="0"/>
      <w:color w:val="auto"/>
      <w:kern w:val="0"/>
      <w:position w:val="0"/>
      <w:u w:val="none"/>
      <w:shd w:val="clear" w:color="auto" w:fill="CCFFCC"/>
      <w:vertAlign w:val="baseline"/>
    </w:rPr>
  </w:style>
  <w:style w:type="character" w:customStyle="1" w:styleId="bibreportnum">
    <w:name w:val="bib_reportnum"/>
    <w:rPr>
      <w:b w:val="0"/>
      <w:i w:val="0"/>
      <w:caps w:val="0"/>
      <w:smallCaps w:val="0"/>
      <w:strike w:val="0"/>
      <w:dstrike w:val="0"/>
      <w:vanish w:val="0"/>
      <w:color w:val="auto"/>
      <w:kern w:val="0"/>
      <w:position w:val="0"/>
      <w:u w:val="none"/>
      <w:shd w:val="clear" w:color="auto" w:fill="CCCCFF"/>
      <w:vertAlign w:val="baseline"/>
    </w:rPr>
  </w:style>
  <w:style w:type="character" w:customStyle="1" w:styleId="bibschool">
    <w:name w:val="bib_school"/>
    <w:rPr>
      <w:b w:val="0"/>
      <w:i w:val="0"/>
      <w:caps w:val="0"/>
      <w:smallCaps w:val="0"/>
      <w:strike w:val="0"/>
      <w:dstrike w:val="0"/>
      <w:vanish w:val="0"/>
      <w:color w:val="auto"/>
      <w:kern w:val="0"/>
      <w:position w:val="0"/>
      <w:u w:val="none"/>
      <w:shd w:val="clear" w:color="auto" w:fill="FFCC66"/>
      <w:vertAlign w:val="baseline"/>
    </w:rPr>
  </w:style>
  <w:style w:type="character" w:customStyle="1" w:styleId="bibalt-year">
    <w:name w:val="bib_alt-year"/>
    <w:rPr>
      <w:b w:val="0"/>
      <w:i w:val="0"/>
      <w:caps w:val="0"/>
      <w:smallCaps w:val="0"/>
      <w:strike w:val="0"/>
      <w:dstrike w:val="0"/>
      <w:vanish w:val="0"/>
      <w:color w:val="auto"/>
      <w:kern w:val="0"/>
      <w:position w:val="0"/>
      <w:szCs w:val="24"/>
      <w:u w:val="none"/>
      <w:shd w:val="clear" w:color="auto" w:fill="CC99FF"/>
      <w:vertAlign w:val="baseline"/>
    </w:rPr>
  </w:style>
  <w:style w:type="character" w:customStyle="1" w:styleId="bibvolcount">
    <w:name w:val="bib_volcount"/>
    <w:rPr>
      <w:b w:val="0"/>
      <w:i w:val="0"/>
      <w:caps w:val="0"/>
      <w:smallCaps w:val="0"/>
      <w:strike w:val="0"/>
      <w:dstrike w:val="0"/>
      <w:vanish w:val="0"/>
      <w:color w:val="auto"/>
      <w:kern w:val="0"/>
      <w:position w:val="0"/>
      <w:u w:val="none"/>
      <w:shd w:val="clear" w:color="auto" w:fill="00FF00"/>
      <w:vertAlign w:val="baseline"/>
    </w:rPr>
  </w:style>
  <w:style w:type="character" w:customStyle="1" w:styleId="bibtitle">
    <w:name w:val="bib_title"/>
    <w:rPr>
      <w:b w:val="0"/>
      <w:i w:val="0"/>
      <w:caps w:val="0"/>
      <w:smallCaps w:val="0"/>
      <w:strike w:val="0"/>
      <w:dstrike w:val="0"/>
      <w:vanish w:val="0"/>
      <w:color w:val="auto"/>
      <w:kern w:val="0"/>
      <w:position w:val="0"/>
      <w:szCs w:val="24"/>
      <w:u w:val="none"/>
      <w:shd w:val="clear" w:color="auto" w:fill="FEBAC0"/>
      <w:vertAlign w:val="baseline"/>
    </w:rPr>
  </w:style>
  <w:style w:type="paragraph" w:customStyle="1" w:styleId="Abstract">
    <w:name w:val="Abstract"/>
    <w:basedOn w:val="Normal"/>
    <w:next w:val="Keywords"/>
    <w:pPr>
      <w:keepNext/>
      <w:autoSpaceDE w:val="0"/>
      <w:spacing w:line="270" w:lineRule="atLeast"/>
      <w:ind w:left="907"/>
      <w:jc w:val="both"/>
      <w:textAlignment w:val="center"/>
    </w:pPr>
    <w:rPr>
      <w:rFonts w:ascii="Cambria" w:hAnsi="Cambria" w:cs="Cambria"/>
      <w:color w:val="000000"/>
      <w:sz w:val="19"/>
      <w:szCs w:val="19"/>
    </w:rPr>
  </w:style>
  <w:style w:type="paragraph" w:customStyle="1" w:styleId="BaseText">
    <w:name w:val="Base_Text"/>
    <w:pPr>
      <w:tabs>
        <w:tab w:val="left" w:pos="706"/>
      </w:tabs>
      <w:suppressAutoHyphens/>
      <w:spacing w:after="0" w:line="240" w:lineRule="auto"/>
    </w:pPr>
    <w:rPr>
      <w:rFonts w:ascii="Times New Roman" w:hAnsi="Times New Roman" w:cs="Times New Roman"/>
      <w:sz w:val="18"/>
    </w:rPr>
  </w:style>
  <w:style w:type="paragraph" w:customStyle="1" w:styleId="BaseHeading">
    <w:name w:val="Base_Heading"/>
    <w:pPr>
      <w:suppressAutoHyphens/>
      <w:spacing w:after="0" w:line="240" w:lineRule="auto"/>
      <w:outlineLvl w:val="0"/>
    </w:pPr>
    <w:rPr>
      <w:rFonts w:ascii="Times New Roman" w:hAnsi="Times New Roman" w:cs="Times New Roman"/>
      <w:sz w:val="24"/>
      <w:lang w:val="en-US"/>
    </w:rPr>
  </w:style>
  <w:style w:type="paragraph" w:customStyle="1" w:styleId="AbstractTitle">
    <w:name w:val="AbstractTitle"/>
    <w:basedOn w:val="Normal"/>
    <w:next w:val="Abstract"/>
    <w:pPr>
      <w:keepNext/>
      <w:autoSpaceDE w:val="0"/>
      <w:spacing w:before="360" w:line="270" w:lineRule="atLeast"/>
      <w:textAlignment w:val="center"/>
    </w:pPr>
    <w:rPr>
      <w:rFonts w:ascii="Century Gothic" w:hAnsi="Century Gothic" w:cs="Futura Std Medium"/>
      <w:b/>
      <w:color w:val="000000"/>
      <w:spacing w:val="-4"/>
      <w:w w:val="95"/>
      <w:lang w:val="es-ES_tradnl"/>
    </w:rPr>
  </w:style>
  <w:style w:type="paragraph" w:customStyle="1" w:styleId="Abstract-Trans1">
    <w:name w:val="Abstract-Trans1"/>
    <w:basedOn w:val="Normal"/>
    <w:next w:val="Keywords-Trans1"/>
    <w:pPr>
      <w:keepNext/>
      <w:autoSpaceDE w:val="0"/>
      <w:spacing w:line="270" w:lineRule="atLeast"/>
      <w:ind w:left="907"/>
      <w:jc w:val="both"/>
      <w:textAlignment w:val="center"/>
    </w:pPr>
    <w:rPr>
      <w:rFonts w:ascii="Cambria" w:hAnsi="Cambria" w:cs="Cambria"/>
      <w:i/>
      <w:iCs/>
      <w:color w:val="000000"/>
      <w:spacing w:val="1"/>
      <w:sz w:val="19"/>
      <w:szCs w:val="19"/>
      <w:lang w:val="es-ES_tradnl"/>
    </w:rPr>
  </w:style>
  <w:style w:type="paragraph" w:customStyle="1" w:styleId="Abstract-Trans2">
    <w:name w:val="Abstract-Trans2"/>
    <w:basedOn w:val="Abstract-Trans1"/>
    <w:rPr>
      <w:i w:val="0"/>
      <w:spacing w:val="0"/>
    </w:rPr>
  </w:style>
  <w:style w:type="paragraph" w:customStyle="1" w:styleId="Acknowledgment">
    <w:name w:val="Acknowledgment"/>
    <w:basedOn w:val="Paragraph"/>
  </w:style>
  <w:style w:type="paragraph" w:customStyle="1" w:styleId="AcknowledgmentHead">
    <w:name w:val="AcknowledgmentHead"/>
    <w:basedOn w:val="Heading1"/>
  </w:style>
  <w:style w:type="paragraph" w:customStyle="1" w:styleId="Affiliations">
    <w:name w:val="Affiliations"/>
    <w:basedOn w:val="Normal"/>
    <w:next w:val="AbstractTitle"/>
    <w:pPr>
      <w:pBdr>
        <w:bottom w:val="single" w:sz="4" w:space="6" w:color="000000"/>
      </w:pBdr>
      <w:autoSpaceDE w:val="0"/>
      <w:spacing w:line="100" w:lineRule="atLeast"/>
      <w:ind w:left="170" w:right="567" w:hanging="170"/>
      <w:textAlignment w:val="center"/>
    </w:pPr>
    <w:rPr>
      <w:rFonts w:ascii="Cambria" w:hAnsi="Cambria" w:cs="Cambria"/>
      <w:color w:val="000000"/>
      <w:sz w:val="18"/>
      <w:szCs w:val="18"/>
      <w:lang w:val="es-ES_tradnl"/>
    </w:rPr>
  </w:style>
  <w:style w:type="paragraph" w:customStyle="1" w:styleId="Appendix">
    <w:name w:val="Appendix"/>
    <w:basedOn w:val="Paragraph"/>
    <w:pPr>
      <w:shd w:val="clear" w:color="auto" w:fill="92D050"/>
    </w:pPr>
  </w:style>
  <w:style w:type="paragraph" w:customStyle="1" w:styleId="AppendixHead">
    <w:name w:val="AppendixHead"/>
    <w:basedOn w:val="FigureCaption"/>
  </w:style>
  <w:style w:type="paragraph" w:customStyle="1" w:styleId="ArticleTitle">
    <w:name w:val="ArticleTitle"/>
    <w:basedOn w:val="Normal"/>
    <w:next w:val="ArticleTitle-Trans1"/>
    <w:pPr>
      <w:autoSpaceDE w:val="0"/>
      <w:spacing w:after="200" w:line="400" w:lineRule="atLeast"/>
      <w:ind w:right="2835"/>
      <w:textAlignment w:val="center"/>
    </w:pPr>
    <w:rPr>
      <w:rFonts w:ascii="Century Gothic" w:hAnsi="Century Gothic" w:cs="Futura Std Medium"/>
      <w:b/>
      <w:color w:val="000000"/>
      <w:spacing w:val="-4"/>
      <w:w w:val="95"/>
      <w:sz w:val="32"/>
      <w:szCs w:val="32"/>
      <w:lang w:val="es-ES_tradnl"/>
    </w:rPr>
  </w:style>
  <w:style w:type="paragraph" w:customStyle="1" w:styleId="ArticleTitle-Trans1">
    <w:name w:val="ArticleTitle-Trans1"/>
    <w:basedOn w:val="Normal"/>
    <w:next w:val="Authors"/>
    <w:pPr>
      <w:autoSpaceDE w:val="0"/>
      <w:spacing w:after="240" w:line="310" w:lineRule="atLeast"/>
      <w:ind w:right="567"/>
      <w:textAlignment w:val="center"/>
    </w:pPr>
    <w:rPr>
      <w:rFonts w:ascii="Century Gothic" w:hAnsi="Century Gothic" w:cs="Futura Std Book"/>
      <w:i/>
      <w:iCs/>
      <w:color w:val="000000"/>
      <w:spacing w:val="-2"/>
      <w:w w:val="90"/>
      <w:sz w:val="23"/>
      <w:szCs w:val="23"/>
      <w:lang w:val="es-ES_tradnl"/>
    </w:rPr>
  </w:style>
  <w:style w:type="paragraph" w:customStyle="1" w:styleId="ArticleTitle-Trans2">
    <w:name w:val="ArticleTitle-Trans2"/>
    <w:basedOn w:val="ArticleTitle-Trans1"/>
    <w:rPr>
      <w:i w:val="0"/>
    </w:rPr>
  </w:style>
  <w:style w:type="paragraph" w:customStyle="1" w:styleId="Authors">
    <w:name w:val="Authors"/>
    <w:basedOn w:val="Normal"/>
    <w:next w:val="Affiliations"/>
    <w:pPr>
      <w:pBdr>
        <w:top w:val="single" w:sz="4" w:space="18" w:color="000000"/>
      </w:pBdr>
      <w:autoSpaceDE w:val="0"/>
      <w:spacing w:before="370" w:after="1800" w:line="250" w:lineRule="atLeast"/>
      <w:ind w:right="567"/>
      <w:textAlignment w:val="center"/>
    </w:pPr>
    <w:rPr>
      <w:rFonts w:ascii="Century Gothic" w:hAnsi="Century Gothic" w:cs="Futura Std Condensed Light"/>
      <w:color w:val="000000"/>
      <w:spacing w:val="-4"/>
      <w:w w:val="90"/>
      <w:sz w:val="19"/>
      <w:szCs w:val="19"/>
      <w:lang w:val="es-ES_tradnl"/>
    </w:rPr>
  </w:style>
  <w:style w:type="paragraph" w:customStyle="1" w:styleId="Correspondence">
    <w:name w:val="Correspondence"/>
    <w:basedOn w:val="fnAuthor-notesOther"/>
    <w:pPr>
      <w:shd w:val="clear" w:color="auto" w:fill="92D050"/>
    </w:pPr>
  </w:style>
  <w:style w:type="paragraph" w:customStyle="1" w:styleId="Equation">
    <w:name w:val="Equation"/>
    <w:basedOn w:val="ParagraphAlt"/>
    <w:pPr>
      <w:tabs>
        <w:tab w:val="right" w:pos="1247"/>
        <w:tab w:val="right" w:pos="9639"/>
      </w:tabs>
      <w:spacing w:before="283" w:after="397"/>
    </w:pPr>
  </w:style>
  <w:style w:type="paragraph" w:customStyle="1" w:styleId="FigureCaption">
    <w:name w:val="FigureCaption"/>
    <w:basedOn w:val="NoParagraphStyle"/>
    <w:pPr>
      <w:spacing w:before="60" w:after="240" w:line="240" w:lineRule="atLeast"/>
      <w:jc w:val="center"/>
    </w:pPr>
    <w:rPr>
      <w:rFonts w:ascii="Century Gothic" w:hAnsi="Century Gothic" w:cs="Futura Std Condensed Light"/>
      <w:spacing w:val="-4"/>
      <w:w w:val="90"/>
      <w:sz w:val="18"/>
      <w:szCs w:val="18"/>
      <w:lang w:val="es-ES_tradnl"/>
    </w:rPr>
  </w:style>
  <w:style w:type="paragraph" w:customStyle="1" w:styleId="FigureCaption-Trans1">
    <w:name w:val="FigureCaption-Trans1"/>
    <w:basedOn w:val="FigureCaption"/>
    <w:rPr>
      <w:i/>
    </w:rPr>
  </w:style>
  <w:style w:type="paragraph" w:customStyle="1" w:styleId="Footnote">
    <w:name w:val="Footnote"/>
    <w:basedOn w:val="NoParagraphStyle"/>
    <w:pPr>
      <w:tabs>
        <w:tab w:val="left" w:pos="120"/>
      </w:tabs>
      <w:spacing w:line="220" w:lineRule="atLeast"/>
      <w:ind w:left="85" w:hanging="85"/>
      <w:jc w:val="both"/>
    </w:pPr>
    <w:rPr>
      <w:rFonts w:ascii="Cambria" w:hAnsi="Cambria" w:cs="Cambria"/>
      <w:sz w:val="16"/>
      <w:szCs w:val="18"/>
      <w:lang w:val="es-ES_tradnl"/>
    </w:rPr>
  </w:style>
  <w:style w:type="paragraph" w:customStyle="1" w:styleId="Heading1">
    <w:name w:val="Heading1"/>
    <w:basedOn w:val="NoParagraphStyle"/>
    <w:pPr>
      <w:keepNext/>
      <w:keepLines/>
      <w:spacing w:before="510" w:after="283" w:line="270" w:lineRule="atLeast"/>
    </w:pPr>
    <w:rPr>
      <w:rFonts w:ascii="Century Gothic" w:hAnsi="Century Gothic" w:cs="Futura Std Medium"/>
      <w:b/>
      <w:spacing w:val="-4"/>
      <w:w w:val="90"/>
      <w:sz w:val="22"/>
      <w:szCs w:val="22"/>
      <w:lang w:val="es-ES_tradnl"/>
    </w:rPr>
  </w:style>
  <w:style w:type="paragraph" w:customStyle="1" w:styleId="Heading2">
    <w:name w:val="Heading2"/>
    <w:basedOn w:val="Heading1"/>
    <w:rPr>
      <w:b w:val="0"/>
    </w:rPr>
  </w:style>
  <w:style w:type="paragraph" w:customStyle="1" w:styleId="Heading2Alt">
    <w:name w:val="Heading2Alt"/>
    <w:basedOn w:val="Heading2"/>
    <w:next w:val="NoParagraphStyle"/>
    <w:pPr>
      <w:spacing w:before="360" w:after="140"/>
    </w:pPr>
  </w:style>
  <w:style w:type="paragraph" w:customStyle="1" w:styleId="Heading3">
    <w:name w:val="Heading3"/>
    <w:basedOn w:val="Heading2"/>
    <w:rPr>
      <w:color w:val="595959"/>
      <w:sz w:val="20"/>
    </w:rPr>
  </w:style>
  <w:style w:type="paragraph" w:customStyle="1" w:styleId="Heading3Alt">
    <w:name w:val="Heading3Alt"/>
    <w:basedOn w:val="Heading3"/>
    <w:pPr>
      <w:spacing w:before="360" w:after="140"/>
    </w:pPr>
  </w:style>
  <w:style w:type="paragraph" w:customStyle="1" w:styleId="Heading4">
    <w:name w:val="Heading4"/>
    <w:basedOn w:val="Heading3"/>
    <w:rPr>
      <w:i/>
    </w:rPr>
  </w:style>
  <w:style w:type="paragraph" w:customStyle="1" w:styleId="Heading4Alt">
    <w:name w:val="Heading4Alt"/>
    <w:basedOn w:val="Heading4"/>
    <w:pPr>
      <w:spacing w:before="360" w:after="140"/>
    </w:pPr>
  </w:style>
  <w:style w:type="paragraph" w:customStyle="1" w:styleId="Heading5">
    <w:name w:val="Heading5"/>
    <w:basedOn w:val="Heading4"/>
    <w:pPr>
      <w:shd w:val="clear" w:color="auto" w:fill="92D050"/>
    </w:pPr>
  </w:style>
  <w:style w:type="paragraph" w:customStyle="1" w:styleId="History">
    <w:name w:val="History"/>
    <w:basedOn w:val="NoParagraphStyle"/>
    <w:pPr>
      <w:spacing w:before="170" w:after="170" w:line="270" w:lineRule="atLeast"/>
    </w:pPr>
    <w:rPr>
      <w:rFonts w:ascii="Century Gothic" w:hAnsi="Century Gothic" w:cs="Cambria"/>
      <w:spacing w:val="-4"/>
      <w:w w:val="90"/>
      <w:sz w:val="18"/>
      <w:szCs w:val="18"/>
      <w:lang w:val="es-ES_tradnl"/>
    </w:rPr>
  </w:style>
  <w:style w:type="paragraph" w:customStyle="1" w:styleId="HowToCite">
    <w:name w:val="HowToCite"/>
    <w:basedOn w:val="Abstract"/>
    <w:pPr>
      <w:spacing w:before="300" w:line="240" w:lineRule="atLeast"/>
      <w:ind w:left="0"/>
    </w:pPr>
    <w:rPr>
      <w:iCs/>
      <w:sz w:val="18"/>
    </w:rPr>
  </w:style>
  <w:style w:type="paragraph" w:customStyle="1" w:styleId="Keywords">
    <w:name w:val="Keywords"/>
    <w:basedOn w:val="Normal"/>
    <w:next w:val="AbstractTitle-Trans1"/>
    <w:pPr>
      <w:autoSpaceDE w:val="0"/>
      <w:spacing w:before="113" w:line="270" w:lineRule="atLeast"/>
      <w:ind w:left="907"/>
      <w:textAlignment w:val="center"/>
    </w:pPr>
    <w:rPr>
      <w:rFonts w:ascii="Cambria" w:hAnsi="Cambria" w:cs="Cambria"/>
      <w:color w:val="000000"/>
      <w:sz w:val="19"/>
      <w:szCs w:val="19"/>
      <w:lang w:val="es-ES_tradnl"/>
    </w:rPr>
  </w:style>
  <w:style w:type="paragraph" w:customStyle="1" w:styleId="Keywords-Trans1">
    <w:name w:val="Keywords-Trans1"/>
    <w:basedOn w:val="Normal"/>
    <w:next w:val="Heading1"/>
    <w:pPr>
      <w:autoSpaceDE w:val="0"/>
      <w:spacing w:before="113" w:line="270" w:lineRule="atLeast"/>
      <w:ind w:left="907"/>
      <w:textAlignment w:val="center"/>
    </w:pPr>
    <w:rPr>
      <w:rFonts w:ascii="Cambria" w:hAnsi="Cambria" w:cs="Cambria"/>
      <w:i/>
      <w:color w:val="000000"/>
      <w:sz w:val="19"/>
      <w:szCs w:val="19"/>
      <w:lang w:val="es-ES_tradnl"/>
    </w:rPr>
  </w:style>
  <w:style w:type="paragraph" w:customStyle="1" w:styleId="Keywords-Trans2">
    <w:name w:val="Keywords-Trans2"/>
    <w:basedOn w:val="Keywords-Trans1"/>
    <w:rPr>
      <w:i w:val="0"/>
    </w:rPr>
  </w:style>
  <w:style w:type="paragraph" w:customStyle="1" w:styleId="NoteInProof">
    <w:name w:val="NoteInProof"/>
    <w:basedOn w:val="Paragraph"/>
    <w:pPr>
      <w:shd w:val="clear" w:color="auto" w:fill="FFFF00"/>
      <w:ind w:firstLine="6"/>
      <w:jc w:val="left"/>
    </w:pPr>
  </w:style>
  <w:style w:type="paragraph" w:customStyle="1" w:styleId="Paragraph">
    <w:name w:val="Paragraph"/>
    <w:basedOn w:val="NoParagraphStyle"/>
    <w:pPr>
      <w:spacing w:line="270" w:lineRule="atLeast"/>
      <w:ind w:firstLine="284"/>
      <w:jc w:val="both"/>
    </w:pPr>
    <w:rPr>
      <w:rFonts w:ascii="Cambria" w:hAnsi="Cambria" w:cs="Cambria"/>
      <w:sz w:val="21"/>
      <w:szCs w:val="21"/>
      <w:lang w:val="pt-BR"/>
    </w:rPr>
  </w:style>
  <w:style w:type="paragraph" w:customStyle="1" w:styleId="ParagraphAlt">
    <w:name w:val="ParagraphAlt"/>
    <w:basedOn w:val="Paragraph"/>
    <w:pPr>
      <w:ind w:firstLine="6"/>
    </w:pPr>
  </w:style>
  <w:style w:type="paragraph" w:customStyle="1" w:styleId="ParagraphIndented">
    <w:name w:val="ParagraphIndented"/>
    <w:basedOn w:val="BaseText"/>
    <w:pPr>
      <w:spacing w:after="120"/>
      <w:ind w:firstLine="706"/>
      <w:jc w:val="both"/>
    </w:pPr>
    <w:rPr>
      <w:rFonts w:ascii="Calibri" w:hAnsi="Calibri"/>
      <w:szCs w:val="24"/>
    </w:rPr>
  </w:style>
  <w:style w:type="paragraph" w:customStyle="1" w:styleId="BlockQuote">
    <w:name w:val="BlockQuote"/>
    <w:basedOn w:val="Paragraph"/>
    <w:next w:val="NoParagraphStyle"/>
    <w:pPr>
      <w:spacing w:before="120" w:after="120" w:line="260" w:lineRule="atLeast"/>
      <w:ind w:left="851" w:firstLine="6"/>
    </w:pPr>
    <w:rPr>
      <w:sz w:val="20"/>
    </w:rPr>
  </w:style>
  <w:style w:type="paragraph" w:customStyle="1" w:styleId="BulletList1">
    <w:name w:val="BulletList1"/>
    <w:basedOn w:val="Paragraph"/>
    <w:pPr>
      <w:autoSpaceDE/>
      <w:spacing w:before="120" w:after="120"/>
      <w:ind w:left="284" w:hanging="284"/>
      <w:textAlignment w:val="baseline"/>
    </w:pPr>
    <w:rPr>
      <w:color w:val="auto"/>
    </w:rPr>
  </w:style>
  <w:style w:type="paragraph" w:customStyle="1" w:styleId="BulletList1Alt">
    <w:name w:val="BulletList1Alt"/>
    <w:basedOn w:val="BulletList1"/>
    <w:pPr>
      <w:numPr>
        <w:numId w:val="1"/>
      </w:numPr>
    </w:pPr>
  </w:style>
  <w:style w:type="paragraph" w:customStyle="1" w:styleId="BulletList2">
    <w:name w:val="BulletList2"/>
    <w:basedOn w:val="BulletList1"/>
    <w:pPr>
      <w:ind w:left="568"/>
    </w:pPr>
  </w:style>
  <w:style w:type="paragraph" w:customStyle="1" w:styleId="BulletList2Alt">
    <w:name w:val="BulletList2Alt"/>
    <w:basedOn w:val="BulletList2"/>
    <w:pPr>
      <w:numPr>
        <w:numId w:val="2"/>
      </w:numPr>
    </w:pPr>
  </w:style>
  <w:style w:type="paragraph" w:customStyle="1" w:styleId="DefinitionList">
    <w:name w:val="DefinitionList"/>
    <w:basedOn w:val="Paragraph"/>
    <w:pPr>
      <w:spacing w:before="120" w:after="120"/>
      <w:ind w:left="284" w:firstLine="6"/>
    </w:pPr>
  </w:style>
  <w:style w:type="paragraph" w:customStyle="1" w:styleId="DefinitionListAlt">
    <w:name w:val="DefinitionListAlt"/>
    <w:basedOn w:val="DefinitionList"/>
    <w:pPr>
      <w:ind w:left="567"/>
    </w:pPr>
  </w:style>
  <w:style w:type="paragraph" w:customStyle="1" w:styleId="OrderedList1">
    <w:name w:val="OrderedList1"/>
    <w:basedOn w:val="BulletList1"/>
    <w:next w:val="NoParagraphStyle"/>
  </w:style>
  <w:style w:type="paragraph" w:customStyle="1" w:styleId="OrderedList1Alt">
    <w:name w:val="OrderedList1Alt"/>
    <w:basedOn w:val="OrderedList1"/>
    <w:pPr>
      <w:numPr>
        <w:numId w:val="3"/>
      </w:numPr>
    </w:pPr>
  </w:style>
  <w:style w:type="paragraph" w:customStyle="1" w:styleId="OrderedList2">
    <w:name w:val="OrderedList2"/>
    <w:basedOn w:val="OrderedList1"/>
    <w:pPr>
      <w:ind w:left="568"/>
    </w:pPr>
  </w:style>
  <w:style w:type="paragraph" w:customStyle="1" w:styleId="OrderedList2Alt">
    <w:name w:val="OrderedList2Alt"/>
    <w:basedOn w:val="OrderedList2"/>
    <w:pPr>
      <w:numPr>
        <w:numId w:val="4"/>
      </w:numPr>
    </w:pPr>
  </w:style>
  <w:style w:type="paragraph" w:customStyle="1" w:styleId="QuoteSignature">
    <w:name w:val="QuoteSignature"/>
    <w:basedOn w:val="BaseText"/>
    <w:pPr>
      <w:spacing w:after="240"/>
      <w:ind w:left="2549"/>
      <w:jc w:val="right"/>
    </w:pPr>
    <w:rPr>
      <w:szCs w:val="24"/>
    </w:rPr>
  </w:style>
  <w:style w:type="paragraph" w:customStyle="1" w:styleId="Reference">
    <w:name w:val="Reference"/>
    <w:basedOn w:val="NoParagraphStyle"/>
    <w:pPr>
      <w:spacing w:after="135" w:line="250" w:lineRule="atLeast"/>
    </w:pPr>
    <w:rPr>
      <w:rFonts w:ascii="Cambria" w:hAnsi="Cambria" w:cs="Cambria"/>
      <w:sz w:val="19"/>
      <w:szCs w:val="19"/>
      <w:lang w:val="es-ES_tradnl"/>
    </w:rPr>
  </w:style>
  <w:style w:type="paragraph" w:customStyle="1" w:styleId="ReferenceHead">
    <w:name w:val="ReferenceHead"/>
    <w:basedOn w:val="NoParagraphStyle"/>
    <w:pPr>
      <w:keepNext/>
      <w:keepLines/>
      <w:spacing w:before="510" w:after="283" w:line="270" w:lineRule="atLeast"/>
    </w:pPr>
    <w:rPr>
      <w:rFonts w:ascii="Century Gothic" w:hAnsi="Century Gothic" w:cs="Futura Std Medium"/>
      <w:b/>
      <w:spacing w:val="-4"/>
      <w:w w:val="90"/>
      <w:sz w:val="22"/>
      <w:szCs w:val="22"/>
      <w:lang w:val="es-ES_tradnl"/>
    </w:rPr>
  </w:style>
  <w:style w:type="paragraph" w:customStyle="1" w:styleId="RunningAuthors">
    <w:name w:val="RunningAuthors"/>
    <w:basedOn w:val="RunningTitle"/>
  </w:style>
  <w:style w:type="paragraph" w:customStyle="1" w:styleId="RunningPublicationIssue">
    <w:name w:val="RunningPublicationIssue"/>
    <w:basedOn w:val="pubNameFooter"/>
  </w:style>
  <w:style w:type="paragraph" w:customStyle="1" w:styleId="RunningPublicationName">
    <w:name w:val="RunningPublicationName"/>
    <w:basedOn w:val="pubNameFooter"/>
    <w:pPr>
      <w:spacing w:line="240" w:lineRule="auto"/>
    </w:pPr>
    <w:rPr>
      <w:rFonts w:eastAsia="Calibri" w:cs="CMU Serif"/>
      <w:szCs w:val="18"/>
      <w:lang w:val="en-US"/>
    </w:rPr>
  </w:style>
  <w:style w:type="paragraph" w:customStyle="1" w:styleId="RunningTitle">
    <w:name w:val="RunningTitle"/>
    <w:basedOn w:val="Normal"/>
    <w:pPr>
      <w:tabs>
        <w:tab w:val="left" w:pos="3840"/>
      </w:tabs>
      <w:ind w:right="142"/>
    </w:pPr>
    <w:rPr>
      <w:rFonts w:ascii="Century Gothic" w:hAnsi="Century Gothic"/>
      <w:b/>
      <w:spacing w:val="-4"/>
      <w:w w:val="90"/>
      <w:sz w:val="16"/>
      <w:szCs w:val="16"/>
    </w:rPr>
  </w:style>
  <w:style w:type="paragraph" w:customStyle="1" w:styleId="TableBody">
    <w:name w:val="TableBody"/>
    <w:basedOn w:val="Normal"/>
    <w:pPr>
      <w:tabs>
        <w:tab w:val="left" w:pos="706"/>
      </w:tabs>
      <w:autoSpaceDE w:val="0"/>
      <w:jc w:val="center"/>
    </w:pPr>
    <w:rPr>
      <w:rFonts w:ascii="Century Gothic" w:eastAsia="Calibri" w:hAnsi="Century Gothic"/>
      <w:color w:val="000000"/>
      <w:spacing w:val="-4"/>
      <w:w w:val="90"/>
      <w:sz w:val="17"/>
      <w:szCs w:val="17"/>
    </w:rPr>
  </w:style>
  <w:style w:type="paragraph" w:customStyle="1" w:styleId="TableFootnote">
    <w:name w:val="TableFootnote"/>
    <w:basedOn w:val="Normal"/>
    <w:pPr>
      <w:tabs>
        <w:tab w:val="left" w:pos="706"/>
      </w:tabs>
      <w:autoSpaceDE w:val="0"/>
      <w:spacing w:before="60" w:after="240"/>
      <w:ind w:left="57"/>
    </w:pPr>
    <w:rPr>
      <w:rFonts w:ascii="Century Gothic" w:eastAsia="Calibri" w:hAnsi="Century Gothic"/>
      <w:spacing w:val="-4"/>
      <w:w w:val="90"/>
      <w:sz w:val="16"/>
      <w:szCs w:val="16"/>
    </w:rPr>
  </w:style>
  <w:style w:type="paragraph" w:customStyle="1" w:styleId="TableFootnote-Trans1">
    <w:name w:val="TableFootnote-Trans1"/>
    <w:basedOn w:val="TableFootnote"/>
    <w:rPr>
      <w:i/>
    </w:rPr>
  </w:style>
  <w:style w:type="paragraph" w:customStyle="1" w:styleId="TableHead">
    <w:name w:val="TableHead"/>
    <w:basedOn w:val="Normal"/>
    <w:pPr>
      <w:tabs>
        <w:tab w:val="left" w:pos="706"/>
      </w:tabs>
      <w:autoSpaceDE w:val="0"/>
      <w:spacing w:after="40"/>
      <w:jc w:val="center"/>
    </w:pPr>
    <w:rPr>
      <w:rFonts w:ascii="Century Gothic" w:eastAsia="Calibri" w:hAnsi="Century Gothic"/>
      <w:b/>
      <w:spacing w:val="-4"/>
      <w:w w:val="90"/>
      <w:sz w:val="17"/>
      <w:szCs w:val="17"/>
    </w:rPr>
  </w:style>
  <w:style w:type="paragraph" w:customStyle="1" w:styleId="TableTitle">
    <w:name w:val="TableTitle"/>
    <w:basedOn w:val="FigureCaption"/>
    <w:pPr>
      <w:keepNext/>
      <w:spacing w:before="240" w:after="60"/>
    </w:pPr>
  </w:style>
  <w:style w:type="paragraph" w:customStyle="1" w:styleId="AbstractTitle-Trans1">
    <w:name w:val="AbstractTitle-Trans1"/>
    <w:basedOn w:val="AbstractTitle"/>
    <w:next w:val="Abstract-Trans1"/>
    <w:rPr>
      <w:i/>
    </w:rPr>
  </w:style>
  <w:style w:type="paragraph" w:customStyle="1" w:styleId="AbstractTitle-Trans2">
    <w:name w:val="AbstractTitle-Trans2"/>
    <w:basedOn w:val="AbstractTitle-Trans1"/>
    <w:rPr>
      <w:i w:val="0"/>
    </w:rPr>
  </w:style>
  <w:style w:type="paragraph" w:customStyle="1" w:styleId="Conflict">
    <w:name w:val="Conflict"/>
    <w:basedOn w:val="BaseText"/>
    <w:pPr>
      <w:autoSpaceDE w:val="0"/>
    </w:pPr>
  </w:style>
  <w:style w:type="paragraph" w:customStyle="1" w:styleId="Funding">
    <w:name w:val="Funding"/>
    <w:basedOn w:val="History"/>
    <w:pPr>
      <w:shd w:val="clear" w:color="auto" w:fill="92D050"/>
    </w:pPr>
  </w:style>
  <w:style w:type="paragraph" w:customStyle="1" w:styleId="ArticleType">
    <w:name w:val="ArticleType"/>
    <w:basedOn w:val="Normal"/>
    <w:pPr>
      <w:tabs>
        <w:tab w:val="left" w:pos="720"/>
      </w:tabs>
      <w:autoSpaceDE w:val="0"/>
      <w:spacing w:after="40"/>
    </w:pPr>
    <w:rPr>
      <w:rFonts w:ascii="Century Gothic" w:eastAsia="Calibri" w:hAnsi="Century Gothic"/>
      <w:b/>
      <w:color w:val="000000"/>
      <w:sz w:val="20"/>
      <w:szCs w:val="20"/>
      <w:lang w:val="en-US"/>
    </w:rPr>
  </w:style>
  <w:style w:type="paragraph" w:customStyle="1" w:styleId="AuthorContrib">
    <w:name w:val="AuthorContrib"/>
    <w:basedOn w:val="History"/>
    <w:pPr>
      <w:shd w:val="clear" w:color="auto" w:fill="92D050"/>
    </w:pPr>
  </w:style>
  <w:style w:type="paragraph" w:customStyle="1" w:styleId="AuthorContribTitle">
    <w:name w:val="AuthorContribTitle"/>
    <w:basedOn w:val="History"/>
    <w:pPr>
      <w:shd w:val="clear" w:color="auto" w:fill="92D050"/>
    </w:pPr>
  </w:style>
  <w:style w:type="character" w:customStyle="1" w:styleId="AbstractChar">
    <w:name w:val="Abstract Char"/>
    <w:rPr>
      <w:rFonts w:ascii="Cambria" w:eastAsia="Times New Roman" w:hAnsi="Cambria" w:cs="Cambria"/>
      <w:color w:val="000000"/>
      <w:sz w:val="19"/>
      <w:szCs w:val="19"/>
    </w:rPr>
  </w:style>
  <w:style w:type="character" w:customStyle="1" w:styleId="AbstractTitleChar">
    <w:name w:val="AbstractTitle Char"/>
    <w:rPr>
      <w:rFonts w:ascii="Century Gothic" w:eastAsia="Times New Roman" w:hAnsi="Century Gothic" w:cs="Futura Std Medium"/>
      <w:b/>
      <w:color w:val="000000"/>
      <w:spacing w:val="-4"/>
      <w:w w:val="95"/>
      <w:sz w:val="24"/>
      <w:szCs w:val="24"/>
      <w:lang w:val="es-ES_tradnl"/>
    </w:rPr>
  </w:style>
  <w:style w:type="character" w:customStyle="1" w:styleId="Abstract-Trans1Char">
    <w:name w:val="Abstract-Trans1 Char"/>
    <w:rPr>
      <w:rFonts w:ascii="Cambria" w:eastAsia="Times New Roman" w:hAnsi="Cambria" w:cs="Cambria"/>
      <w:i/>
      <w:iCs/>
      <w:color w:val="000000"/>
      <w:spacing w:val="1"/>
      <w:sz w:val="19"/>
      <w:szCs w:val="19"/>
      <w:lang w:val="es-ES_tradnl"/>
    </w:rPr>
  </w:style>
  <w:style w:type="character" w:customStyle="1" w:styleId="Abstract-Trans2Char">
    <w:name w:val="Abstract-Trans2 Char"/>
    <w:rPr>
      <w:rFonts w:ascii="Cambria" w:eastAsia="Times New Roman" w:hAnsi="Cambria" w:cs="Cambria"/>
      <w:iCs/>
      <w:color w:val="000000"/>
      <w:sz w:val="19"/>
      <w:szCs w:val="19"/>
      <w:lang w:val="es-ES_tradnl"/>
    </w:rPr>
  </w:style>
  <w:style w:type="character" w:customStyle="1" w:styleId="AffiliationsChar">
    <w:name w:val="Affiliations Char"/>
    <w:rPr>
      <w:rFonts w:ascii="Cambria" w:eastAsia="Times New Roman" w:hAnsi="Cambria" w:cs="Cambria"/>
      <w:color w:val="000000"/>
      <w:sz w:val="18"/>
      <w:szCs w:val="18"/>
      <w:lang w:val="es-ES_tradnl"/>
    </w:rPr>
  </w:style>
  <w:style w:type="character" w:customStyle="1" w:styleId="ArticleTitleChar">
    <w:name w:val="ArticleTitle Char"/>
    <w:rPr>
      <w:rFonts w:ascii="Century Gothic" w:eastAsia="Times New Roman" w:hAnsi="Century Gothic" w:cs="Futura Std Medium"/>
      <w:b/>
      <w:color w:val="000000"/>
      <w:spacing w:val="-4"/>
      <w:w w:val="95"/>
      <w:sz w:val="32"/>
      <w:szCs w:val="32"/>
      <w:lang w:val="es-ES_tradnl"/>
    </w:rPr>
  </w:style>
  <w:style w:type="character" w:customStyle="1" w:styleId="ArticleTitle-Trans1Char">
    <w:name w:val="ArticleTitle-Trans1 Char"/>
    <w:rPr>
      <w:rFonts w:ascii="Century Gothic" w:eastAsia="Times New Roman" w:hAnsi="Century Gothic" w:cs="Futura Std Book"/>
      <w:i/>
      <w:iCs/>
      <w:color w:val="000000"/>
      <w:spacing w:val="-2"/>
      <w:w w:val="90"/>
      <w:sz w:val="23"/>
      <w:szCs w:val="23"/>
      <w:lang w:val="es-ES_tradnl"/>
    </w:rPr>
  </w:style>
  <w:style w:type="character" w:customStyle="1" w:styleId="ArticleTitle-Trans2Char">
    <w:name w:val="ArticleTitle-Trans2 Char"/>
    <w:rPr>
      <w:rFonts w:ascii="Century Gothic" w:eastAsia="Times New Roman" w:hAnsi="Century Gothic" w:cs="Futura Std Book"/>
      <w:iCs/>
      <w:color w:val="000000"/>
      <w:spacing w:val="-2"/>
      <w:w w:val="90"/>
      <w:sz w:val="23"/>
      <w:szCs w:val="23"/>
      <w:lang w:val="es-ES_tradnl"/>
    </w:rPr>
  </w:style>
  <w:style w:type="character" w:customStyle="1" w:styleId="ArticleTypeChar">
    <w:name w:val="ArticleType Char"/>
    <w:rPr>
      <w:rFonts w:ascii="Century Gothic" w:eastAsia="Calibri" w:hAnsi="Century Gothic" w:cs="Times New Roman"/>
      <w:b/>
      <w:color w:val="000000"/>
      <w:sz w:val="20"/>
      <w:szCs w:val="20"/>
      <w:lang w:val="en-US"/>
    </w:rPr>
  </w:style>
  <w:style w:type="character" w:customStyle="1" w:styleId="AuthorsChar">
    <w:name w:val="Authors Char"/>
    <w:rPr>
      <w:rFonts w:ascii="Century Gothic" w:eastAsia="Times New Roman" w:hAnsi="Century Gothic" w:cs="Futura Std Condensed Light"/>
      <w:color w:val="000000"/>
      <w:spacing w:val="-4"/>
      <w:w w:val="90"/>
      <w:sz w:val="19"/>
      <w:szCs w:val="19"/>
      <w:lang w:val="es-ES_tradnl"/>
    </w:rPr>
  </w:style>
  <w:style w:type="character" w:customStyle="1" w:styleId="CorrespondenceChar">
    <w:name w:val="Correspondence Char"/>
    <w:rPr>
      <w:rFonts w:ascii="Cambria" w:eastAsia="Times New Roman" w:hAnsi="Cambria" w:cs="Times New Roman"/>
      <w:spacing w:val="-2"/>
      <w:kern w:val="3"/>
      <w:sz w:val="16"/>
      <w:szCs w:val="16"/>
      <w:shd w:val="clear" w:color="auto" w:fill="92D050"/>
    </w:rPr>
  </w:style>
  <w:style w:type="character" w:customStyle="1" w:styleId="FootnoteChar">
    <w:name w:val="Footnote Char"/>
    <w:rPr>
      <w:rFonts w:ascii="Cambria" w:eastAsia="Calibri" w:hAnsi="Cambria" w:cs="Cambria"/>
      <w:color w:val="000000"/>
      <w:sz w:val="16"/>
      <w:szCs w:val="18"/>
      <w:lang w:val="es-ES_tradnl"/>
    </w:rPr>
  </w:style>
  <w:style w:type="character" w:customStyle="1" w:styleId="Heading1Char">
    <w:name w:val="Heading1 Char"/>
    <w:rPr>
      <w:rFonts w:ascii="Century Gothic" w:eastAsia="Calibri" w:hAnsi="Century Gothic" w:cs="Futura Std Medium"/>
      <w:b/>
      <w:color w:val="000000"/>
      <w:spacing w:val="-4"/>
      <w:w w:val="90"/>
      <w:lang w:val="es-ES_tradnl"/>
    </w:rPr>
  </w:style>
  <w:style w:type="character" w:customStyle="1" w:styleId="Heading2Char">
    <w:name w:val="Heading2 Char"/>
    <w:rPr>
      <w:rFonts w:ascii="Century Gothic" w:eastAsia="Calibri" w:hAnsi="Century Gothic" w:cs="Futura Std Medium"/>
      <w:color w:val="000000"/>
      <w:spacing w:val="-4"/>
      <w:w w:val="90"/>
      <w:lang w:val="es-ES_tradnl"/>
    </w:rPr>
  </w:style>
  <w:style w:type="character" w:customStyle="1" w:styleId="Heading2AltChar">
    <w:name w:val="Heading2Alt Char"/>
    <w:rPr>
      <w:rFonts w:ascii="Century Gothic" w:eastAsia="Calibri" w:hAnsi="Century Gothic" w:cs="Futura Std Medium"/>
      <w:color w:val="000000"/>
      <w:spacing w:val="-4"/>
      <w:w w:val="90"/>
      <w:lang w:val="es-ES_tradnl"/>
    </w:rPr>
  </w:style>
  <w:style w:type="character" w:customStyle="1" w:styleId="Heading3Char">
    <w:name w:val="Heading3 Char"/>
    <w:rPr>
      <w:rFonts w:ascii="Century Gothic" w:eastAsia="Calibri" w:hAnsi="Century Gothic" w:cs="Futura Std Medium"/>
      <w:color w:val="595959"/>
      <w:spacing w:val="-4"/>
      <w:w w:val="90"/>
      <w:sz w:val="20"/>
      <w:lang w:val="es-ES_tradnl"/>
    </w:rPr>
  </w:style>
  <w:style w:type="character" w:customStyle="1" w:styleId="Heading3AltChar">
    <w:name w:val="Heading3Alt Char"/>
    <w:rPr>
      <w:rFonts w:ascii="Century Gothic" w:eastAsia="Calibri" w:hAnsi="Century Gothic" w:cs="Futura Std Medium"/>
      <w:color w:val="595959"/>
      <w:spacing w:val="-4"/>
      <w:w w:val="90"/>
      <w:sz w:val="20"/>
      <w:lang w:val="es-ES_tradnl"/>
    </w:rPr>
  </w:style>
  <w:style w:type="character" w:customStyle="1" w:styleId="Heading4Char">
    <w:name w:val="Heading4 Char"/>
    <w:rPr>
      <w:rFonts w:ascii="Century Gothic" w:eastAsia="Calibri" w:hAnsi="Century Gothic" w:cs="Futura Std Medium"/>
      <w:i/>
      <w:color w:val="595959"/>
      <w:spacing w:val="-4"/>
      <w:w w:val="90"/>
      <w:sz w:val="20"/>
      <w:lang w:val="es-ES_tradnl"/>
    </w:rPr>
  </w:style>
  <w:style w:type="character" w:customStyle="1" w:styleId="Heading4AltChar">
    <w:name w:val="Heading4Alt Char"/>
    <w:rPr>
      <w:rFonts w:ascii="Century Gothic" w:eastAsia="Calibri" w:hAnsi="Century Gothic" w:cs="Futura Std Medium"/>
      <w:i/>
      <w:color w:val="595959"/>
      <w:spacing w:val="-4"/>
      <w:w w:val="90"/>
      <w:sz w:val="20"/>
      <w:lang w:val="es-ES_tradnl"/>
    </w:rPr>
  </w:style>
  <w:style w:type="character" w:customStyle="1" w:styleId="Heading5Char">
    <w:name w:val="Heading5 Char"/>
    <w:rPr>
      <w:rFonts w:ascii="Century Gothic" w:eastAsia="Calibri" w:hAnsi="Century Gothic" w:cs="Futura Std Medium"/>
      <w:i/>
      <w:color w:val="595959"/>
      <w:spacing w:val="-4"/>
      <w:w w:val="90"/>
      <w:sz w:val="20"/>
      <w:shd w:val="clear" w:color="auto" w:fill="92D050"/>
      <w:lang w:val="es-ES_tradnl"/>
    </w:rPr>
  </w:style>
  <w:style w:type="character" w:customStyle="1" w:styleId="HistoryChar">
    <w:name w:val="History Char"/>
    <w:rPr>
      <w:rFonts w:ascii="Century Gothic" w:eastAsia="Calibri" w:hAnsi="Century Gothic" w:cs="Cambria"/>
      <w:color w:val="000000"/>
      <w:spacing w:val="-4"/>
      <w:w w:val="90"/>
      <w:sz w:val="18"/>
      <w:szCs w:val="18"/>
      <w:lang w:val="es-ES_tradnl"/>
    </w:rPr>
  </w:style>
  <w:style w:type="character" w:customStyle="1" w:styleId="HowToCiteChar">
    <w:name w:val="HowToCite Char"/>
    <w:rPr>
      <w:rFonts w:ascii="Cambria" w:eastAsia="Times New Roman" w:hAnsi="Cambria" w:cs="Cambria"/>
      <w:iCs/>
      <w:color w:val="000000"/>
      <w:sz w:val="18"/>
      <w:szCs w:val="19"/>
    </w:rPr>
  </w:style>
  <w:style w:type="character" w:customStyle="1" w:styleId="KeywordsChar">
    <w:name w:val="Keywords Char"/>
    <w:rPr>
      <w:rFonts w:ascii="Cambria" w:eastAsia="Times New Roman" w:hAnsi="Cambria" w:cs="Cambria"/>
      <w:color w:val="000000"/>
      <w:sz w:val="19"/>
      <w:szCs w:val="19"/>
      <w:lang w:val="es-ES_tradnl"/>
    </w:rPr>
  </w:style>
  <w:style w:type="character" w:customStyle="1" w:styleId="Keywords-Trans1Char">
    <w:name w:val="Keywords-Trans1 Char"/>
    <w:rPr>
      <w:rFonts w:ascii="Cambria" w:eastAsia="Times New Roman" w:hAnsi="Cambria" w:cs="Cambria"/>
      <w:i/>
      <w:color w:val="000000"/>
      <w:sz w:val="19"/>
      <w:szCs w:val="19"/>
      <w:lang w:val="es-ES_tradnl"/>
    </w:rPr>
  </w:style>
  <w:style w:type="character" w:customStyle="1" w:styleId="Keywords-Trans2Char">
    <w:name w:val="Keywords-Trans2 Char"/>
    <w:rPr>
      <w:rFonts w:ascii="Cambria" w:eastAsia="Times New Roman" w:hAnsi="Cambria" w:cs="Cambria"/>
      <w:color w:val="000000"/>
      <w:sz w:val="19"/>
      <w:szCs w:val="19"/>
      <w:lang w:val="es-ES_tradnl"/>
    </w:rPr>
  </w:style>
  <w:style w:type="paragraph" w:customStyle="1" w:styleId="LicensePara">
    <w:name w:val="LicensePara"/>
    <w:basedOn w:val="Paragraph"/>
    <w:pPr>
      <w:spacing w:line="240" w:lineRule="atLeast"/>
      <w:ind w:firstLine="6"/>
    </w:pPr>
    <w:rPr>
      <w:sz w:val="18"/>
    </w:rPr>
  </w:style>
  <w:style w:type="character" w:customStyle="1" w:styleId="ParagraphChar">
    <w:name w:val="Paragraph Char"/>
    <w:rPr>
      <w:rFonts w:ascii="Cambria" w:eastAsia="Calibri" w:hAnsi="Cambria" w:cs="Cambria"/>
      <w:color w:val="000000"/>
      <w:sz w:val="21"/>
      <w:szCs w:val="21"/>
    </w:rPr>
  </w:style>
  <w:style w:type="character" w:customStyle="1" w:styleId="ParagraphAltChar">
    <w:name w:val="ParagraphAlt Char"/>
    <w:rPr>
      <w:rFonts w:ascii="Cambria" w:eastAsia="Calibri" w:hAnsi="Cambria" w:cs="Cambria"/>
      <w:color w:val="000000"/>
      <w:sz w:val="21"/>
      <w:szCs w:val="21"/>
    </w:rPr>
  </w:style>
  <w:style w:type="character" w:customStyle="1" w:styleId="ParagraphIndentedChar">
    <w:name w:val="ParagraphIndented Char"/>
    <w:rPr>
      <w:rFonts w:ascii="Calibri" w:eastAsia="Calibri" w:hAnsi="Calibri" w:cs="Times New Roman"/>
      <w:sz w:val="18"/>
      <w:szCs w:val="24"/>
    </w:rPr>
  </w:style>
  <w:style w:type="paragraph" w:customStyle="1" w:styleId="PublicationIssue">
    <w:name w:val="PublicationIssue"/>
    <w:basedOn w:val="pubNameFooter"/>
  </w:style>
  <w:style w:type="paragraph" w:customStyle="1" w:styleId="PublicationVolume">
    <w:name w:val="PublicationVolume"/>
    <w:basedOn w:val="pubNameFooter"/>
  </w:style>
  <w:style w:type="character" w:customStyle="1" w:styleId="ReferenceChar">
    <w:name w:val="Reference Char"/>
    <w:rPr>
      <w:rFonts w:ascii="Cambria" w:eastAsia="Calibri" w:hAnsi="Cambria" w:cs="Cambria"/>
      <w:color w:val="000000"/>
      <w:sz w:val="19"/>
      <w:szCs w:val="19"/>
      <w:lang w:val="es-ES_tradnl"/>
    </w:rPr>
  </w:style>
  <w:style w:type="character" w:customStyle="1" w:styleId="RunningAuthorsChar">
    <w:name w:val="RunningAuthors Char"/>
    <w:rPr>
      <w:rFonts w:ascii="Century Gothic" w:eastAsia="Times New Roman" w:hAnsi="Century Gothic" w:cs="Times New Roman"/>
      <w:b/>
      <w:spacing w:val="-4"/>
      <w:w w:val="90"/>
      <w:sz w:val="16"/>
      <w:szCs w:val="16"/>
    </w:rPr>
  </w:style>
  <w:style w:type="character" w:customStyle="1" w:styleId="RunningPublicationIssueChar">
    <w:name w:val="RunningPublicationIssue Char"/>
    <w:rPr>
      <w:rFonts w:ascii="Century Gothic" w:eastAsia="Times New Roman" w:hAnsi="Century Gothic" w:cs="Futura Std Condensed Light"/>
      <w:color w:val="000000"/>
      <w:spacing w:val="-4"/>
      <w:w w:val="90"/>
      <w:sz w:val="16"/>
      <w:szCs w:val="16"/>
    </w:rPr>
  </w:style>
  <w:style w:type="character" w:customStyle="1" w:styleId="RunningPublicationNameChar">
    <w:name w:val="RunningPublicationName Char"/>
    <w:rPr>
      <w:rFonts w:ascii="Century Gothic" w:eastAsia="Calibri" w:hAnsi="Century Gothic" w:cs="CMU Serif"/>
      <w:color w:val="000000"/>
      <w:spacing w:val="-4"/>
      <w:w w:val="90"/>
      <w:sz w:val="16"/>
      <w:szCs w:val="18"/>
      <w:lang w:val="en-US"/>
    </w:rPr>
  </w:style>
  <w:style w:type="character" w:customStyle="1" w:styleId="RunningTitleChar">
    <w:name w:val="RunningTitle Char"/>
    <w:rPr>
      <w:rFonts w:ascii="Century Gothic" w:eastAsia="Times New Roman" w:hAnsi="Century Gothic" w:cs="Times New Roman"/>
      <w:b/>
      <w:spacing w:val="-4"/>
      <w:w w:val="90"/>
      <w:sz w:val="16"/>
      <w:szCs w:val="16"/>
    </w:rPr>
  </w:style>
  <w:style w:type="character" w:customStyle="1" w:styleId="TableHeadChar">
    <w:name w:val="TableHead Char"/>
    <w:rPr>
      <w:rFonts w:ascii="Century Gothic" w:eastAsia="Calibri" w:hAnsi="Century Gothic" w:cs="Times New Roman"/>
      <w:b/>
      <w:spacing w:val="-4"/>
      <w:w w:val="90"/>
      <w:sz w:val="17"/>
      <w:szCs w:val="17"/>
    </w:rPr>
  </w:style>
  <w:style w:type="character" w:customStyle="1" w:styleId="TableTitleChar">
    <w:name w:val="TableTitle Char"/>
    <w:rPr>
      <w:rFonts w:ascii="Century Gothic" w:eastAsia="Calibri" w:hAnsi="Century Gothic" w:cs="Futura Std Condensed Light"/>
      <w:color w:val="000000"/>
      <w:spacing w:val="-4"/>
      <w:w w:val="90"/>
      <w:sz w:val="18"/>
      <w:szCs w:val="18"/>
      <w:lang w:val="es-ES_tradnl"/>
    </w:rPr>
  </w:style>
  <w:style w:type="character" w:customStyle="1" w:styleId="BaseTextChar">
    <w:name w:val="Base_Text Char"/>
    <w:rPr>
      <w:rFonts w:ascii="Times New Roman" w:eastAsia="Calibri" w:hAnsi="Times New Roman" w:cs="Times New Roman"/>
      <w:sz w:val="18"/>
    </w:rPr>
  </w:style>
  <w:style w:type="character" w:customStyle="1" w:styleId="FigureCaptionChar">
    <w:name w:val="FigureCaption Char"/>
    <w:rPr>
      <w:rFonts w:ascii="Century Gothic" w:eastAsia="Calibri" w:hAnsi="Century Gothic" w:cs="Futura Std Condensed Light"/>
      <w:color w:val="000000"/>
      <w:spacing w:val="-4"/>
      <w:w w:val="90"/>
      <w:sz w:val="18"/>
      <w:szCs w:val="18"/>
      <w:lang w:val="es-ES_tradnl"/>
    </w:rPr>
  </w:style>
  <w:style w:type="character" w:customStyle="1" w:styleId="FigureCaption-Trans1Char">
    <w:name w:val="FigureCaption-Trans1 Char"/>
    <w:rPr>
      <w:rFonts w:ascii="Century Gothic" w:eastAsia="Calibri" w:hAnsi="Century Gothic" w:cs="Futura Std Condensed Light"/>
      <w:i/>
      <w:color w:val="000000"/>
      <w:spacing w:val="-4"/>
      <w:w w:val="90"/>
      <w:sz w:val="18"/>
      <w:szCs w:val="18"/>
      <w:lang w:val="es-ES_tradnl"/>
    </w:rPr>
  </w:style>
  <w:style w:type="character" w:customStyle="1" w:styleId="BaseHeadingChar">
    <w:name w:val="Base_Heading Char"/>
    <w:rPr>
      <w:rFonts w:ascii="Times New Roman" w:eastAsia="Calibri" w:hAnsi="Times New Roman" w:cs="Times New Roman"/>
      <w:sz w:val="24"/>
      <w:lang w:val="en-US"/>
    </w:rPr>
  </w:style>
  <w:style w:type="character" w:customStyle="1" w:styleId="ReferenceHeadChar">
    <w:name w:val="ReferenceHead Char"/>
    <w:rPr>
      <w:rFonts w:ascii="Century Gothic" w:eastAsia="Calibri" w:hAnsi="Century Gothic" w:cs="Futura Std Medium"/>
      <w:b/>
      <w:color w:val="000000"/>
      <w:spacing w:val="-4"/>
      <w:w w:val="90"/>
      <w:lang w:val="es-ES_tradnl"/>
    </w:rPr>
  </w:style>
  <w:style w:type="character" w:customStyle="1" w:styleId="AcknowledgmentHeadChar">
    <w:name w:val="AcknowledgmentHead Char"/>
    <w:rPr>
      <w:rFonts w:ascii="Century Gothic" w:eastAsia="Calibri" w:hAnsi="Century Gothic" w:cs="Futura Std Medium"/>
      <w:b/>
      <w:color w:val="000000"/>
      <w:spacing w:val="-4"/>
      <w:w w:val="90"/>
      <w:lang w:val="es-ES_tradnl"/>
    </w:rPr>
  </w:style>
  <w:style w:type="paragraph" w:customStyle="1" w:styleId="PublicationYear">
    <w:name w:val="PublicationYear"/>
    <w:basedOn w:val="pubNameFooter"/>
  </w:style>
  <w:style w:type="paragraph" w:customStyle="1" w:styleId="ArticleDOI">
    <w:name w:val="ArticleDOI"/>
    <w:basedOn w:val="ArticleType"/>
    <w:pPr>
      <w:jc w:val="right"/>
    </w:pPr>
    <w:rPr>
      <w:sz w:val="15"/>
      <w:szCs w:val="15"/>
    </w:rPr>
  </w:style>
  <w:style w:type="paragraph" w:customStyle="1" w:styleId="ArticleFirstPage">
    <w:name w:val="ArticleFirstPage"/>
    <w:basedOn w:val="pubNameFooter"/>
  </w:style>
  <w:style w:type="paragraph" w:customStyle="1" w:styleId="ArticleLastPage">
    <w:name w:val="ArticleLastPage"/>
    <w:basedOn w:val="pubNameFooter"/>
  </w:style>
  <w:style w:type="paragraph" w:customStyle="1" w:styleId="fnCurrent-aff">
    <w:name w:val="fnCurrent-aff"/>
    <w:basedOn w:val="History"/>
    <w:pPr>
      <w:shd w:val="clear" w:color="auto" w:fill="92D050"/>
    </w:pPr>
  </w:style>
  <w:style w:type="paragraph" w:customStyle="1" w:styleId="fnPresent-address">
    <w:name w:val="fnPresent-address"/>
    <w:basedOn w:val="History"/>
    <w:pPr>
      <w:shd w:val="clear" w:color="auto" w:fill="92D050"/>
    </w:pPr>
  </w:style>
  <w:style w:type="paragraph" w:customStyle="1" w:styleId="fnPresented-at">
    <w:name w:val="fnPresented-at"/>
    <w:basedOn w:val="History"/>
    <w:pPr>
      <w:shd w:val="clear" w:color="auto" w:fill="92D050"/>
    </w:pPr>
  </w:style>
  <w:style w:type="paragraph" w:customStyle="1" w:styleId="fnSupplementary-material">
    <w:name w:val="fnSupplementary-material"/>
    <w:basedOn w:val="History"/>
    <w:pPr>
      <w:shd w:val="clear" w:color="auto" w:fill="92D050"/>
    </w:pPr>
  </w:style>
  <w:style w:type="paragraph" w:customStyle="1" w:styleId="fnFinancial-disclosure">
    <w:name w:val="fnFinancial-disclosure"/>
    <w:basedOn w:val="History"/>
    <w:pPr>
      <w:shd w:val="clear" w:color="auto" w:fill="92D050"/>
    </w:pPr>
  </w:style>
  <w:style w:type="paragraph" w:customStyle="1" w:styleId="fnSupported-by">
    <w:name w:val="fnSupported-by"/>
    <w:basedOn w:val="History"/>
    <w:pPr>
      <w:shd w:val="clear" w:color="auto" w:fill="92D050"/>
    </w:pPr>
  </w:style>
  <w:style w:type="paragraph" w:customStyle="1" w:styleId="fnConflict">
    <w:name w:val="fnConflict"/>
    <w:basedOn w:val="History"/>
    <w:pPr>
      <w:shd w:val="clear" w:color="auto" w:fill="92D050"/>
    </w:pPr>
  </w:style>
  <w:style w:type="paragraph" w:customStyle="1" w:styleId="fnAuthor-notesOther">
    <w:name w:val="fnAuthor-notesOther"/>
    <w:basedOn w:val="Normal"/>
    <w:pPr>
      <w:pBdr>
        <w:top w:val="single" w:sz="12" w:space="3" w:color="000000"/>
      </w:pBdr>
      <w:spacing w:before="120" w:after="120"/>
    </w:pPr>
    <w:rPr>
      <w:rFonts w:ascii="Cambria" w:hAnsi="Cambria"/>
      <w:spacing w:val="-2"/>
      <w:kern w:val="3"/>
      <w:sz w:val="16"/>
      <w:szCs w:val="16"/>
    </w:rPr>
  </w:style>
  <w:style w:type="paragraph" w:customStyle="1" w:styleId="fnArticleOther">
    <w:name w:val="fnArticleOther"/>
    <w:basedOn w:val="History"/>
    <w:pPr>
      <w:shd w:val="clear" w:color="auto" w:fill="92D050"/>
    </w:pPr>
  </w:style>
  <w:style w:type="paragraph" w:customStyle="1" w:styleId="fnAuthor-notesContributions">
    <w:name w:val="fnAuthor-notesContributions"/>
    <w:basedOn w:val="Editor"/>
  </w:style>
  <w:style w:type="paragraph" w:customStyle="1" w:styleId="fnEqual">
    <w:name w:val="fnEqual"/>
    <w:basedOn w:val="History"/>
    <w:pPr>
      <w:shd w:val="clear" w:color="auto" w:fill="92D050"/>
    </w:pPr>
  </w:style>
  <w:style w:type="character" w:customStyle="1" w:styleId="MenoPendente2">
    <w:name w:val="Menção Pendente2"/>
    <w:rPr>
      <w:color w:val="808080"/>
      <w:shd w:val="clear" w:color="auto" w:fill="E6E6E6"/>
    </w:rPr>
  </w:style>
  <w:style w:type="character" w:customStyle="1" w:styleId="ArticleDOIChar">
    <w:name w:val="ArticleDOI Char"/>
    <w:basedOn w:val="BaseTextChar"/>
    <w:rPr>
      <w:rFonts w:ascii="Century Gothic" w:eastAsia="Calibri" w:hAnsi="Century Gothic" w:cs="Times New Roman"/>
      <w:b/>
      <w:color w:val="000000"/>
      <w:sz w:val="15"/>
      <w:szCs w:val="15"/>
      <w:lang w:val="en-US"/>
    </w:rPr>
  </w:style>
  <w:style w:type="character" w:customStyle="1" w:styleId="ECParabaseChar">
    <w:name w:val="ECPara_base Char"/>
    <w:basedOn w:val="Fontepargpadro"/>
    <w:rPr>
      <w:rFonts w:ascii="Times New Roman" w:eastAsia="Times New Roman" w:hAnsi="Times New Roman" w:cs="Times New Roman"/>
      <w:sz w:val="24"/>
      <w:szCs w:val="24"/>
    </w:rPr>
  </w:style>
  <w:style w:type="character" w:customStyle="1" w:styleId="FigureSourceChar">
    <w:name w:val="FigureSource Char"/>
    <w:basedOn w:val="ECParabaseChar"/>
    <w:rPr>
      <w:rFonts w:ascii="Century Gothic" w:eastAsia="Calibri" w:hAnsi="Century Gothic" w:cs="Futura Std Condensed Light"/>
      <w:color w:val="000000"/>
      <w:spacing w:val="-4"/>
      <w:w w:val="90"/>
      <w:sz w:val="16"/>
      <w:szCs w:val="18"/>
      <w:lang w:val="es-ES_tradnl"/>
    </w:rPr>
  </w:style>
  <w:style w:type="paragraph" w:customStyle="1" w:styleId="LicenseParaAlt">
    <w:name w:val="LicenseParaAlt"/>
    <w:basedOn w:val="Normal"/>
    <w:pPr>
      <w:autoSpaceDE w:val="0"/>
      <w:spacing w:line="240" w:lineRule="atLeast"/>
      <w:jc w:val="right"/>
      <w:textAlignment w:val="center"/>
    </w:pPr>
    <w:rPr>
      <w:rFonts w:ascii="Century Gothic" w:hAnsi="Century Gothic" w:cs="Futura Std Condensed"/>
      <w:b/>
      <w:color w:val="000000"/>
      <w:w w:val="90"/>
      <w:sz w:val="14"/>
      <w:szCs w:val="14"/>
    </w:rPr>
  </w:style>
  <w:style w:type="character" w:customStyle="1" w:styleId="bolditalic">
    <w:name w:val="bold italic"/>
    <w:rPr>
      <w:b/>
      <w:bCs/>
      <w:i/>
      <w:iCs/>
    </w:rPr>
  </w:style>
  <w:style w:type="character" w:customStyle="1" w:styleId="super">
    <w:name w:val="super"/>
    <w:rPr>
      <w:position w:val="0"/>
      <w:vertAlign w:val="superscript"/>
    </w:rPr>
  </w:style>
  <w:style w:type="character" w:customStyle="1" w:styleId="italic">
    <w:name w:val="italic"/>
    <w:rPr>
      <w:i/>
      <w:iCs/>
    </w:rPr>
  </w:style>
  <w:style w:type="character" w:customStyle="1" w:styleId="bold">
    <w:name w:val="bold"/>
    <w:rPr>
      <w:b/>
      <w:bCs/>
    </w:rPr>
  </w:style>
  <w:style w:type="character" w:customStyle="1" w:styleId="hyperlinkOK">
    <w:name w:val="hyperlink OK"/>
    <w:rPr>
      <w:rFonts w:ascii="Cambria" w:hAnsi="Cambria" w:cs="Cambria"/>
      <w:color w:val="auto"/>
      <w:sz w:val="21"/>
      <w:szCs w:val="21"/>
    </w:rPr>
  </w:style>
  <w:style w:type="paragraph" w:customStyle="1" w:styleId="pubNameFooter">
    <w:name w:val="pubNameFooter"/>
    <w:basedOn w:val="Normal"/>
    <w:pPr>
      <w:tabs>
        <w:tab w:val="right" w:pos="9299"/>
      </w:tabs>
      <w:autoSpaceDE w:val="0"/>
      <w:spacing w:line="210" w:lineRule="atLeast"/>
      <w:textAlignment w:val="center"/>
    </w:pPr>
    <w:rPr>
      <w:rFonts w:ascii="Century Gothic" w:hAnsi="Century Gothic" w:cs="Futura Std Condensed Light"/>
      <w:color w:val="000000"/>
      <w:spacing w:val="-4"/>
      <w:w w:val="90"/>
      <w:sz w:val="16"/>
      <w:szCs w:val="16"/>
    </w:rPr>
  </w:style>
  <w:style w:type="paragraph" w:customStyle="1" w:styleId="NoParagraphStyle">
    <w:name w:val="[No Paragraph Style]"/>
    <w:pPr>
      <w:suppressAutoHyphens/>
      <w:autoSpaceDE w:val="0"/>
      <w:spacing w:after="0" w:line="288" w:lineRule="auto"/>
      <w:textAlignment w:val="center"/>
    </w:pPr>
    <w:rPr>
      <w:rFonts w:ascii="MinionPro-Regular" w:hAnsi="MinionPro-Regular" w:cs="MinionPro-Regular"/>
      <w:color w:val="000000"/>
      <w:sz w:val="24"/>
      <w:szCs w:val="24"/>
      <w:lang w:val="en-US"/>
    </w:rPr>
  </w:style>
  <w:style w:type="character" w:customStyle="1" w:styleId="sub">
    <w:name w:val="sub"/>
    <w:rPr>
      <w:position w:val="0"/>
      <w:vertAlign w:val="subscript"/>
    </w:rPr>
  </w:style>
  <w:style w:type="character" w:customStyle="1" w:styleId="subitalic">
    <w:name w:val="sub italic"/>
    <w:rPr>
      <w:i/>
      <w:iCs/>
      <w:position w:val="0"/>
      <w:vertAlign w:val="subscript"/>
    </w:rPr>
  </w:style>
  <w:style w:type="character" w:styleId="TextodoEspaoReservado">
    <w:name w:val="Placeholder Text"/>
    <w:rPr>
      <w:color w:val="808080"/>
    </w:rPr>
  </w:style>
  <w:style w:type="paragraph" w:customStyle="1" w:styleId="ArticleTitle-Trans1Alt">
    <w:name w:val="ArticleTitle-Trans1Alt"/>
    <w:basedOn w:val="ArticleTitle-Trans1"/>
    <w:pPr>
      <w:spacing w:after="160"/>
    </w:pPr>
  </w:style>
  <w:style w:type="paragraph" w:customStyle="1" w:styleId="Table">
    <w:name w:val="Table"/>
    <w:basedOn w:val="Normal"/>
    <w:next w:val="NoParagraphStyle"/>
    <w:pPr>
      <w:jc w:val="center"/>
    </w:pPr>
  </w:style>
  <w:style w:type="paragraph" w:styleId="Textodenotaderodap">
    <w:name w:val="footnote text"/>
    <w:basedOn w:val="Normal"/>
    <w:rPr>
      <w:sz w:val="20"/>
      <w:szCs w:val="20"/>
    </w:rPr>
  </w:style>
  <w:style w:type="character" w:customStyle="1" w:styleId="TextodenotaderodapChar">
    <w:name w:val="Texto de nota de rodapé Char"/>
    <w:rPr>
      <w:rFonts w:ascii="Times New Roman" w:eastAsia="Times New Roman" w:hAnsi="Times New Roman" w:cs="Times New Roman"/>
      <w:sz w:val="20"/>
      <w:szCs w:val="20"/>
    </w:rPr>
  </w:style>
  <w:style w:type="character" w:styleId="Refdenotaderodap">
    <w:name w:val="footnote reference"/>
    <w:rPr>
      <w:position w:val="0"/>
      <w:vertAlign w:val="superscript"/>
    </w:rPr>
  </w:style>
  <w:style w:type="paragraph" w:customStyle="1" w:styleId="Heading1Alt">
    <w:name w:val="Heading1Alt"/>
    <w:basedOn w:val="Heading1"/>
    <w:next w:val="NoParagraphStyle"/>
    <w:pPr>
      <w:spacing w:before="360" w:after="140"/>
    </w:pPr>
  </w:style>
  <w:style w:type="paragraph" w:customStyle="1" w:styleId="Citao1">
    <w:name w:val="Citação1"/>
    <w:basedOn w:val="Paragraph"/>
    <w:pPr>
      <w:spacing w:before="120" w:after="120"/>
      <w:ind w:left="567"/>
    </w:pPr>
    <w:rPr>
      <w:sz w:val="19"/>
    </w:rPr>
  </w:style>
  <w:style w:type="character" w:customStyle="1" w:styleId="superitalic">
    <w:name w:val="super italic"/>
    <w:rPr>
      <w:i/>
      <w:position w:val="0"/>
      <w:vertAlign w:val="superscript"/>
    </w:rPr>
  </w:style>
  <w:style w:type="character" w:customStyle="1" w:styleId="superbolditalic">
    <w:name w:val="super bold italic"/>
    <w:rPr>
      <w:b/>
      <w:i/>
      <w:position w:val="0"/>
      <w:vertAlign w:val="superscript"/>
    </w:rPr>
  </w:style>
  <w:style w:type="character" w:customStyle="1" w:styleId="superbold">
    <w:name w:val="super bold"/>
    <w:rPr>
      <w:b/>
      <w:position w:val="0"/>
      <w:vertAlign w:val="superscript"/>
    </w:rPr>
  </w:style>
  <w:style w:type="character" w:customStyle="1" w:styleId="subbolditalic">
    <w:name w:val="sub bold italic"/>
    <w:rPr>
      <w:b/>
      <w:i/>
      <w:position w:val="0"/>
      <w:vertAlign w:val="subscript"/>
    </w:rPr>
  </w:style>
  <w:style w:type="character" w:customStyle="1" w:styleId="subbold">
    <w:name w:val="sub bold"/>
    <w:rPr>
      <w:b/>
      <w:position w:val="0"/>
      <w:vertAlign w:val="subscript"/>
    </w:rPr>
  </w:style>
  <w:style w:type="character" w:customStyle="1" w:styleId="Hyperlink1">
    <w:name w:val="Hyperlink1"/>
    <w:rPr>
      <w:rFonts w:ascii="Cambria" w:hAnsi="Cambria" w:cs="Cambria"/>
      <w:color w:val="EC008B"/>
      <w:sz w:val="21"/>
      <w:szCs w:val="21"/>
    </w:rPr>
  </w:style>
  <w:style w:type="character" w:customStyle="1" w:styleId="citePEN">
    <w:name w:val="cite_PEN"/>
    <w:rPr>
      <w:b w:val="0"/>
      <w:i w:val="0"/>
      <w:caps w:val="0"/>
      <w:smallCaps w:val="0"/>
      <w:strike w:val="0"/>
      <w:dstrike w:val="0"/>
      <w:vanish w:val="0"/>
      <w:color w:val="000000"/>
      <w:kern w:val="0"/>
      <w:position w:val="0"/>
      <w:u w:val="none"/>
      <w:shd w:val="clear" w:color="auto" w:fill="FF0066"/>
      <w:vertAlign w:val="baseline"/>
    </w:rPr>
  </w:style>
  <w:style w:type="paragraph" w:customStyle="1" w:styleId="Editor">
    <w:name w:val="Editor"/>
    <w:basedOn w:val="History"/>
    <w:pPr>
      <w:pBdr>
        <w:top w:val="single" w:sz="4" w:space="8" w:color="000000"/>
      </w:pBdr>
    </w:pPr>
  </w:style>
  <w:style w:type="paragraph" w:customStyle="1" w:styleId="FigureCaptionAlt">
    <w:name w:val="FigureCaptionAlt"/>
    <w:basedOn w:val="FigureCaption"/>
    <w:pPr>
      <w:spacing w:after="0"/>
    </w:pPr>
  </w:style>
  <w:style w:type="paragraph" w:customStyle="1" w:styleId="Heading-Supplementary-material">
    <w:name w:val="Heading-Supplementary-material"/>
    <w:basedOn w:val="Heading1"/>
    <w:pPr>
      <w:shd w:val="clear" w:color="auto" w:fill="92D050"/>
    </w:pPr>
  </w:style>
  <w:style w:type="paragraph" w:customStyle="1" w:styleId="Heading5Alt">
    <w:name w:val="Heading5Alt"/>
    <w:basedOn w:val="Heading5"/>
  </w:style>
  <w:style w:type="paragraph" w:customStyle="1" w:styleId="separatorButton">
    <w:name w:val="separatorButton"/>
    <w:basedOn w:val="Paragraph"/>
    <w:pPr>
      <w:shd w:val="clear" w:color="auto" w:fill="92D050"/>
    </w:pPr>
  </w:style>
  <w:style w:type="paragraph" w:customStyle="1" w:styleId="supplementary-material">
    <w:name w:val="supplementary-material"/>
    <w:basedOn w:val="Paragraph"/>
    <w:pPr>
      <w:shd w:val="clear" w:color="auto" w:fill="92D050"/>
    </w:pPr>
  </w:style>
  <w:style w:type="paragraph" w:customStyle="1" w:styleId="TableFootnoteAlt">
    <w:name w:val="TableFootnoteAlt"/>
    <w:basedOn w:val="TableFootnote"/>
    <w:pPr>
      <w:spacing w:after="0"/>
    </w:pPr>
  </w:style>
  <w:style w:type="paragraph" w:customStyle="1" w:styleId="TableFootnote-Trans1Alt">
    <w:name w:val="TableFootnote-Trans1Alt"/>
    <w:basedOn w:val="TableFootnote-Trans1"/>
    <w:pPr>
      <w:spacing w:before="0"/>
    </w:pPr>
  </w:style>
  <w:style w:type="paragraph" w:customStyle="1" w:styleId="FigureCaption-Trans1Alt">
    <w:name w:val="FigureCaption-Trans1Alt"/>
    <w:basedOn w:val="FigureCaption-Trans1"/>
    <w:pPr>
      <w:spacing w:after="0"/>
    </w:pPr>
  </w:style>
  <w:style w:type="paragraph" w:customStyle="1" w:styleId="TableTitleAlt">
    <w:name w:val="TableTitleAlt"/>
    <w:basedOn w:val="TableTitle"/>
    <w:pPr>
      <w:spacing w:after="0"/>
    </w:pPr>
  </w:style>
  <w:style w:type="paragraph" w:customStyle="1" w:styleId="TableTitle-Trans1Alt">
    <w:name w:val="TableTitle-Trans1Alt"/>
    <w:basedOn w:val="TableTitle-Trans1"/>
    <w:pPr>
      <w:spacing w:before="0"/>
    </w:pPr>
  </w:style>
  <w:style w:type="paragraph" w:styleId="Citao">
    <w:name w:val="Quote"/>
    <w:basedOn w:val="Normal"/>
    <w:next w:val="Normal"/>
    <w:pPr>
      <w:spacing w:before="200" w:after="160"/>
      <w:ind w:left="864" w:right="864"/>
      <w:jc w:val="center"/>
    </w:pPr>
    <w:rPr>
      <w:i/>
      <w:iCs/>
      <w:color w:val="404040"/>
    </w:rPr>
  </w:style>
  <w:style w:type="character" w:customStyle="1" w:styleId="CitaoChar">
    <w:name w:val="Citação Char"/>
    <w:rPr>
      <w:rFonts w:ascii="Times New Roman" w:eastAsia="Times New Roman" w:hAnsi="Times New Roman" w:cs="Times New Roman"/>
      <w:i/>
      <w:iCs/>
      <w:color w:val="404040"/>
      <w:sz w:val="24"/>
      <w:szCs w:val="24"/>
    </w:rPr>
  </w:style>
  <w:style w:type="character" w:styleId="nfase">
    <w:name w:val="Emphasis"/>
    <w:uiPriority w:val="20"/>
    <w:qFormat/>
    <w:rPr>
      <w:i/>
      <w:iCs/>
    </w:rPr>
  </w:style>
  <w:style w:type="paragraph" w:styleId="Bibliografia">
    <w:name w:val="Bibliography"/>
    <w:basedOn w:val="Normal"/>
    <w:next w:val="Normal"/>
  </w:style>
  <w:style w:type="paragraph" w:styleId="Destinatrio">
    <w:name w:val="envelope address"/>
    <w:basedOn w:val="Normal"/>
    <w:pPr>
      <w:ind w:left="2835"/>
    </w:pPr>
    <w:rPr>
      <w:rFonts w:ascii="Calibri Light" w:hAnsi="Calibri Light"/>
    </w:rPr>
  </w:style>
  <w:style w:type="paragraph" w:styleId="Recuonormal">
    <w:name w:val="Normal Indent"/>
    <w:basedOn w:val="Normal"/>
    <w:pPr>
      <w:ind w:left="708"/>
    </w:pPr>
  </w:style>
  <w:style w:type="paragraph" w:customStyle="1" w:styleId="Bullet">
    <w:name w:val="Bullet"/>
    <w:basedOn w:val="Paragraph"/>
  </w:style>
  <w:style w:type="paragraph" w:customStyle="1" w:styleId="Referenced">
    <w:name w:val="Referenced"/>
    <w:basedOn w:val="BulletList1"/>
  </w:style>
  <w:style w:type="paragraph" w:customStyle="1" w:styleId="Refrence">
    <w:name w:val="Refrence"/>
    <w:basedOn w:val="BulletList1"/>
  </w:style>
  <w:style w:type="character" w:customStyle="1" w:styleId="Ttulo7Char">
    <w:name w:val="Título 7 Char"/>
    <w:basedOn w:val="Fontepargpadro"/>
    <w:rPr>
      <w:rFonts w:ascii="Calibri Light" w:eastAsia="Times New Roman" w:hAnsi="Calibri Light" w:cs="Times New Roman"/>
      <w:i/>
      <w:iCs/>
      <w:color w:val="1F3763"/>
      <w:sz w:val="24"/>
      <w:szCs w:val="24"/>
    </w:rPr>
  </w:style>
  <w:style w:type="character" w:customStyle="1" w:styleId="ENCACTextoArtigoChar">
    <w:name w:val="ENCAC Texto Artigo Char"/>
    <w:rPr>
      <w:color w:val="000000"/>
    </w:rPr>
  </w:style>
  <w:style w:type="paragraph" w:customStyle="1" w:styleId="ENCACTextoArtigo">
    <w:name w:val="ENCAC Texto Artigo"/>
    <w:basedOn w:val="Normal"/>
    <w:pPr>
      <w:suppressAutoHyphens w:val="0"/>
      <w:ind w:firstLine="567"/>
      <w:jc w:val="both"/>
      <w:textAlignment w:val="auto"/>
    </w:pPr>
    <w:rPr>
      <w:rFonts w:ascii="Calibri" w:eastAsia="Calibri" w:hAnsi="Calibri" w:cs="Arial"/>
      <w:color w:val="000000"/>
      <w:sz w:val="22"/>
      <w:szCs w:val="22"/>
    </w:rPr>
  </w:style>
  <w:style w:type="paragraph" w:customStyle="1" w:styleId="dx-doi">
    <w:name w:val="dx-doi"/>
    <w:basedOn w:val="Normal"/>
    <w:pPr>
      <w:suppressAutoHyphens w:val="0"/>
      <w:spacing w:before="100" w:after="100"/>
      <w:textAlignment w:val="auto"/>
    </w:pPr>
    <w:rPr>
      <w:lang w:eastAsia="pt-BR"/>
    </w:rPr>
  </w:style>
  <w:style w:type="numbering" w:customStyle="1" w:styleId="LFO23">
    <w:name w:val="LFO23"/>
    <w:basedOn w:val="Semlista"/>
    <w:pPr>
      <w:numPr>
        <w:numId w:val="1"/>
      </w:numPr>
    </w:pPr>
  </w:style>
  <w:style w:type="numbering" w:customStyle="1" w:styleId="LFO24">
    <w:name w:val="LFO24"/>
    <w:basedOn w:val="Semlista"/>
    <w:pPr>
      <w:numPr>
        <w:numId w:val="2"/>
      </w:numPr>
    </w:pPr>
  </w:style>
  <w:style w:type="numbering" w:customStyle="1" w:styleId="LFO25">
    <w:name w:val="LFO25"/>
    <w:basedOn w:val="Semlista"/>
    <w:pPr>
      <w:numPr>
        <w:numId w:val="3"/>
      </w:numPr>
    </w:pPr>
  </w:style>
  <w:style w:type="numbering" w:customStyle="1" w:styleId="LFO26">
    <w:name w:val="LFO26"/>
    <w:basedOn w:val="Semlista"/>
    <w:pPr>
      <w:numPr>
        <w:numId w:val="4"/>
      </w:numPr>
    </w:pPr>
  </w:style>
  <w:style w:type="character" w:styleId="MenoPendente">
    <w:name w:val="Unresolved Mention"/>
    <w:basedOn w:val="Fontepargpadro"/>
    <w:uiPriority w:val="99"/>
    <w:semiHidden/>
    <w:unhideWhenUsed/>
    <w:rsid w:val="009C3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jpeg"/><Relationship Id="rId28" Type="http://schemas.openxmlformats.org/officeDocument/2006/relationships/chart" Target="charts/chart5.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11.jpeg"/><Relationship Id="rId27" Type="http://schemas.openxmlformats.org/officeDocument/2006/relationships/chart" Target="charts/chart4.xml"/><Relationship Id="rId30" Type="http://schemas.openxmlformats.org/officeDocument/2006/relationships/chart" Target="charts/chart7.xml"/><Relationship Id="rId8" Type="http://schemas.openxmlformats.org/officeDocument/2006/relationships/hyperlink" Target="https://orcid.org/0000-0003-2450-3561"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D:\Backup\Documentos\Faculdade\Facul(10&#186;Semestre)\TCC%202\TCC\Propriedades%20Radiant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D:\Backup\Documentos\Faculdade\Facul(10&#186;Semestre)\TCC%202\TCC\Propriedades%20Radiante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Backup\Documentos\Faculdade\Facul(10&#186;Semestre)\TCC%202\TCC\Grafico%20de%20barras%20Varia&#231;&#227;o%20Teor.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Backup\Documentos\Faculdade\Facul(10&#186;Semestre)\TCC%202\TCC\Propriedades%20Radiant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Backup\Documentos\Faculdade\Facul(10&#186;Semestre)\TCC%202\TCC\Velocidade%20m&#233;dia%20do%20vento.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Backup\Documentos\Faculdade\Facul(10&#186;Semestre)\TCC%202\TCC\dados%20ensaio.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Backup\Documentos\Faculdade\Facul(10&#186;Semestre)\TCC%202\TCC\Propriedades%20Radian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pt-BR" i="1">
                <a:solidFill>
                  <a:sysClr val="windowText" lastClr="000000"/>
                </a:solidFill>
              </a:rPr>
              <a:t>Amostras secas</a:t>
            </a:r>
          </a:p>
        </c:rich>
      </c:tx>
      <c:layout>
        <c:manualLayout>
          <c:xMode val="edge"/>
          <c:yMode val="edge"/>
          <c:x val="0.33079899840655586"/>
          <c:y val="3.9411974911586767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pt-BR"/>
        </a:p>
      </c:txPr>
    </c:title>
    <c:autoTitleDeleted val="0"/>
    <c:plotArea>
      <c:layout>
        <c:manualLayout>
          <c:layoutTarget val="inner"/>
          <c:xMode val="edge"/>
          <c:yMode val="edge"/>
          <c:x val="0.24510576059622413"/>
          <c:y val="0.12863307579510305"/>
          <c:w val="0.70481456719799396"/>
          <c:h val="0.52692272620851976"/>
        </c:manualLayout>
      </c:layout>
      <c:lineChart>
        <c:grouping val="standard"/>
        <c:varyColors val="0"/>
        <c:ser>
          <c:idx val="0"/>
          <c:order val="0"/>
          <c:tx>
            <c:v>PL.GRA</c:v>
          </c:tx>
          <c:spPr>
            <a:ln w="28575" cap="rnd">
              <a:solidFill>
                <a:schemeClr val="tx1">
                  <a:lumMod val="65000"/>
                  <a:lumOff val="35000"/>
                </a:schemeClr>
              </a:solidFill>
              <a:prstDash val="sysDash"/>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dPt>
            <c:idx val="6"/>
            <c:marker>
              <c:symbol val="circle"/>
              <c:size val="5"/>
              <c:spPr>
                <a:solidFill>
                  <a:schemeClr val="tx1">
                    <a:lumMod val="65000"/>
                    <a:lumOff val="35000"/>
                  </a:schemeClr>
                </a:solidFill>
                <a:ln w="9525">
                  <a:solidFill>
                    <a:schemeClr val="tx1">
                      <a:lumMod val="65000"/>
                      <a:lumOff val="35000"/>
                    </a:schemeClr>
                  </a:solidFill>
                </a:ln>
                <a:effectLst/>
              </c:spPr>
            </c:marker>
            <c:bubble3D val="0"/>
            <c:extLst>
              <c:ext xmlns:c16="http://schemas.microsoft.com/office/drawing/2014/chart" uri="{C3380CC4-5D6E-409C-BE32-E72D297353CC}">
                <c16:uniqueId val="{00000000-CF8F-4CAB-A850-7B74342F4777}"/>
              </c:ext>
            </c:extLst>
          </c:dPt>
          <c:cat>
            <c:numRef>
              <c:f>'ANÁLISE COR SAT'!$C$9:$C$19</c:f>
              <c:numCache>
                <c:formatCode>General</c:formatCode>
                <c:ptCount val="11"/>
                <c:pt idx="0">
                  <c:v>470</c:v>
                </c:pt>
                <c:pt idx="1">
                  <c:v>525</c:v>
                </c:pt>
                <c:pt idx="2">
                  <c:v>560</c:v>
                </c:pt>
                <c:pt idx="3">
                  <c:v>585</c:v>
                </c:pt>
                <c:pt idx="4">
                  <c:v>600</c:v>
                </c:pt>
                <c:pt idx="5">
                  <c:v>645</c:v>
                </c:pt>
                <c:pt idx="6">
                  <c:v>700</c:v>
                </c:pt>
                <c:pt idx="7">
                  <c:v>735</c:v>
                </c:pt>
                <c:pt idx="8">
                  <c:v>810</c:v>
                </c:pt>
                <c:pt idx="9">
                  <c:v>880</c:v>
                </c:pt>
                <c:pt idx="10">
                  <c:v>940</c:v>
                </c:pt>
              </c:numCache>
            </c:numRef>
          </c:cat>
          <c:val>
            <c:numRef>
              <c:f>'ANÁLISE COR SEC'!$D$9:$D$19</c:f>
              <c:numCache>
                <c:formatCode>0.00%</c:formatCode>
                <c:ptCount val="11"/>
                <c:pt idx="0">
                  <c:v>0.11914622641509399</c:v>
                </c:pt>
                <c:pt idx="1">
                  <c:v>0.1387433628318584</c:v>
                </c:pt>
                <c:pt idx="2">
                  <c:v>0.13552411282984531</c:v>
                </c:pt>
                <c:pt idx="3">
                  <c:v>0.14108895131086144</c:v>
                </c:pt>
                <c:pt idx="4">
                  <c:v>0.13359960159362549</c:v>
                </c:pt>
                <c:pt idx="5">
                  <c:v>0.13739944649446495</c:v>
                </c:pt>
                <c:pt idx="6">
                  <c:v>0.11888770571151984</c:v>
                </c:pt>
                <c:pt idx="7">
                  <c:v>0.11408282208588956</c:v>
                </c:pt>
                <c:pt idx="8">
                  <c:v>0.10498463114754099</c:v>
                </c:pt>
                <c:pt idx="9">
                  <c:v>0.10059036144578314</c:v>
                </c:pt>
                <c:pt idx="10">
                  <c:v>0.110671921182266</c:v>
                </c:pt>
              </c:numCache>
            </c:numRef>
          </c:val>
          <c:smooth val="0"/>
          <c:extLst>
            <c:ext xmlns:c16="http://schemas.microsoft.com/office/drawing/2014/chart" uri="{C3380CC4-5D6E-409C-BE32-E72D297353CC}">
              <c16:uniqueId val="{00000001-CF8F-4CAB-A850-7B74342F4777}"/>
            </c:ext>
          </c:extLst>
        </c:ser>
        <c:ser>
          <c:idx val="1"/>
          <c:order val="1"/>
          <c:tx>
            <c:v>PL.CIN</c:v>
          </c:tx>
          <c:spPr>
            <a:ln w="28575" cap="rnd">
              <a:solidFill>
                <a:schemeClr val="bg1">
                  <a:lumMod val="65000"/>
                  <a:alpha val="94000"/>
                </a:schemeClr>
              </a:solidFill>
              <a:prstDash val="sysDash"/>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cat>
            <c:numRef>
              <c:f>'ANÁLISE COR SAT'!$C$9:$C$19</c:f>
              <c:numCache>
                <c:formatCode>General</c:formatCode>
                <c:ptCount val="11"/>
                <c:pt idx="0">
                  <c:v>470</c:v>
                </c:pt>
                <c:pt idx="1">
                  <c:v>525</c:v>
                </c:pt>
                <c:pt idx="2">
                  <c:v>560</c:v>
                </c:pt>
                <c:pt idx="3">
                  <c:v>585</c:v>
                </c:pt>
                <c:pt idx="4">
                  <c:v>600</c:v>
                </c:pt>
                <c:pt idx="5">
                  <c:v>645</c:v>
                </c:pt>
                <c:pt idx="6">
                  <c:v>700</c:v>
                </c:pt>
                <c:pt idx="7">
                  <c:v>735</c:v>
                </c:pt>
                <c:pt idx="8">
                  <c:v>810</c:v>
                </c:pt>
                <c:pt idx="9">
                  <c:v>880</c:v>
                </c:pt>
                <c:pt idx="10">
                  <c:v>940</c:v>
                </c:pt>
              </c:numCache>
            </c:numRef>
          </c:cat>
          <c:val>
            <c:numRef>
              <c:f>'ANÁLISE COR SEC'!$E$9:$E$19</c:f>
              <c:numCache>
                <c:formatCode>0.00%</c:formatCode>
                <c:ptCount val="11"/>
                <c:pt idx="0">
                  <c:v>0.19908571428571428</c:v>
                </c:pt>
                <c:pt idx="1">
                  <c:v>0.23255700000000001</c:v>
                </c:pt>
                <c:pt idx="2">
                  <c:v>0.24077736549165119</c:v>
                </c:pt>
                <c:pt idx="3">
                  <c:v>0.23956616257088847</c:v>
                </c:pt>
                <c:pt idx="4">
                  <c:v>0.14894100000000002</c:v>
                </c:pt>
                <c:pt idx="5">
                  <c:v>0.22912648945921171</c:v>
                </c:pt>
                <c:pt idx="6">
                  <c:v>0.2018984674329502</c:v>
                </c:pt>
                <c:pt idx="7">
                  <c:v>0.18955657492354738</c:v>
                </c:pt>
                <c:pt idx="8">
                  <c:v>0.18935876288659795</c:v>
                </c:pt>
                <c:pt idx="9">
                  <c:v>0.18246666666666667</c:v>
                </c:pt>
                <c:pt idx="10">
                  <c:v>0.19216129032258064</c:v>
                </c:pt>
              </c:numCache>
            </c:numRef>
          </c:val>
          <c:smooth val="0"/>
          <c:extLst>
            <c:ext xmlns:c16="http://schemas.microsoft.com/office/drawing/2014/chart" uri="{C3380CC4-5D6E-409C-BE32-E72D297353CC}">
              <c16:uniqueId val="{00000002-CF8F-4CAB-A850-7B74342F4777}"/>
            </c:ext>
          </c:extLst>
        </c:ser>
        <c:ser>
          <c:idx val="2"/>
          <c:order val="2"/>
          <c:tx>
            <c:v>PV.GRA</c:v>
          </c:tx>
          <c:spPr>
            <a:ln w="28575" cap="rnd">
              <a:solidFill>
                <a:schemeClr val="tx1">
                  <a:lumMod val="65000"/>
                  <a:lumOff val="35000"/>
                  <a:alpha val="99000"/>
                </a:schemeClr>
              </a:solidFill>
              <a:round/>
            </a:ln>
            <a:effectLst/>
          </c:spPr>
          <c:marker>
            <c:symbol val="circle"/>
            <c:size val="5"/>
            <c:spPr>
              <a:solidFill>
                <a:schemeClr val="tx2"/>
              </a:solidFill>
              <a:ln w="9525">
                <a:solidFill>
                  <a:schemeClr val="tx2"/>
                </a:solidFill>
              </a:ln>
              <a:effectLst/>
            </c:spPr>
          </c:marker>
          <c:cat>
            <c:numRef>
              <c:f>'ANÁLISE COR SAT'!$C$9:$C$19</c:f>
              <c:numCache>
                <c:formatCode>General</c:formatCode>
                <c:ptCount val="11"/>
                <c:pt idx="0">
                  <c:v>470</c:v>
                </c:pt>
                <c:pt idx="1">
                  <c:v>525</c:v>
                </c:pt>
                <c:pt idx="2">
                  <c:v>560</c:v>
                </c:pt>
                <c:pt idx="3">
                  <c:v>585</c:v>
                </c:pt>
                <c:pt idx="4">
                  <c:v>600</c:v>
                </c:pt>
                <c:pt idx="5">
                  <c:v>645</c:v>
                </c:pt>
                <c:pt idx="6">
                  <c:v>700</c:v>
                </c:pt>
                <c:pt idx="7">
                  <c:v>735</c:v>
                </c:pt>
                <c:pt idx="8">
                  <c:v>810</c:v>
                </c:pt>
                <c:pt idx="9">
                  <c:v>880</c:v>
                </c:pt>
                <c:pt idx="10">
                  <c:v>940</c:v>
                </c:pt>
              </c:numCache>
            </c:numRef>
          </c:cat>
          <c:val>
            <c:numRef>
              <c:f>'ANÁLISE COR SEC'!$F$9:$F$19</c:f>
              <c:numCache>
                <c:formatCode>0.00%</c:formatCode>
                <c:ptCount val="11"/>
                <c:pt idx="0">
                  <c:v>7.8112825458052065E-2</c:v>
                </c:pt>
                <c:pt idx="1">
                  <c:v>9.4256513026052105E-2</c:v>
                </c:pt>
                <c:pt idx="2">
                  <c:v>9.0325925925925921E-2</c:v>
                </c:pt>
                <c:pt idx="3">
                  <c:v>8.857627118644068E-2</c:v>
                </c:pt>
                <c:pt idx="4">
                  <c:v>7.721015936254981E-2</c:v>
                </c:pt>
                <c:pt idx="5">
                  <c:v>8.6860933211344915E-2</c:v>
                </c:pt>
                <c:pt idx="6">
                  <c:v>6.5050436469447137E-2</c:v>
                </c:pt>
                <c:pt idx="7">
                  <c:v>6.993926701570681E-2</c:v>
                </c:pt>
                <c:pt idx="8">
                  <c:v>5.9544979079497906E-2</c:v>
                </c:pt>
                <c:pt idx="9">
                  <c:v>5.5384378211716344E-2</c:v>
                </c:pt>
                <c:pt idx="10">
                  <c:v>6.7466666666666675E-2</c:v>
                </c:pt>
              </c:numCache>
            </c:numRef>
          </c:val>
          <c:smooth val="0"/>
          <c:extLst>
            <c:ext xmlns:c16="http://schemas.microsoft.com/office/drawing/2014/chart" uri="{C3380CC4-5D6E-409C-BE32-E72D297353CC}">
              <c16:uniqueId val="{00000003-CF8F-4CAB-A850-7B74342F4777}"/>
            </c:ext>
          </c:extLst>
        </c:ser>
        <c:ser>
          <c:idx val="3"/>
          <c:order val="3"/>
          <c:tx>
            <c:v>PV.CIN</c:v>
          </c:tx>
          <c:spPr>
            <a:ln w="28575" cap="rnd">
              <a:solidFill>
                <a:schemeClr val="bg1">
                  <a:lumMod val="65000"/>
                </a:schemeClr>
              </a:solidFill>
              <a:round/>
            </a:ln>
            <a:effectLst/>
          </c:spPr>
          <c:marker>
            <c:symbol val="circle"/>
            <c:size val="5"/>
            <c:spPr>
              <a:solidFill>
                <a:schemeClr val="tx2"/>
              </a:solidFill>
              <a:ln w="9525">
                <a:solidFill>
                  <a:schemeClr val="tx2"/>
                </a:solidFill>
              </a:ln>
              <a:effectLst/>
            </c:spPr>
          </c:marker>
          <c:cat>
            <c:numRef>
              <c:f>'ANÁLISE COR SAT'!$C$9:$C$19</c:f>
              <c:numCache>
                <c:formatCode>General</c:formatCode>
                <c:ptCount val="11"/>
                <c:pt idx="0">
                  <c:v>470</c:v>
                </c:pt>
                <c:pt idx="1">
                  <c:v>525</c:v>
                </c:pt>
                <c:pt idx="2">
                  <c:v>560</c:v>
                </c:pt>
                <c:pt idx="3">
                  <c:v>585</c:v>
                </c:pt>
                <c:pt idx="4">
                  <c:v>600</c:v>
                </c:pt>
                <c:pt idx="5">
                  <c:v>645</c:v>
                </c:pt>
                <c:pt idx="6">
                  <c:v>700</c:v>
                </c:pt>
                <c:pt idx="7">
                  <c:v>735</c:v>
                </c:pt>
                <c:pt idx="8">
                  <c:v>810</c:v>
                </c:pt>
                <c:pt idx="9">
                  <c:v>880</c:v>
                </c:pt>
                <c:pt idx="10">
                  <c:v>940</c:v>
                </c:pt>
              </c:numCache>
            </c:numRef>
          </c:cat>
          <c:val>
            <c:numRef>
              <c:f>'ANÁLISE COR SEC'!$G$9:$G$19</c:f>
              <c:numCache>
                <c:formatCode>0.00%</c:formatCode>
                <c:ptCount val="11"/>
                <c:pt idx="0">
                  <c:v>0.22361249999999999</c:v>
                </c:pt>
                <c:pt idx="1">
                  <c:v>0.28164071856287426</c:v>
                </c:pt>
                <c:pt idx="2">
                  <c:v>0.2768042870456664</c:v>
                </c:pt>
                <c:pt idx="3">
                  <c:v>0.28120857142857142</c:v>
                </c:pt>
                <c:pt idx="4">
                  <c:v>0.27519325153374236</c:v>
                </c:pt>
                <c:pt idx="5">
                  <c:v>0.27005167464114832</c:v>
                </c:pt>
                <c:pt idx="6">
                  <c:v>0.24080061664953753</c:v>
                </c:pt>
                <c:pt idx="7">
                  <c:v>0.22357500000000002</c:v>
                </c:pt>
                <c:pt idx="8">
                  <c:v>0.21441138560687434</c:v>
                </c:pt>
                <c:pt idx="9">
                  <c:v>0.20990220820189276</c:v>
                </c:pt>
                <c:pt idx="10">
                  <c:v>0.22621788283658786</c:v>
                </c:pt>
              </c:numCache>
            </c:numRef>
          </c:val>
          <c:smooth val="0"/>
          <c:extLst>
            <c:ext xmlns:c16="http://schemas.microsoft.com/office/drawing/2014/chart" uri="{C3380CC4-5D6E-409C-BE32-E72D297353CC}">
              <c16:uniqueId val="{00000004-CF8F-4CAB-A850-7B74342F4777}"/>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587341200"/>
        <c:axId val="-1587342288"/>
      </c:lineChart>
      <c:catAx>
        <c:axId val="-15873412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pt-BR">
                    <a:solidFill>
                      <a:sysClr val="windowText" lastClr="000000"/>
                    </a:solidFill>
                  </a:rPr>
                  <a:t>Comprimento</a:t>
                </a:r>
                <a:r>
                  <a:rPr lang="pt-BR" baseline="0">
                    <a:solidFill>
                      <a:sysClr val="windowText" lastClr="000000"/>
                    </a:solidFill>
                  </a:rPr>
                  <a:t> de onda (</a:t>
                </a:r>
                <a:r>
                  <a:rPr lang="el-GR" baseline="0">
                    <a:solidFill>
                      <a:sysClr val="windowText" lastClr="000000"/>
                    </a:solidFill>
                    <a:latin typeface="Times New Roman" panose="02020603050405020304" pitchFamily="18" charset="0"/>
                    <a:cs typeface="Times New Roman" panose="02020603050405020304" pitchFamily="18" charset="0"/>
                  </a:rPr>
                  <a:t>λ</a:t>
                </a:r>
                <a:r>
                  <a:rPr lang="pt-BR" baseline="0">
                    <a:solidFill>
                      <a:sysClr val="windowText" lastClr="000000"/>
                    </a:solidFill>
                    <a:latin typeface="Times New Roman" panose="02020603050405020304" pitchFamily="18" charset="0"/>
                    <a:cs typeface="Times New Roman" panose="02020603050405020304" pitchFamily="18" charset="0"/>
                  </a:rPr>
                  <a:t>)</a:t>
                </a:r>
                <a:endParaRPr lang="pt-BR">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pt-BR"/>
          </a:p>
        </c:txPr>
        <c:crossAx val="-1587342288"/>
        <c:crosses val="autoZero"/>
        <c:auto val="1"/>
        <c:lblAlgn val="ctr"/>
        <c:lblOffset val="100"/>
        <c:noMultiLvlLbl val="0"/>
      </c:catAx>
      <c:valAx>
        <c:axId val="-1587342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l-GR">
                    <a:solidFill>
                      <a:sysClr val="windowText" lastClr="000000"/>
                    </a:solidFill>
                  </a:rPr>
                  <a:t> ρ </a:t>
                </a:r>
                <a:r>
                  <a:rPr lang="pt-BR">
                    <a:solidFill>
                      <a:sysClr val="windowText" lastClr="000000"/>
                    </a:solidFill>
                  </a:rPr>
                  <a:t>Amostra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pt-BR"/>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pt-BR"/>
          </a:p>
        </c:txPr>
        <c:crossAx val="-1587341200"/>
        <c:crosses val="autoZero"/>
        <c:crossBetween val="between"/>
        <c:majorUnit val="5.000000000000001E-2"/>
      </c:valAx>
      <c:spPr>
        <a:noFill/>
        <a:ln>
          <a:noFill/>
        </a:ln>
        <a:effectLst/>
      </c:spPr>
    </c:plotArea>
    <c:legend>
      <c:legendPos val="b"/>
      <c:legendEntry>
        <c:idx val="0"/>
        <c:delete val="1"/>
      </c:legendEntry>
      <c:legendEntry>
        <c:idx val="2"/>
        <c:delete val="1"/>
      </c:legendEntry>
      <c:layout>
        <c:manualLayout>
          <c:xMode val="edge"/>
          <c:yMode val="edge"/>
          <c:x val="5.4336265103215389E-2"/>
          <c:y val="0.88173763001846994"/>
          <c:w val="0.94566373489678457"/>
          <c:h val="0.1038592398172450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ea typeface="Tahoma" panose="020B0604030504040204" pitchFamily="34" charset="0"/>
          <a:cs typeface="Times New Roman" panose="02020603050405020304" pitchFamily="18" charset="0"/>
        </a:defRPr>
      </a:pPr>
      <a:endParaRPr lang="pt-B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t-BR" i="1">
                <a:solidFill>
                  <a:sysClr val="windowText" lastClr="000000"/>
                </a:solidFill>
              </a:rPr>
              <a:t>Amostras saturadas</a:t>
            </a:r>
          </a:p>
        </c:rich>
      </c:tx>
      <c:layout>
        <c:manualLayout>
          <c:xMode val="edge"/>
          <c:yMode val="edge"/>
          <c:x val="0.28218766075592699"/>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0.24510576059622413"/>
          <c:y val="0.14906284454244764"/>
          <c:w val="0.70481456719799396"/>
          <c:h val="0.48074972436604191"/>
        </c:manualLayout>
      </c:layout>
      <c:lineChart>
        <c:grouping val="standard"/>
        <c:varyColors val="0"/>
        <c:ser>
          <c:idx val="0"/>
          <c:order val="0"/>
          <c:tx>
            <c:v>PL.GRA</c:v>
          </c:tx>
          <c:spPr>
            <a:ln w="28575" cap="rnd">
              <a:solidFill>
                <a:schemeClr val="tx1">
                  <a:lumMod val="65000"/>
                  <a:lumOff val="35000"/>
                </a:schemeClr>
              </a:solidFill>
              <a:prstDash val="sysDash"/>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cat>
            <c:numRef>
              <c:f>'ANÁLISE COR SAT'!$C$9:$C$19</c:f>
              <c:numCache>
                <c:formatCode>General</c:formatCode>
                <c:ptCount val="11"/>
                <c:pt idx="0">
                  <c:v>470</c:v>
                </c:pt>
                <c:pt idx="1">
                  <c:v>525</c:v>
                </c:pt>
                <c:pt idx="2">
                  <c:v>560</c:v>
                </c:pt>
                <c:pt idx="3">
                  <c:v>585</c:v>
                </c:pt>
                <c:pt idx="4">
                  <c:v>600</c:v>
                </c:pt>
                <c:pt idx="5">
                  <c:v>645</c:v>
                </c:pt>
                <c:pt idx="6">
                  <c:v>700</c:v>
                </c:pt>
                <c:pt idx="7">
                  <c:v>735</c:v>
                </c:pt>
                <c:pt idx="8">
                  <c:v>810</c:v>
                </c:pt>
                <c:pt idx="9">
                  <c:v>880</c:v>
                </c:pt>
                <c:pt idx="10">
                  <c:v>940</c:v>
                </c:pt>
              </c:numCache>
            </c:numRef>
          </c:cat>
          <c:val>
            <c:numRef>
              <c:f>'ANÁLISE COR SAT'!$D$9:$D$19</c:f>
              <c:numCache>
                <c:formatCode>0.00%</c:formatCode>
                <c:ptCount val="11"/>
                <c:pt idx="0">
                  <c:v>4.6238694455367671E-2</c:v>
                </c:pt>
                <c:pt idx="1">
                  <c:v>6.2462151394422315E-2</c:v>
                </c:pt>
                <c:pt idx="2">
                  <c:v>6.2321121923297078E-2</c:v>
                </c:pt>
                <c:pt idx="3">
                  <c:v>6.2894223263075713E-2</c:v>
                </c:pt>
                <c:pt idx="4">
                  <c:v>5.4729089410795226E-2</c:v>
                </c:pt>
                <c:pt idx="5">
                  <c:v>6.963923556942278E-2</c:v>
                </c:pt>
                <c:pt idx="6">
                  <c:v>4.7346666666666669E-2</c:v>
                </c:pt>
                <c:pt idx="7">
                  <c:v>5.1595047341587763E-2</c:v>
                </c:pt>
                <c:pt idx="8">
                  <c:v>4.2244897959183673E-2</c:v>
                </c:pt>
                <c:pt idx="9">
                  <c:v>3.8221799462846914E-2</c:v>
                </c:pt>
                <c:pt idx="10">
                  <c:v>5.138458178641625E-2</c:v>
                </c:pt>
              </c:numCache>
            </c:numRef>
          </c:val>
          <c:smooth val="0"/>
          <c:extLst>
            <c:ext xmlns:c16="http://schemas.microsoft.com/office/drawing/2014/chart" uri="{C3380CC4-5D6E-409C-BE32-E72D297353CC}">
              <c16:uniqueId val="{00000000-BB82-457F-9420-3A16C88AC3EF}"/>
            </c:ext>
          </c:extLst>
        </c:ser>
        <c:ser>
          <c:idx val="1"/>
          <c:order val="1"/>
          <c:tx>
            <c:v>PL.CIN</c:v>
          </c:tx>
          <c:spPr>
            <a:ln w="28575" cap="rnd">
              <a:solidFill>
                <a:schemeClr val="bg1">
                  <a:lumMod val="65000"/>
                </a:schemeClr>
              </a:solidFill>
              <a:prstDash val="sysDash"/>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cat>
            <c:numRef>
              <c:f>'ANÁLISE COR SAT'!$C$9:$C$19</c:f>
              <c:numCache>
                <c:formatCode>General</c:formatCode>
                <c:ptCount val="11"/>
                <c:pt idx="0">
                  <c:v>470</c:v>
                </c:pt>
                <c:pt idx="1">
                  <c:v>525</c:v>
                </c:pt>
                <c:pt idx="2">
                  <c:v>560</c:v>
                </c:pt>
                <c:pt idx="3">
                  <c:v>585</c:v>
                </c:pt>
                <c:pt idx="4">
                  <c:v>600</c:v>
                </c:pt>
                <c:pt idx="5">
                  <c:v>645</c:v>
                </c:pt>
                <c:pt idx="6">
                  <c:v>700</c:v>
                </c:pt>
                <c:pt idx="7">
                  <c:v>735</c:v>
                </c:pt>
                <c:pt idx="8">
                  <c:v>810</c:v>
                </c:pt>
                <c:pt idx="9">
                  <c:v>880</c:v>
                </c:pt>
                <c:pt idx="10">
                  <c:v>940</c:v>
                </c:pt>
              </c:numCache>
            </c:numRef>
          </c:cat>
          <c:val>
            <c:numRef>
              <c:f>'ANÁLISE COR SAT'!$E$9:$E$19</c:f>
              <c:numCache>
                <c:formatCode>0.00%</c:formatCode>
                <c:ptCount val="11"/>
                <c:pt idx="0">
                  <c:v>8.3534704370179944E-2</c:v>
                </c:pt>
                <c:pt idx="1">
                  <c:v>0.11878860810268752</c:v>
                </c:pt>
                <c:pt idx="2">
                  <c:v>0.11529878971255675</c:v>
                </c:pt>
                <c:pt idx="3">
                  <c:v>0.12164322503961965</c:v>
                </c:pt>
                <c:pt idx="4">
                  <c:v>0.1051363163371488</c:v>
                </c:pt>
                <c:pt idx="5">
                  <c:v>0.11390132752129978</c:v>
                </c:pt>
                <c:pt idx="6">
                  <c:v>9.7161175979983305E-2</c:v>
                </c:pt>
                <c:pt idx="7">
                  <c:v>8.895262768319763E-2</c:v>
                </c:pt>
                <c:pt idx="8">
                  <c:v>7.5060042382858488E-2</c:v>
                </c:pt>
                <c:pt idx="9">
                  <c:v>7.2482946793997277E-2</c:v>
                </c:pt>
                <c:pt idx="10">
                  <c:v>8.5525850640742376E-2</c:v>
                </c:pt>
              </c:numCache>
            </c:numRef>
          </c:val>
          <c:smooth val="0"/>
          <c:extLst>
            <c:ext xmlns:c16="http://schemas.microsoft.com/office/drawing/2014/chart" uri="{C3380CC4-5D6E-409C-BE32-E72D297353CC}">
              <c16:uniqueId val="{00000001-BB82-457F-9420-3A16C88AC3EF}"/>
            </c:ext>
          </c:extLst>
        </c:ser>
        <c:ser>
          <c:idx val="2"/>
          <c:order val="2"/>
          <c:tx>
            <c:v>PV.GRA</c:v>
          </c:tx>
          <c:spPr>
            <a:ln w="28575" cap="rnd">
              <a:solidFill>
                <a:schemeClr val="tx1">
                  <a:lumMod val="65000"/>
                  <a:lumOff val="35000"/>
                </a:schemeClr>
              </a:solidFill>
              <a:round/>
            </a:ln>
            <a:effectLst/>
          </c:spPr>
          <c:marker>
            <c:symbol val="circle"/>
            <c:size val="5"/>
            <c:spPr>
              <a:solidFill>
                <a:schemeClr val="tx2"/>
              </a:solidFill>
              <a:ln w="9525">
                <a:solidFill>
                  <a:schemeClr val="tx2"/>
                </a:solidFill>
              </a:ln>
              <a:effectLst/>
            </c:spPr>
          </c:marker>
          <c:cat>
            <c:numRef>
              <c:f>'ANÁLISE COR SAT'!$C$9:$C$19</c:f>
              <c:numCache>
                <c:formatCode>General</c:formatCode>
                <c:ptCount val="11"/>
                <c:pt idx="0">
                  <c:v>470</c:v>
                </c:pt>
                <c:pt idx="1">
                  <c:v>525</c:v>
                </c:pt>
                <c:pt idx="2">
                  <c:v>560</c:v>
                </c:pt>
                <c:pt idx="3">
                  <c:v>585</c:v>
                </c:pt>
                <c:pt idx="4">
                  <c:v>600</c:v>
                </c:pt>
                <c:pt idx="5">
                  <c:v>645</c:v>
                </c:pt>
                <c:pt idx="6">
                  <c:v>700</c:v>
                </c:pt>
                <c:pt idx="7">
                  <c:v>735</c:v>
                </c:pt>
                <c:pt idx="8">
                  <c:v>810</c:v>
                </c:pt>
                <c:pt idx="9">
                  <c:v>880</c:v>
                </c:pt>
                <c:pt idx="10">
                  <c:v>940</c:v>
                </c:pt>
              </c:numCache>
            </c:numRef>
          </c:cat>
          <c:val>
            <c:numRef>
              <c:f>'ANÁLISE COR SAT'!$F$9:$F$19</c:f>
              <c:numCache>
                <c:formatCode>0.00%</c:formatCode>
                <c:ptCount val="11"/>
                <c:pt idx="0">
                  <c:v>4.5419173686321701E-2</c:v>
                </c:pt>
                <c:pt idx="1">
                  <c:v>6.1076219512195128E-2</c:v>
                </c:pt>
                <c:pt idx="2">
                  <c:v>6.255985443401646E-2</c:v>
                </c:pt>
                <c:pt idx="3">
                  <c:v>6.0921262989608316E-2</c:v>
                </c:pt>
                <c:pt idx="4">
                  <c:v>5.0725328250741213E-2</c:v>
                </c:pt>
                <c:pt idx="5">
                  <c:v>6.3294307630197819E-2</c:v>
                </c:pt>
                <c:pt idx="6">
                  <c:v>4.467621286599701E-2</c:v>
                </c:pt>
                <c:pt idx="7">
                  <c:v>4.9997466430200151E-2</c:v>
                </c:pt>
                <c:pt idx="8">
                  <c:v>3.9246031746031751E-2</c:v>
                </c:pt>
                <c:pt idx="9">
                  <c:v>3.6947148817802505E-2</c:v>
                </c:pt>
                <c:pt idx="10">
                  <c:v>4.9753616636528032E-2</c:v>
                </c:pt>
              </c:numCache>
            </c:numRef>
          </c:val>
          <c:smooth val="0"/>
          <c:extLst>
            <c:ext xmlns:c16="http://schemas.microsoft.com/office/drawing/2014/chart" uri="{C3380CC4-5D6E-409C-BE32-E72D297353CC}">
              <c16:uniqueId val="{00000002-BB82-457F-9420-3A16C88AC3EF}"/>
            </c:ext>
          </c:extLst>
        </c:ser>
        <c:ser>
          <c:idx val="3"/>
          <c:order val="3"/>
          <c:tx>
            <c:v>PV.CIN</c:v>
          </c:tx>
          <c:spPr>
            <a:ln w="28575" cap="rnd">
              <a:solidFill>
                <a:schemeClr val="bg1">
                  <a:lumMod val="65000"/>
                </a:schemeClr>
              </a:solidFill>
              <a:round/>
            </a:ln>
            <a:effectLst/>
          </c:spPr>
          <c:marker>
            <c:symbol val="circle"/>
            <c:size val="5"/>
            <c:spPr>
              <a:solidFill>
                <a:schemeClr val="tx2"/>
              </a:solidFill>
              <a:ln w="9525">
                <a:solidFill>
                  <a:schemeClr val="tx2"/>
                </a:solidFill>
              </a:ln>
              <a:effectLst/>
            </c:spPr>
          </c:marker>
          <c:cat>
            <c:numRef>
              <c:f>'ANÁLISE COR SAT'!$C$9:$C$19</c:f>
              <c:numCache>
                <c:formatCode>General</c:formatCode>
                <c:ptCount val="11"/>
                <c:pt idx="0">
                  <c:v>470</c:v>
                </c:pt>
                <c:pt idx="1">
                  <c:v>525</c:v>
                </c:pt>
                <c:pt idx="2">
                  <c:v>560</c:v>
                </c:pt>
                <c:pt idx="3">
                  <c:v>585</c:v>
                </c:pt>
                <c:pt idx="4">
                  <c:v>600</c:v>
                </c:pt>
                <c:pt idx="5">
                  <c:v>645</c:v>
                </c:pt>
                <c:pt idx="6">
                  <c:v>700</c:v>
                </c:pt>
                <c:pt idx="7">
                  <c:v>735</c:v>
                </c:pt>
                <c:pt idx="8">
                  <c:v>810</c:v>
                </c:pt>
                <c:pt idx="9">
                  <c:v>880</c:v>
                </c:pt>
                <c:pt idx="10">
                  <c:v>940</c:v>
                </c:pt>
              </c:numCache>
            </c:numRef>
          </c:cat>
          <c:val>
            <c:numRef>
              <c:f>'ANÁLISE COR SAT'!$G$9:$G$19</c:f>
              <c:numCache>
                <c:formatCode>0.00%</c:formatCode>
                <c:ptCount val="11"/>
                <c:pt idx="0">
                  <c:v>9.6662703131193017E-2</c:v>
                </c:pt>
                <c:pt idx="1">
                  <c:v>0.13405356785928443</c:v>
                </c:pt>
                <c:pt idx="2">
                  <c:v>0.13458074241567741</c:v>
                </c:pt>
                <c:pt idx="3">
                  <c:v>0.14270232925384918</c:v>
                </c:pt>
                <c:pt idx="4">
                  <c:v>0.13235694822888283</c:v>
                </c:pt>
                <c:pt idx="5">
                  <c:v>0.14163308060654428</c:v>
                </c:pt>
                <c:pt idx="6">
                  <c:v>0.11997245179063361</c:v>
                </c:pt>
                <c:pt idx="7">
                  <c:v>0.11805386949924129</c:v>
                </c:pt>
                <c:pt idx="8">
                  <c:v>0.10793618546845125</c:v>
                </c:pt>
                <c:pt idx="9">
                  <c:v>0.10740566037735849</c:v>
                </c:pt>
                <c:pt idx="10">
                  <c:v>0.12096296296296297</c:v>
                </c:pt>
              </c:numCache>
            </c:numRef>
          </c:val>
          <c:smooth val="0"/>
          <c:extLst>
            <c:ext xmlns:c16="http://schemas.microsoft.com/office/drawing/2014/chart" uri="{C3380CC4-5D6E-409C-BE32-E72D297353CC}">
              <c16:uniqueId val="{00000003-BB82-457F-9420-3A16C88AC3EF}"/>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587342832"/>
        <c:axId val="-1587345552"/>
      </c:lineChart>
      <c:catAx>
        <c:axId val="-15873428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solidFill>
                      <a:sysClr val="windowText" lastClr="000000"/>
                    </a:solidFill>
                  </a:rPr>
                  <a:t>Comprimento</a:t>
                </a:r>
                <a:r>
                  <a:rPr lang="pt-BR" baseline="0">
                    <a:solidFill>
                      <a:sysClr val="windowText" lastClr="000000"/>
                    </a:solidFill>
                  </a:rPr>
                  <a:t> de onda (</a:t>
                </a:r>
                <a:r>
                  <a:rPr lang="el-GR" baseline="0">
                    <a:solidFill>
                      <a:sysClr val="windowText" lastClr="000000"/>
                    </a:solidFill>
                    <a:latin typeface="Times New Roman" panose="02020603050405020304" pitchFamily="18" charset="0"/>
                    <a:cs typeface="Times New Roman" panose="02020603050405020304" pitchFamily="18" charset="0"/>
                  </a:rPr>
                  <a:t>λ</a:t>
                </a:r>
                <a:r>
                  <a:rPr lang="pt-BR" baseline="0">
                    <a:solidFill>
                      <a:sysClr val="windowText" lastClr="000000"/>
                    </a:solidFill>
                    <a:latin typeface="Times New Roman" panose="02020603050405020304" pitchFamily="18" charset="0"/>
                    <a:cs typeface="Times New Roman" panose="02020603050405020304" pitchFamily="18" charset="0"/>
                  </a:rPr>
                  <a:t>)</a:t>
                </a:r>
                <a:endParaRPr lang="pt-BR">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587345552"/>
        <c:crosses val="autoZero"/>
        <c:auto val="1"/>
        <c:lblAlgn val="ctr"/>
        <c:lblOffset val="100"/>
        <c:noMultiLvlLbl val="0"/>
      </c:catAx>
      <c:valAx>
        <c:axId val="-1587345552"/>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l-GR">
                    <a:solidFill>
                      <a:sysClr val="windowText" lastClr="000000"/>
                    </a:solidFill>
                  </a:rPr>
                  <a:t> ρ </a:t>
                </a:r>
                <a:r>
                  <a:rPr lang="pt-BR">
                    <a:solidFill>
                      <a:sysClr val="windowText" lastClr="000000"/>
                    </a:solidFill>
                  </a:rPr>
                  <a:t>Amostra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587342832"/>
        <c:crosses val="autoZero"/>
        <c:crossBetween val="between"/>
        <c:majorUnit val="5.000000000000001E-2"/>
      </c:valAx>
      <c:spPr>
        <a:noFill/>
        <a:ln>
          <a:noFill/>
        </a:ln>
        <a:effectLst/>
      </c:spPr>
    </c:plotArea>
    <c:legend>
      <c:legendPos val="r"/>
      <c:legendEntry>
        <c:idx val="1"/>
        <c:delete val="1"/>
      </c:legendEntry>
      <c:legendEntry>
        <c:idx val="3"/>
        <c:delete val="1"/>
      </c:legendEntry>
      <c:layout>
        <c:manualLayout>
          <c:xMode val="edge"/>
          <c:yMode val="edge"/>
          <c:x val="0.14004097427725926"/>
          <c:y val="0.85807883827605669"/>
          <c:w val="0.77801047120418854"/>
          <c:h val="0.136178772046017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4662229297321"/>
          <c:y val="4.3853346456692907E-2"/>
          <c:w val="0.54222651413856282"/>
          <c:h val="0.67879002624671925"/>
        </c:manualLayout>
      </c:layout>
      <c:barChart>
        <c:barDir val="col"/>
        <c:grouping val="clustered"/>
        <c:varyColors val="0"/>
        <c:ser>
          <c:idx val="0"/>
          <c:order val="0"/>
          <c:tx>
            <c:v>Amostras secas</c:v>
          </c:tx>
          <c:spPr>
            <a:solidFill>
              <a:srgbClr val="C5FBE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Planilha1!$E$10:$H$10</c:f>
              <c:strCache>
                <c:ptCount val="4"/>
                <c:pt idx="0">
                  <c:v>PL.GRA</c:v>
                </c:pt>
                <c:pt idx="1">
                  <c:v>PL.CIN</c:v>
                </c:pt>
                <c:pt idx="2">
                  <c:v>PV.GRA</c:v>
                </c:pt>
                <c:pt idx="3">
                  <c:v>PV.CIN</c:v>
                </c:pt>
              </c:strCache>
            </c:strRef>
          </c:cat>
          <c:val>
            <c:numRef>
              <c:f>Planilha1!$E$4:$H$4</c:f>
              <c:numCache>
                <c:formatCode>0.000</c:formatCode>
                <c:ptCount val="4"/>
                <c:pt idx="0">
                  <c:v>0.12249661369281085</c:v>
                </c:pt>
                <c:pt idx="1">
                  <c:v>0.20416468398928631</c:v>
                </c:pt>
                <c:pt idx="2">
                  <c:v>7.5034048694057581E-2</c:v>
                </c:pt>
                <c:pt idx="3">
                  <c:v>0.24633393122505029</c:v>
                </c:pt>
              </c:numCache>
            </c:numRef>
          </c:val>
          <c:extLst>
            <c:ext xmlns:c16="http://schemas.microsoft.com/office/drawing/2014/chart" uri="{C3380CC4-5D6E-409C-BE32-E72D297353CC}">
              <c16:uniqueId val="{00000000-352D-4F69-A4E7-D79295984155}"/>
            </c:ext>
          </c:extLst>
        </c:ser>
        <c:ser>
          <c:idx val="1"/>
          <c:order val="1"/>
          <c:tx>
            <c:v>Amostras saturadas</c:v>
          </c:tx>
          <c:spPr>
            <a:solidFill>
              <a:srgbClr val="FCFCD0"/>
            </a:solidFill>
            <a:ln>
              <a:solidFill>
                <a:schemeClr val="tx1"/>
              </a:solidFill>
            </a:ln>
            <a:effectLst/>
          </c:spPr>
          <c:invertIfNegative val="0"/>
          <c:dLbls>
            <c:dLbl>
              <c:idx val="0"/>
              <c:layout>
                <c:manualLayout>
                  <c:x val="2.043524279744749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2D-4F69-A4E7-D79295984155}"/>
                </c:ext>
              </c:extLst>
            </c:dLbl>
            <c:dLbl>
              <c:idx val="1"/>
              <c:layout>
                <c:manualLayout>
                  <c:x val="1.666666666666666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2D-4F69-A4E7-D79295984155}"/>
                </c:ext>
              </c:extLst>
            </c:dLbl>
            <c:dLbl>
              <c:idx val="2"/>
              <c:layout>
                <c:manualLayout>
                  <c:x val="1.9444444444444445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2D-4F69-A4E7-D79295984155}"/>
                </c:ext>
              </c:extLst>
            </c:dLbl>
            <c:dLbl>
              <c:idx val="3"/>
              <c:layout>
                <c:manualLayout>
                  <c:x val="1.666666666666656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2D-4F69-A4E7-D79295984155}"/>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Planilha1!$E$10:$H$10</c:f>
              <c:strCache>
                <c:ptCount val="4"/>
                <c:pt idx="0">
                  <c:v>PL.GRA</c:v>
                </c:pt>
                <c:pt idx="1">
                  <c:v>PL.CIN</c:v>
                </c:pt>
                <c:pt idx="2">
                  <c:v>PV.GRA</c:v>
                </c:pt>
                <c:pt idx="3">
                  <c:v>PV.CIN</c:v>
                </c:pt>
              </c:strCache>
            </c:strRef>
          </c:cat>
          <c:val>
            <c:numRef>
              <c:f>Planilha1!$E$7:$H$7</c:f>
              <c:numCache>
                <c:formatCode>0.000</c:formatCode>
                <c:ptCount val="4"/>
                <c:pt idx="0">
                  <c:v>5.3291797229643771E-2</c:v>
                </c:pt>
                <c:pt idx="1">
                  <c:v>9.7269407449111403E-2</c:v>
                </c:pt>
                <c:pt idx="2">
                  <c:v>5.0848444401333133E-2</c:v>
                </c:pt>
                <c:pt idx="3">
                  <c:v>0.12285531229162917</c:v>
                </c:pt>
              </c:numCache>
            </c:numRef>
          </c:val>
          <c:extLst>
            <c:ext xmlns:c16="http://schemas.microsoft.com/office/drawing/2014/chart" uri="{C3380CC4-5D6E-409C-BE32-E72D297353CC}">
              <c16:uniqueId val="{00000005-352D-4F69-A4E7-D79295984155}"/>
            </c:ext>
          </c:extLst>
        </c:ser>
        <c:dLbls>
          <c:dLblPos val="outEnd"/>
          <c:showLegendKey val="0"/>
          <c:showVal val="1"/>
          <c:showCatName val="0"/>
          <c:showSerName val="0"/>
          <c:showPercent val="0"/>
          <c:showBubbleSize val="0"/>
        </c:dLbls>
        <c:gapWidth val="100"/>
        <c:axId val="-1587346640"/>
        <c:axId val="-1580994192"/>
      </c:barChart>
      <c:catAx>
        <c:axId val="-1587346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solidFill>
                      <a:sysClr val="windowText" lastClr="000000"/>
                    </a:solidFill>
                  </a:rPr>
                  <a:t>Amostras</a:t>
                </a:r>
              </a:p>
            </c:rich>
          </c:tx>
          <c:layout>
            <c:manualLayout>
              <c:xMode val="edge"/>
              <c:yMode val="edge"/>
              <c:x val="0.34282038330114389"/>
              <c:y val="0.8529148645151750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580994192"/>
        <c:crosses val="autoZero"/>
        <c:auto val="1"/>
        <c:lblAlgn val="ctr"/>
        <c:lblOffset val="100"/>
        <c:noMultiLvlLbl val="0"/>
      </c:catAx>
      <c:valAx>
        <c:axId val="-158099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solidFill>
                      <a:sysClr val="windowText" lastClr="000000"/>
                    </a:solidFill>
                  </a:rPr>
                  <a:t>Albedo</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587346640"/>
        <c:crosses val="autoZero"/>
        <c:crossBetween val="between"/>
      </c:valAx>
      <c:spPr>
        <a:noFill/>
        <a:ln>
          <a:noFill/>
        </a:ln>
        <a:effectLst/>
      </c:spPr>
    </c:plotArea>
    <c:legend>
      <c:legendPos val="r"/>
      <c:layout>
        <c:manualLayout>
          <c:xMode val="edge"/>
          <c:yMode val="edge"/>
          <c:x val="0.66141284578233694"/>
          <c:y val="0.40612047869200119"/>
          <c:w val="0.3348185552892845"/>
          <c:h val="0.1995198262669386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59960887242036"/>
          <c:y val="6.636500754147813E-2"/>
          <c:w val="0.47605321393649325"/>
          <c:h val="0.6887332833395825"/>
        </c:manualLayout>
      </c:layout>
      <c:lineChart>
        <c:grouping val="standard"/>
        <c:varyColors val="0"/>
        <c:ser>
          <c:idx val="0"/>
          <c:order val="0"/>
          <c:tx>
            <c:strRef>
              <c:f>'[dados ensaio.xlsx]EVAP'!$V$17</c:f>
              <c:strCache>
                <c:ptCount val="1"/>
                <c:pt idx="0">
                  <c:v>W PL.GRA[%]</c:v>
                </c:pt>
              </c:strCache>
            </c:strRef>
          </c:tx>
          <c:spPr>
            <a:ln w="22225" cap="rnd">
              <a:solidFill>
                <a:schemeClr val="tx1">
                  <a:lumMod val="65000"/>
                  <a:lumOff val="35000"/>
                </a:schemeClr>
              </a:solidFill>
              <a:prstDash val="sysDash"/>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cat>
            <c:numRef>
              <c:f>'[dados ensaio.xlsx]EVAP'!$U$19:$U$24</c:f>
              <c:numCache>
                <c:formatCode>General</c:formatCode>
                <c:ptCount val="6"/>
                <c:pt idx="0">
                  <c:v>0</c:v>
                </c:pt>
                <c:pt idx="1">
                  <c:v>30</c:v>
                </c:pt>
                <c:pt idx="2">
                  <c:v>60</c:v>
                </c:pt>
                <c:pt idx="3">
                  <c:v>90</c:v>
                </c:pt>
                <c:pt idx="4">
                  <c:v>120</c:v>
                </c:pt>
                <c:pt idx="5">
                  <c:v>150</c:v>
                </c:pt>
              </c:numCache>
            </c:numRef>
          </c:cat>
          <c:val>
            <c:numRef>
              <c:f>'[dados ensaio.xlsx]EVAP'!$V$19:$V$24</c:f>
              <c:numCache>
                <c:formatCode>0.00%</c:formatCode>
                <c:ptCount val="6"/>
                <c:pt idx="0">
                  <c:v>7.4199806013578923E-2</c:v>
                </c:pt>
                <c:pt idx="1">
                  <c:v>4.7526673132880719E-2</c:v>
                </c:pt>
                <c:pt idx="2">
                  <c:v>4.2677012609117312E-2</c:v>
                </c:pt>
                <c:pt idx="3">
                  <c:v>4.0252182347235606E-2</c:v>
                </c:pt>
                <c:pt idx="4">
                  <c:v>4.0252182347235606E-2</c:v>
                </c:pt>
                <c:pt idx="5">
                  <c:v>4.0252182347235606E-2</c:v>
                </c:pt>
              </c:numCache>
            </c:numRef>
          </c:val>
          <c:smooth val="0"/>
          <c:extLst>
            <c:ext xmlns:c16="http://schemas.microsoft.com/office/drawing/2014/chart" uri="{C3380CC4-5D6E-409C-BE32-E72D297353CC}">
              <c16:uniqueId val="{00000000-8883-429E-BE38-F79C4E96D555}"/>
            </c:ext>
          </c:extLst>
        </c:ser>
        <c:ser>
          <c:idx val="1"/>
          <c:order val="1"/>
          <c:tx>
            <c:strRef>
              <c:f>'[dados ensaio.xlsx]EVAP'!$W$17</c:f>
              <c:strCache>
                <c:ptCount val="1"/>
                <c:pt idx="0">
                  <c:v>W PL.CIN[%]</c:v>
                </c:pt>
              </c:strCache>
            </c:strRef>
          </c:tx>
          <c:spPr>
            <a:ln w="22225" cap="rnd">
              <a:solidFill>
                <a:schemeClr val="bg1">
                  <a:lumMod val="65000"/>
                </a:schemeClr>
              </a:solidFill>
              <a:prstDash val="sysDash"/>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cat>
            <c:numRef>
              <c:f>'[dados ensaio.xlsx]EVAP'!$U$19:$U$24</c:f>
              <c:numCache>
                <c:formatCode>General</c:formatCode>
                <c:ptCount val="6"/>
                <c:pt idx="0">
                  <c:v>0</c:v>
                </c:pt>
                <c:pt idx="1">
                  <c:v>30</c:v>
                </c:pt>
                <c:pt idx="2">
                  <c:v>60</c:v>
                </c:pt>
                <c:pt idx="3">
                  <c:v>90</c:v>
                </c:pt>
                <c:pt idx="4">
                  <c:v>120</c:v>
                </c:pt>
                <c:pt idx="5">
                  <c:v>150</c:v>
                </c:pt>
              </c:numCache>
            </c:numRef>
          </c:cat>
          <c:val>
            <c:numRef>
              <c:f>'[dados ensaio.xlsx]EVAP'!$W$19:$W$24</c:f>
              <c:numCache>
                <c:formatCode>0.00%</c:formatCode>
                <c:ptCount val="6"/>
                <c:pt idx="0">
                  <c:v>7.1428571428571327E-2</c:v>
                </c:pt>
                <c:pt idx="1">
                  <c:v>5.487228003784296E-2</c:v>
                </c:pt>
                <c:pt idx="2">
                  <c:v>5.0141911069063322E-2</c:v>
                </c:pt>
                <c:pt idx="3">
                  <c:v>5.0141911069063322E-2</c:v>
                </c:pt>
                <c:pt idx="4">
                  <c:v>4.777672658467351E-2</c:v>
                </c:pt>
                <c:pt idx="5">
                  <c:v>4.777672658467351E-2</c:v>
                </c:pt>
              </c:numCache>
            </c:numRef>
          </c:val>
          <c:smooth val="0"/>
          <c:extLst>
            <c:ext xmlns:c16="http://schemas.microsoft.com/office/drawing/2014/chart" uri="{C3380CC4-5D6E-409C-BE32-E72D297353CC}">
              <c16:uniqueId val="{00000001-8883-429E-BE38-F79C4E96D555}"/>
            </c:ext>
          </c:extLst>
        </c:ser>
        <c:ser>
          <c:idx val="2"/>
          <c:order val="2"/>
          <c:tx>
            <c:strRef>
              <c:f>'[dados ensaio.xlsx]EVAP'!$X$17</c:f>
              <c:strCache>
                <c:ptCount val="1"/>
                <c:pt idx="0">
                  <c:v>W PV.GRA[%]</c:v>
                </c:pt>
              </c:strCache>
            </c:strRef>
          </c:tx>
          <c:spPr>
            <a:ln w="22225" cap="rnd">
              <a:solidFill>
                <a:schemeClr val="tx1">
                  <a:lumMod val="65000"/>
                  <a:lumOff val="35000"/>
                </a:schemeClr>
              </a:solidFill>
              <a:round/>
            </a:ln>
            <a:effectLst/>
          </c:spPr>
          <c:marker>
            <c:symbol val="circle"/>
            <c:size val="5"/>
            <c:spPr>
              <a:solidFill>
                <a:schemeClr val="tx2">
                  <a:lumMod val="75000"/>
                </a:schemeClr>
              </a:solidFill>
              <a:ln w="9525">
                <a:solidFill>
                  <a:schemeClr val="tx2">
                    <a:lumMod val="75000"/>
                  </a:schemeClr>
                </a:solidFill>
              </a:ln>
              <a:effectLst/>
            </c:spPr>
          </c:marker>
          <c:cat>
            <c:numRef>
              <c:f>'[dados ensaio.xlsx]EVAP'!$U$19:$U$24</c:f>
              <c:numCache>
                <c:formatCode>General</c:formatCode>
                <c:ptCount val="6"/>
                <c:pt idx="0">
                  <c:v>0</c:v>
                </c:pt>
                <c:pt idx="1">
                  <c:v>30</c:v>
                </c:pt>
                <c:pt idx="2">
                  <c:v>60</c:v>
                </c:pt>
                <c:pt idx="3">
                  <c:v>90</c:v>
                </c:pt>
                <c:pt idx="4">
                  <c:v>120</c:v>
                </c:pt>
                <c:pt idx="5">
                  <c:v>150</c:v>
                </c:pt>
              </c:numCache>
            </c:numRef>
          </c:cat>
          <c:val>
            <c:numRef>
              <c:f>'[dados ensaio.xlsx]EVAP'!$X$19:$X$24</c:f>
              <c:numCache>
                <c:formatCode>0.00%</c:formatCode>
                <c:ptCount val="6"/>
                <c:pt idx="0">
                  <c:v>3.688760806916417E-2</c:v>
                </c:pt>
                <c:pt idx="1">
                  <c:v>3.5446685878962471E-2</c:v>
                </c:pt>
                <c:pt idx="2">
                  <c:v>3.1988472622478316E-2</c:v>
                </c:pt>
                <c:pt idx="3">
                  <c:v>2.9971181556195863E-2</c:v>
                </c:pt>
                <c:pt idx="4">
                  <c:v>2.8242074927953852E-2</c:v>
                </c:pt>
                <c:pt idx="5">
                  <c:v>2.6801152737752153E-2</c:v>
                </c:pt>
              </c:numCache>
            </c:numRef>
          </c:val>
          <c:smooth val="0"/>
          <c:extLst>
            <c:ext xmlns:c16="http://schemas.microsoft.com/office/drawing/2014/chart" uri="{C3380CC4-5D6E-409C-BE32-E72D297353CC}">
              <c16:uniqueId val="{00000002-8883-429E-BE38-F79C4E96D555}"/>
            </c:ext>
          </c:extLst>
        </c:ser>
        <c:ser>
          <c:idx val="3"/>
          <c:order val="3"/>
          <c:tx>
            <c:strRef>
              <c:f>'[dados ensaio.xlsx]EVAP'!$Y$17</c:f>
              <c:strCache>
                <c:ptCount val="1"/>
                <c:pt idx="0">
                  <c:v>W PL.CIN[%]</c:v>
                </c:pt>
              </c:strCache>
            </c:strRef>
          </c:tx>
          <c:spPr>
            <a:ln w="22225" cap="rnd">
              <a:solidFill>
                <a:schemeClr val="bg1">
                  <a:lumMod val="65000"/>
                </a:schemeClr>
              </a:solidFill>
              <a:round/>
            </a:ln>
            <a:effectLst/>
          </c:spPr>
          <c:marker>
            <c:symbol val="circle"/>
            <c:size val="5"/>
            <c:spPr>
              <a:solidFill>
                <a:schemeClr val="tx2">
                  <a:lumMod val="75000"/>
                </a:schemeClr>
              </a:solidFill>
              <a:ln w="9525">
                <a:solidFill>
                  <a:schemeClr val="tx2">
                    <a:lumMod val="75000"/>
                  </a:schemeClr>
                </a:solidFill>
              </a:ln>
              <a:effectLst/>
            </c:spPr>
          </c:marker>
          <c:cat>
            <c:numRef>
              <c:f>'[dados ensaio.xlsx]EVAP'!$U$19:$U$24</c:f>
              <c:numCache>
                <c:formatCode>General</c:formatCode>
                <c:ptCount val="6"/>
                <c:pt idx="0">
                  <c:v>0</c:v>
                </c:pt>
                <c:pt idx="1">
                  <c:v>30</c:v>
                </c:pt>
                <c:pt idx="2">
                  <c:v>60</c:v>
                </c:pt>
                <c:pt idx="3">
                  <c:v>90</c:v>
                </c:pt>
                <c:pt idx="4">
                  <c:v>120</c:v>
                </c:pt>
                <c:pt idx="5">
                  <c:v>150</c:v>
                </c:pt>
              </c:numCache>
            </c:numRef>
          </c:cat>
          <c:val>
            <c:numRef>
              <c:f>'[dados ensaio.xlsx]EVAP'!$Y$19:$Y$24</c:f>
              <c:numCache>
                <c:formatCode>0.00%</c:formatCode>
                <c:ptCount val="6"/>
                <c:pt idx="0">
                  <c:v>2.8729281767955826E-2</c:v>
                </c:pt>
                <c:pt idx="1">
                  <c:v>2.7071823204419851E-2</c:v>
                </c:pt>
                <c:pt idx="2">
                  <c:v>2.5414364640884E-2</c:v>
                </c:pt>
                <c:pt idx="3">
                  <c:v>2.4309392265193391E-2</c:v>
                </c:pt>
                <c:pt idx="4">
                  <c:v>2.3756906077348025E-2</c:v>
                </c:pt>
                <c:pt idx="5">
                  <c:v>2.3204419889502781E-2</c:v>
                </c:pt>
              </c:numCache>
            </c:numRef>
          </c:val>
          <c:smooth val="0"/>
          <c:extLst>
            <c:ext xmlns:c16="http://schemas.microsoft.com/office/drawing/2014/chart" uri="{C3380CC4-5D6E-409C-BE32-E72D297353CC}">
              <c16:uniqueId val="{00000003-8883-429E-BE38-F79C4E96D555}"/>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580992560"/>
        <c:axId val="-1580992016"/>
      </c:lineChart>
      <c:catAx>
        <c:axId val="-15809925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solidFill>
                      <a:sysClr val="windowText" lastClr="000000"/>
                    </a:solidFill>
                  </a:rPr>
                  <a:t>Tempo [minutos]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580992016"/>
        <c:crosses val="autoZero"/>
        <c:auto val="1"/>
        <c:lblAlgn val="ctr"/>
        <c:lblOffset val="100"/>
        <c:noMultiLvlLbl val="0"/>
      </c:catAx>
      <c:valAx>
        <c:axId val="-1580992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l-GR" sz="1000">
                    <a:solidFill>
                      <a:sysClr val="windowText" lastClr="000000"/>
                    </a:solidFill>
                  </a:rPr>
                  <a:t> </a:t>
                </a:r>
                <a:r>
                  <a:rPr lang="pt-BR" sz="1000">
                    <a:solidFill>
                      <a:sysClr val="windowText" lastClr="000000"/>
                    </a:solidFill>
                  </a:rPr>
                  <a:t>Teor de Umidade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580992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55775382160315"/>
          <c:y val="5.176238223353144E-2"/>
          <c:w val="0.78659185655371444"/>
          <c:h val="0.66453703220872229"/>
        </c:manualLayout>
      </c:layout>
      <c:scatterChart>
        <c:scatterStyle val="lineMarker"/>
        <c:varyColors val="0"/>
        <c:ser>
          <c:idx val="0"/>
          <c:order val="0"/>
          <c:tx>
            <c:v>Vmed</c:v>
          </c:tx>
          <c:spPr>
            <a:ln w="19050" cap="rnd">
              <a:solidFill>
                <a:schemeClr val="tx1"/>
              </a:solidFill>
              <a:round/>
            </a:ln>
            <a:effectLst/>
          </c:spPr>
          <c:marker>
            <c:symbol val="circle"/>
            <c:size val="5"/>
            <c:spPr>
              <a:solidFill>
                <a:schemeClr val="tx1"/>
              </a:solidFill>
              <a:ln w="9525">
                <a:solidFill>
                  <a:schemeClr val="tx1"/>
                </a:solidFill>
              </a:ln>
              <a:effectLst/>
            </c:spPr>
          </c:marker>
          <c:xVal>
            <c:numRef>
              <c:f>Planilha2!$B$11:$B$28</c:f>
              <c:numCache>
                <c:formatCode>General</c:formatCode>
                <c:ptCount val="18"/>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numCache>
            </c:numRef>
          </c:xVal>
          <c:yVal>
            <c:numRef>
              <c:f>Planilha2!$C$11:$C$28</c:f>
              <c:numCache>
                <c:formatCode>General</c:formatCode>
                <c:ptCount val="18"/>
                <c:pt idx="0">
                  <c:v>0.3</c:v>
                </c:pt>
                <c:pt idx="1">
                  <c:v>0.41</c:v>
                </c:pt>
                <c:pt idx="2">
                  <c:v>0.48999999999999994</c:v>
                </c:pt>
                <c:pt idx="3">
                  <c:v>0.33999999999999997</c:v>
                </c:pt>
                <c:pt idx="4">
                  <c:v>0.56999999999999995</c:v>
                </c:pt>
                <c:pt idx="5">
                  <c:v>0.89</c:v>
                </c:pt>
                <c:pt idx="6">
                  <c:v>0.62</c:v>
                </c:pt>
                <c:pt idx="7">
                  <c:v>0.44000000000000006</c:v>
                </c:pt>
                <c:pt idx="8">
                  <c:v>0.64999999999999991</c:v>
                </c:pt>
                <c:pt idx="9">
                  <c:v>0.25</c:v>
                </c:pt>
                <c:pt idx="10">
                  <c:v>0.37</c:v>
                </c:pt>
                <c:pt idx="11">
                  <c:v>0.25</c:v>
                </c:pt>
                <c:pt idx="12">
                  <c:v>0.26</c:v>
                </c:pt>
                <c:pt idx="13">
                  <c:v>0.22000000000000003</c:v>
                </c:pt>
                <c:pt idx="14">
                  <c:v>0.75</c:v>
                </c:pt>
                <c:pt idx="15">
                  <c:v>0.32999999999999996</c:v>
                </c:pt>
                <c:pt idx="16">
                  <c:v>0.11000000000000001</c:v>
                </c:pt>
                <c:pt idx="17">
                  <c:v>0.32999999999999996</c:v>
                </c:pt>
              </c:numCache>
            </c:numRef>
          </c:yVal>
          <c:smooth val="0"/>
          <c:extLst>
            <c:ext xmlns:c16="http://schemas.microsoft.com/office/drawing/2014/chart" uri="{C3380CC4-5D6E-409C-BE32-E72D297353CC}">
              <c16:uniqueId val="{00000000-57B8-416B-8F57-E6A817C7DE3A}"/>
            </c:ext>
          </c:extLst>
        </c:ser>
        <c:dLbls>
          <c:showLegendKey val="0"/>
          <c:showVal val="0"/>
          <c:showCatName val="0"/>
          <c:showSerName val="0"/>
          <c:showPercent val="0"/>
          <c:showBubbleSize val="0"/>
        </c:dLbls>
        <c:axId val="-1580993648"/>
        <c:axId val="-1584204368"/>
      </c:scatterChart>
      <c:valAx>
        <c:axId val="-1580993648"/>
        <c:scaling>
          <c:orientation val="minMax"/>
          <c:max val="17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solidFill>
                      <a:sysClr val="windowText" lastClr="000000"/>
                    </a:solidFill>
                  </a:rPr>
                  <a:t>Tempo [min]</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584204368"/>
        <c:crosses val="autoZero"/>
        <c:crossBetween val="midCat"/>
        <c:majorUnit val="10"/>
        <c:minorUnit val="6"/>
      </c:valAx>
      <c:valAx>
        <c:axId val="-1584204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solidFill>
                      <a:sysClr val="windowText" lastClr="000000"/>
                    </a:solidFill>
                  </a:rPr>
                  <a:t>Velocidade média do vento [m/s]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58099364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5306323889002"/>
          <c:y val="7.5770788767011057E-2"/>
          <c:w val="0.56624245687237817"/>
          <c:h val="0.6228528880698424"/>
        </c:manualLayout>
      </c:layout>
      <c:barChart>
        <c:barDir val="col"/>
        <c:grouping val="clustered"/>
        <c:varyColors val="0"/>
        <c:ser>
          <c:idx val="0"/>
          <c:order val="0"/>
          <c:tx>
            <c:strRef>
              <c:f>'EVAP-REFL'!$C$41</c:f>
              <c:strCache>
                <c:ptCount val="1"/>
                <c:pt idx="0">
                  <c:v>Taxa evaporativa [g/min]</c:v>
                </c:pt>
              </c:strCache>
            </c:strRef>
          </c:tx>
          <c:spPr>
            <a:solidFill>
              <a:schemeClr val="accent1"/>
            </a:solidFill>
            <a:ln>
              <a:solidFill>
                <a:schemeClr val="tx1"/>
              </a:solidFill>
            </a:ln>
            <a:effectLst/>
          </c:spPr>
          <c:invertIfNegative val="0"/>
          <c:dPt>
            <c:idx val="0"/>
            <c:invertIfNegative val="0"/>
            <c:bubble3D val="0"/>
            <c:spPr>
              <a:pattFill prst="pct20">
                <a:fgClr>
                  <a:schemeClr val="bg1"/>
                </a:fgClr>
                <a:bgClr>
                  <a:schemeClr val="tx1">
                    <a:lumMod val="65000"/>
                    <a:lumOff val="35000"/>
                  </a:schemeClr>
                </a:bgClr>
              </a:pattFill>
              <a:ln>
                <a:solidFill>
                  <a:schemeClr val="tx1"/>
                </a:solidFill>
              </a:ln>
              <a:effectLst/>
            </c:spPr>
            <c:extLst>
              <c:ext xmlns:c16="http://schemas.microsoft.com/office/drawing/2014/chart" uri="{C3380CC4-5D6E-409C-BE32-E72D297353CC}">
                <c16:uniqueId val="{00000001-A143-4A54-801B-16D1CF743C2B}"/>
              </c:ext>
            </c:extLst>
          </c:dPt>
          <c:dPt>
            <c:idx val="1"/>
            <c:invertIfNegative val="0"/>
            <c:bubble3D val="0"/>
            <c:spPr>
              <a:pattFill prst="pct20">
                <a:fgClr>
                  <a:schemeClr val="bg1"/>
                </a:fgClr>
                <a:bgClr>
                  <a:schemeClr val="bg1">
                    <a:lumMod val="75000"/>
                  </a:schemeClr>
                </a:bgClr>
              </a:pattFill>
              <a:ln>
                <a:solidFill>
                  <a:schemeClr val="tx1"/>
                </a:solidFill>
              </a:ln>
              <a:effectLst/>
            </c:spPr>
            <c:extLst>
              <c:ext xmlns:c16="http://schemas.microsoft.com/office/drawing/2014/chart" uri="{C3380CC4-5D6E-409C-BE32-E72D297353CC}">
                <c16:uniqueId val="{00000003-A143-4A54-801B-16D1CF743C2B}"/>
              </c:ext>
            </c:extLst>
          </c:dPt>
          <c:dPt>
            <c:idx val="2"/>
            <c:invertIfNegative val="0"/>
            <c:bubble3D val="0"/>
            <c:spPr>
              <a:solidFill>
                <a:schemeClr val="tx1">
                  <a:lumMod val="65000"/>
                  <a:lumOff val="35000"/>
                </a:schemeClr>
              </a:solidFill>
              <a:ln>
                <a:solidFill>
                  <a:schemeClr val="tx1"/>
                </a:solidFill>
              </a:ln>
              <a:effectLst/>
            </c:spPr>
            <c:extLst>
              <c:ext xmlns:c16="http://schemas.microsoft.com/office/drawing/2014/chart" uri="{C3380CC4-5D6E-409C-BE32-E72D297353CC}">
                <c16:uniqueId val="{00000005-A143-4A54-801B-16D1CF743C2B}"/>
              </c:ext>
            </c:extLst>
          </c:dPt>
          <c:dPt>
            <c:idx val="3"/>
            <c:invertIfNegative val="0"/>
            <c:bubble3D val="0"/>
            <c:spPr>
              <a:solidFill>
                <a:schemeClr val="bg1">
                  <a:lumMod val="75000"/>
                </a:schemeClr>
              </a:solidFill>
              <a:ln>
                <a:solidFill>
                  <a:schemeClr val="tx1"/>
                </a:solidFill>
              </a:ln>
              <a:effectLst/>
            </c:spPr>
            <c:extLst>
              <c:ext xmlns:c16="http://schemas.microsoft.com/office/drawing/2014/chart" uri="{C3380CC4-5D6E-409C-BE32-E72D297353CC}">
                <c16:uniqueId val="{00000007-A143-4A54-801B-16D1CF743C2B}"/>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('EVAP-REFL'!$B$45,'EVAP-REFL'!$B$44,'EVAP-REFL'!$B$43,'EVAP-REFL'!$B$42)</c:f>
              <c:strCache>
                <c:ptCount val="4"/>
                <c:pt idx="0">
                  <c:v>PL.GRA</c:v>
                </c:pt>
                <c:pt idx="1">
                  <c:v>PL.CIN</c:v>
                </c:pt>
                <c:pt idx="2">
                  <c:v>PV.GRA</c:v>
                </c:pt>
                <c:pt idx="3">
                  <c:v>PV.CIN</c:v>
                </c:pt>
              </c:strCache>
            </c:strRef>
          </c:cat>
          <c:val>
            <c:numRef>
              <c:f>('EVAP-REFL'!$D$37,'EVAP-REFL'!$F$37,'EVAP-REFL'!$H$37,'EVAP-REFL'!$J$37)</c:f>
              <c:numCache>
                <c:formatCode>0.00</c:formatCode>
                <c:ptCount val="4"/>
                <c:pt idx="0">
                  <c:v>4.6666666666666625</c:v>
                </c:pt>
                <c:pt idx="1">
                  <c:v>3.3333333333333335</c:v>
                </c:pt>
                <c:pt idx="2">
                  <c:v>0.23333333333333134</c:v>
                </c:pt>
                <c:pt idx="3">
                  <c:v>0.13333333333333344</c:v>
                </c:pt>
              </c:numCache>
            </c:numRef>
          </c:val>
          <c:extLst>
            <c:ext xmlns:c16="http://schemas.microsoft.com/office/drawing/2014/chart" uri="{C3380CC4-5D6E-409C-BE32-E72D297353CC}">
              <c16:uniqueId val="{00000008-A143-4A54-801B-16D1CF743C2B}"/>
            </c:ext>
          </c:extLst>
        </c:ser>
        <c:dLbls>
          <c:dLblPos val="outEnd"/>
          <c:showLegendKey val="0"/>
          <c:showVal val="1"/>
          <c:showCatName val="0"/>
          <c:showSerName val="0"/>
          <c:showPercent val="0"/>
          <c:showBubbleSize val="0"/>
        </c:dLbls>
        <c:gapWidth val="150"/>
        <c:overlap val="-27"/>
        <c:axId val="-1503440496"/>
        <c:axId val="-1503437232"/>
        <c:extLst/>
      </c:barChart>
      <c:catAx>
        <c:axId val="-15034404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solidFill>
                      <a:sysClr val="windowText" lastClr="000000"/>
                    </a:solidFill>
                  </a:rPr>
                  <a:t>Tipo de pavimento</a:t>
                </a:r>
              </a:p>
            </c:rich>
          </c:tx>
          <c:layout>
            <c:manualLayout>
              <c:xMode val="edge"/>
              <c:yMode val="edge"/>
              <c:x val="0.34022156969096201"/>
              <c:y val="0.8930041152263373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503437232"/>
        <c:crosses val="autoZero"/>
        <c:auto val="1"/>
        <c:lblAlgn val="ctr"/>
        <c:lblOffset val="100"/>
        <c:noMultiLvlLbl val="0"/>
      </c:catAx>
      <c:valAx>
        <c:axId val="-1503437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solidFill>
                      <a:sysClr val="windowText" lastClr="000000"/>
                    </a:solidFill>
                  </a:rPr>
                  <a:t>Taxa de evaporação [g/min]</a:t>
                </a:r>
              </a:p>
            </c:rich>
          </c:tx>
          <c:layout>
            <c:manualLayout>
              <c:xMode val="edge"/>
              <c:yMode val="edge"/>
              <c:x val="3.800475059382423E-2"/>
              <c:y val="8.443061901212965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503440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63685617279493"/>
          <c:y val="3.7037037037037035E-2"/>
          <c:w val="0.56848828529461337"/>
          <c:h val="0.70309902171319494"/>
        </c:manualLayout>
      </c:layout>
      <c:lineChart>
        <c:grouping val="standard"/>
        <c:varyColors val="0"/>
        <c:ser>
          <c:idx val="0"/>
          <c:order val="0"/>
          <c:tx>
            <c:strRef>
              <c:f>'[Propriedades Radiantes Amostras PL.GRA.xlsx]REFL'!$B$2</c:f>
              <c:strCache>
                <c:ptCount val="1"/>
                <c:pt idx="0">
                  <c:v>PL.GRA</c:v>
                </c:pt>
              </c:strCache>
            </c:strRef>
          </c:tx>
          <c:spPr>
            <a:ln w="22225" cap="rnd">
              <a:solidFill>
                <a:schemeClr val="tx1">
                  <a:lumMod val="65000"/>
                  <a:lumOff val="35000"/>
                </a:schemeClr>
              </a:solidFill>
              <a:prstDash val="sysDash"/>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cat>
            <c:numRef>
              <c:f>'[Propriedades Radiantes Amostras PV.CIN.xlsx]REFL'!$C$5:$H$5</c:f>
              <c:numCache>
                <c:formatCode>General</c:formatCode>
                <c:ptCount val="6"/>
                <c:pt idx="0">
                  <c:v>0</c:v>
                </c:pt>
                <c:pt idx="1">
                  <c:v>30</c:v>
                </c:pt>
                <c:pt idx="2">
                  <c:v>60</c:v>
                </c:pt>
                <c:pt idx="3">
                  <c:v>90</c:v>
                </c:pt>
                <c:pt idx="4">
                  <c:v>120</c:v>
                </c:pt>
                <c:pt idx="5">
                  <c:v>150</c:v>
                </c:pt>
              </c:numCache>
            </c:numRef>
          </c:cat>
          <c:val>
            <c:numRef>
              <c:f>'[Propriedades Radiantes Amostras PL.GRA.xlsx]REFL'!$C$3:$H$3</c:f>
              <c:numCache>
                <c:formatCode>General</c:formatCode>
                <c:ptCount val="6"/>
                <c:pt idx="0">
                  <c:v>5.3291797229643771E-2</c:v>
                </c:pt>
                <c:pt idx="1">
                  <c:v>0.10095673816114245</c:v>
                </c:pt>
                <c:pt idx="2">
                  <c:v>0.11333364446432802</c:v>
                </c:pt>
                <c:pt idx="3">
                  <c:v>9.6901643182812261E-2</c:v>
                </c:pt>
                <c:pt idx="4">
                  <c:v>0.11035680293143939</c:v>
                </c:pt>
                <c:pt idx="5">
                  <c:v>0.11111863409016116</c:v>
                </c:pt>
              </c:numCache>
            </c:numRef>
          </c:val>
          <c:smooth val="0"/>
          <c:extLst>
            <c:ext xmlns:c16="http://schemas.microsoft.com/office/drawing/2014/chart" uri="{C3380CC4-5D6E-409C-BE32-E72D297353CC}">
              <c16:uniqueId val="{00000000-0ECD-49FD-9C12-21813B672BD4}"/>
            </c:ext>
          </c:extLst>
        </c:ser>
        <c:ser>
          <c:idx val="1"/>
          <c:order val="1"/>
          <c:tx>
            <c:strRef>
              <c:f>'[Propriedades Radiantes Amostras PL.CIN.xlsx]REFL'!$B$2</c:f>
              <c:strCache>
                <c:ptCount val="1"/>
                <c:pt idx="0">
                  <c:v>PL.CIN</c:v>
                </c:pt>
              </c:strCache>
            </c:strRef>
          </c:tx>
          <c:spPr>
            <a:ln w="22225" cap="rnd">
              <a:solidFill>
                <a:schemeClr val="bg1">
                  <a:lumMod val="65000"/>
                </a:schemeClr>
              </a:solidFill>
              <a:prstDash val="dash"/>
              <a:round/>
            </a:ln>
            <a:effectLst/>
          </c:spPr>
          <c:marker>
            <c:symbol val="circle"/>
            <c:size val="5"/>
            <c:spPr>
              <a:solidFill>
                <a:schemeClr val="tx1">
                  <a:lumMod val="65000"/>
                  <a:lumOff val="35000"/>
                </a:schemeClr>
              </a:solidFill>
              <a:ln w="9525">
                <a:solidFill>
                  <a:schemeClr val="tx1">
                    <a:lumMod val="65000"/>
                    <a:lumOff val="35000"/>
                  </a:schemeClr>
                </a:solidFill>
                <a:prstDash val="dash"/>
              </a:ln>
              <a:effectLst/>
            </c:spPr>
          </c:marker>
          <c:cat>
            <c:numRef>
              <c:f>'[Propriedades Radiantes Amostras PV.CIN.xlsx]REFL'!$C$5:$H$5</c:f>
              <c:numCache>
                <c:formatCode>General</c:formatCode>
                <c:ptCount val="6"/>
                <c:pt idx="0">
                  <c:v>0</c:v>
                </c:pt>
                <c:pt idx="1">
                  <c:v>30</c:v>
                </c:pt>
                <c:pt idx="2">
                  <c:v>60</c:v>
                </c:pt>
                <c:pt idx="3">
                  <c:v>90</c:v>
                </c:pt>
                <c:pt idx="4">
                  <c:v>120</c:v>
                </c:pt>
                <c:pt idx="5">
                  <c:v>150</c:v>
                </c:pt>
              </c:numCache>
            </c:numRef>
          </c:cat>
          <c:val>
            <c:numRef>
              <c:f>'[Propriedades Radiantes Amostras PL.CIN.xlsx]REFL'!$C$3:$H$3</c:f>
              <c:numCache>
                <c:formatCode>General</c:formatCode>
                <c:ptCount val="6"/>
                <c:pt idx="0">
                  <c:v>9.7269407449111403E-2</c:v>
                </c:pt>
                <c:pt idx="1">
                  <c:v>0.15671234673897086</c:v>
                </c:pt>
                <c:pt idx="2">
                  <c:v>0.17318892307329636</c:v>
                </c:pt>
                <c:pt idx="3">
                  <c:v>0.17498196586969175</c:v>
                </c:pt>
                <c:pt idx="4">
                  <c:v>0.19106059907143499</c:v>
                </c:pt>
                <c:pt idx="5">
                  <c:v>0.2049297022512841</c:v>
                </c:pt>
              </c:numCache>
            </c:numRef>
          </c:val>
          <c:smooth val="0"/>
          <c:extLst>
            <c:ext xmlns:c16="http://schemas.microsoft.com/office/drawing/2014/chart" uri="{C3380CC4-5D6E-409C-BE32-E72D297353CC}">
              <c16:uniqueId val="{00000001-0ECD-49FD-9C12-21813B672BD4}"/>
            </c:ext>
          </c:extLst>
        </c:ser>
        <c:ser>
          <c:idx val="2"/>
          <c:order val="2"/>
          <c:tx>
            <c:strRef>
              <c:f>'[Propriedades Radiantes Amostras PV.GRA.xlsx]REFL'!$B$2</c:f>
              <c:strCache>
                <c:ptCount val="1"/>
                <c:pt idx="0">
                  <c:v>PV.GRA</c:v>
                </c:pt>
              </c:strCache>
            </c:strRef>
          </c:tx>
          <c:spPr>
            <a:ln w="22225" cap="rnd">
              <a:solidFill>
                <a:schemeClr val="tx1">
                  <a:lumMod val="65000"/>
                  <a:lumOff val="35000"/>
                </a:schemeClr>
              </a:solidFill>
              <a:round/>
            </a:ln>
            <a:effectLst/>
          </c:spPr>
          <c:marker>
            <c:symbol val="circle"/>
            <c:size val="5"/>
            <c:spPr>
              <a:solidFill>
                <a:schemeClr val="tx2"/>
              </a:solidFill>
              <a:ln w="9525">
                <a:solidFill>
                  <a:schemeClr val="tx2"/>
                </a:solidFill>
              </a:ln>
              <a:effectLst/>
            </c:spPr>
          </c:marker>
          <c:cat>
            <c:numRef>
              <c:f>'[Propriedades Radiantes Amostras PV.CIN.xlsx]REFL'!$C$5:$H$5</c:f>
              <c:numCache>
                <c:formatCode>General</c:formatCode>
                <c:ptCount val="6"/>
                <c:pt idx="0">
                  <c:v>0</c:v>
                </c:pt>
                <c:pt idx="1">
                  <c:v>30</c:v>
                </c:pt>
                <c:pt idx="2">
                  <c:v>60</c:v>
                </c:pt>
                <c:pt idx="3">
                  <c:v>90</c:v>
                </c:pt>
                <c:pt idx="4">
                  <c:v>120</c:v>
                </c:pt>
                <c:pt idx="5">
                  <c:v>150</c:v>
                </c:pt>
              </c:numCache>
            </c:numRef>
          </c:cat>
          <c:val>
            <c:numRef>
              <c:f>'[Propriedades Radiantes Amostras PV.GRA.xlsx]REFL'!$C$3:$H$3</c:f>
              <c:numCache>
                <c:formatCode>General</c:formatCode>
                <c:ptCount val="6"/>
                <c:pt idx="0">
                  <c:v>5.0848444401333133E-2</c:v>
                </c:pt>
                <c:pt idx="1">
                  <c:v>7.4198552238651419E-2</c:v>
                </c:pt>
                <c:pt idx="2">
                  <c:v>7.1752971351188896E-2</c:v>
                </c:pt>
                <c:pt idx="3">
                  <c:v>7.4730528493808582E-2</c:v>
                </c:pt>
                <c:pt idx="4">
                  <c:v>7.5508156120527081E-2</c:v>
                </c:pt>
                <c:pt idx="5">
                  <c:v>7.8051732079163452E-2</c:v>
                </c:pt>
              </c:numCache>
            </c:numRef>
          </c:val>
          <c:smooth val="0"/>
          <c:extLst>
            <c:ext xmlns:c16="http://schemas.microsoft.com/office/drawing/2014/chart" uri="{C3380CC4-5D6E-409C-BE32-E72D297353CC}">
              <c16:uniqueId val="{00000002-0ECD-49FD-9C12-21813B672BD4}"/>
            </c:ext>
          </c:extLst>
        </c:ser>
        <c:ser>
          <c:idx val="3"/>
          <c:order val="3"/>
          <c:tx>
            <c:strRef>
              <c:f>'[Propriedades Radiantes Amostras PV.CIN.xlsx]REFL'!$B$2</c:f>
              <c:strCache>
                <c:ptCount val="1"/>
                <c:pt idx="0">
                  <c:v>PV.CIN</c:v>
                </c:pt>
              </c:strCache>
            </c:strRef>
          </c:tx>
          <c:spPr>
            <a:ln w="22225" cap="rnd">
              <a:solidFill>
                <a:schemeClr val="bg1">
                  <a:lumMod val="65000"/>
                </a:schemeClr>
              </a:solidFill>
              <a:round/>
            </a:ln>
            <a:effectLst/>
          </c:spPr>
          <c:marker>
            <c:symbol val="circle"/>
            <c:size val="5"/>
            <c:spPr>
              <a:solidFill>
                <a:schemeClr val="tx2"/>
              </a:solidFill>
              <a:ln w="9525">
                <a:solidFill>
                  <a:schemeClr val="tx2"/>
                </a:solidFill>
              </a:ln>
              <a:effectLst/>
            </c:spPr>
          </c:marker>
          <c:cat>
            <c:numRef>
              <c:f>'[Propriedades Radiantes Amostras PV.CIN.xlsx]REFL'!$C$5:$H$5</c:f>
              <c:numCache>
                <c:formatCode>General</c:formatCode>
                <c:ptCount val="6"/>
                <c:pt idx="0">
                  <c:v>0</c:v>
                </c:pt>
                <c:pt idx="1">
                  <c:v>30</c:v>
                </c:pt>
                <c:pt idx="2">
                  <c:v>60</c:v>
                </c:pt>
                <c:pt idx="3">
                  <c:v>90</c:v>
                </c:pt>
                <c:pt idx="4">
                  <c:v>120</c:v>
                </c:pt>
                <c:pt idx="5">
                  <c:v>150</c:v>
                </c:pt>
              </c:numCache>
            </c:numRef>
          </c:cat>
          <c:val>
            <c:numRef>
              <c:f>'[Propriedades Radiantes Amostras PV.CIN.xlsx]REFL'!$C$3:$H$3</c:f>
              <c:numCache>
                <c:formatCode>General</c:formatCode>
                <c:ptCount val="6"/>
                <c:pt idx="0">
                  <c:v>0.12285531229162917</c:v>
                </c:pt>
                <c:pt idx="1">
                  <c:v>0.2177615250778458</c:v>
                </c:pt>
                <c:pt idx="2">
                  <c:v>0.23937492017244313</c:v>
                </c:pt>
                <c:pt idx="3">
                  <c:v>0.23610853487649244</c:v>
                </c:pt>
                <c:pt idx="4">
                  <c:v>0.24781501845068318</c:v>
                </c:pt>
                <c:pt idx="5">
                  <c:v>0.25153682872210958</c:v>
                </c:pt>
              </c:numCache>
            </c:numRef>
          </c:val>
          <c:smooth val="0"/>
          <c:extLst>
            <c:ext xmlns:c16="http://schemas.microsoft.com/office/drawing/2014/chart" uri="{C3380CC4-5D6E-409C-BE32-E72D297353CC}">
              <c16:uniqueId val="{00000003-0ECD-49FD-9C12-21813B672BD4}"/>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503444304"/>
        <c:axId val="-1503443760"/>
      </c:lineChart>
      <c:catAx>
        <c:axId val="-15034443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solidFill>
                      <a:sysClr val="windowText" lastClr="000000"/>
                    </a:solidFill>
                  </a:rPr>
                  <a:t>Tempo [minutos]</a:t>
                </a:r>
              </a:p>
            </c:rich>
          </c:tx>
          <c:layout>
            <c:manualLayout>
              <c:xMode val="edge"/>
              <c:yMode val="edge"/>
              <c:x val="0.3194478355911563"/>
              <c:y val="0.8890800048957612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503443760"/>
        <c:crosses val="autoZero"/>
        <c:auto val="1"/>
        <c:lblAlgn val="ctr"/>
        <c:lblOffset val="100"/>
        <c:noMultiLvlLbl val="0"/>
      </c:catAx>
      <c:valAx>
        <c:axId val="-1503443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solidFill>
                      <a:sysClr val="windowText" lastClr="000000"/>
                    </a:solidFill>
                  </a:rPr>
                  <a:t>Albedo</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5034443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0.67949</cdr:x>
      <cdr:y>0.12676</cdr:y>
    </cdr:from>
    <cdr:to>
      <cdr:x>0.92192</cdr:x>
      <cdr:y>0.65258</cdr:y>
    </cdr:to>
    <cdr:sp macro="" textlink="">
      <cdr:nvSpPr>
        <cdr:cNvPr id="3" name="Retângulo 2"/>
        <cdr:cNvSpPr/>
      </cdr:nvSpPr>
      <cdr:spPr>
        <a:xfrm xmlns:a="http://schemas.openxmlformats.org/drawingml/2006/main">
          <a:off x="1895475" y="257175"/>
          <a:ext cx="676272" cy="1066799"/>
        </a:xfrm>
        <a:prstGeom xmlns:a="http://schemas.openxmlformats.org/drawingml/2006/main" prst="rect">
          <a:avLst/>
        </a:prstGeom>
        <a:solidFill xmlns:a="http://schemas.openxmlformats.org/drawingml/2006/main">
          <a:srgbClr val="FF0000">
            <a:alpha val="38000"/>
          </a:srgbClr>
        </a:solidFill>
        <a:ln xmlns:a="http://schemas.openxmlformats.org/drawingml/2006/main" w="12700">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pt-BR"/>
        </a:p>
      </cdr:txBody>
    </cdr:sp>
  </cdr:relSizeAnchor>
</c:userShapes>
</file>

<file path=word/drawings/drawing2.xml><?xml version="1.0" encoding="utf-8"?>
<c:userShapes xmlns:c="http://schemas.openxmlformats.org/drawingml/2006/chart">
  <cdr:relSizeAnchor xmlns:cdr="http://schemas.openxmlformats.org/drawingml/2006/chartDrawing">
    <cdr:from>
      <cdr:x>0.68063</cdr:x>
      <cdr:y>0.14664</cdr:y>
    </cdr:from>
    <cdr:to>
      <cdr:x>0.92306</cdr:x>
      <cdr:y>0.63286</cdr:y>
    </cdr:to>
    <cdr:sp macro="" textlink="">
      <cdr:nvSpPr>
        <cdr:cNvPr id="4" name="Retângulo 3"/>
        <cdr:cNvSpPr/>
      </cdr:nvSpPr>
      <cdr:spPr>
        <a:xfrm xmlns:a="http://schemas.openxmlformats.org/drawingml/2006/main">
          <a:off x="1898650" y="422275"/>
          <a:ext cx="676275" cy="1400176"/>
        </a:xfrm>
        <a:prstGeom xmlns:a="http://schemas.openxmlformats.org/drawingml/2006/main" prst="rect">
          <a:avLst/>
        </a:prstGeom>
        <a:solidFill xmlns:a="http://schemas.openxmlformats.org/drawingml/2006/main">
          <a:srgbClr val="FF0000">
            <a:alpha val="38000"/>
          </a:srgbClr>
        </a:solidFill>
        <a:ln xmlns:a="http://schemas.openxmlformats.org/drawingml/2006/main" w="12700">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pt-BR"/>
        </a:p>
      </cdr:txBody>
    </cdr:sp>
  </cdr:relSizeAnchor>
  <cdr:relSizeAnchor xmlns:cdr="http://schemas.openxmlformats.org/drawingml/2006/chartDrawing">
    <cdr:from>
      <cdr:x>0.35852</cdr:x>
      <cdr:y>0.08666</cdr:y>
    </cdr:from>
    <cdr:to>
      <cdr:x>0.56635</cdr:x>
      <cdr:y>0.17663</cdr:y>
    </cdr:to>
    <cdr:sp macro="" textlink="">
      <cdr:nvSpPr>
        <cdr:cNvPr id="5" name="Caixa de Texto 53"/>
        <cdr:cNvSpPr txBox="1"/>
      </cdr:nvSpPr>
      <cdr:spPr>
        <a:xfrm xmlns:a="http://schemas.openxmlformats.org/drawingml/2006/main">
          <a:off x="1000123" y="249555"/>
          <a:ext cx="579753" cy="259089"/>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15000"/>
            </a:lnSpc>
            <a:spcAft>
              <a:spcPts val="1000"/>
            </a:spcAft>
          </a:pPr>
          <a:r>
            <a:rPr lang="pt-BR" sz="1000" b="1">
              <a:effectLst/>
              <a:latin typeface="Times New Roman" panose="02020603050405020304" pitchFamily="18" charset="0"/>
              <a:ea typeface="Calibri" panose="020F0502020204030204" pitchFamily="34" charset="0"/>
              <a:cs typeface="Times New Roman" panose="02020603050405020304" pitchFamily="18" charset="0"/>
            </a:rPr>
            <a:t>VIS</a:t>
          </a:r>
        </a:p>
      </cdr:txBody>
    </cdr:sp>
  </cdr:relSizeAnchor>
  <cdr:relSizeAnchor xmlns:cdr="http://schemas.openxmlformats.org/drawingml/2006/chartDrawing">
    <cdr:from>
      <cdr:x>0.75051</cdr:x>
      <cdr:y>0.07938</cdr:y>
    </cdr:from>
    <cdr:to>
      <cdr:x>0.87025</cdr:x>
      <cdr:y>0.16935</cdr:y>
    </cdr:to>
    <cdr:sp macro="" textlink="">
      <cdr:nvSpPr>
        <cdr:cNvPr id="6" name="Caixa de Texto 52"/>
        <cdr:cNvSpPr txBox="1"/>
      </cdr:nvSpPr>
      <cdr:spPr>
        <a:xfrm xmlns:a="http://schemas.openxmlformats.org/drawingml/2006/main">
          <a:off x="2093597" y="228600"/>
          <a:ext cx="334021" cy="259089"/>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15000"/>
            </a:lnSpc>
            <a:spcAft>
              <a:spcPts val="1000"/>
            </a:spcAft>
          </a:pPr>
          <a:r>
            <a:rPr lang="pt-BR" sz="1000" b="1">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IV </a:t>
          </a:r>
          <a:endParaRPr lang="pt-BR" sz="100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3D0AB-724E-470D-B811-AD948010D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16</Pages>
  <Words>5153</Words>
  <Characters>27832</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urbe</dc:creator>
  <cp:lastModifiedBy>Luiz Fernando Kowalski</cp:lastModifiedBy>
  <cp:revision>17</cp:revision>
  <cp:lastPrinted>2018-01-02T18:01:00Z</cp:lastPrinted>
  <dcterms:created xsi:type="dcterms:W3CDTF">2020-09-17T19:49:00Z</dcterms:created>
  <dcterms:modified xsi:type="dcterms:W3CDTF">2020-12-11T22:37:00Z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x_a">
    <vt:bool>false</vt:bool>
  </property>
  <property fmtid="{D5CDD505-2E9C-101B-9397-08002B2CF9AE}" pid="4" name="x_p">
    <vt:bool>false</vt:bool>
  </property>
  <property fmtid="{D5CDD505-2E9C-101B-9397-08002B2CF9AE}" pid="5" name="x_t">
    <vt:bool>true</vt:bool>
  </property>
</Properties>
</file>